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C826DD" w14:textId="77777777" w:rsidR="001441A6" w:rsidRPr="00E143BA" w:rsidRDefault="001441A6" w:rsidP="003A2431">
      <w:bookmarkStart w:id="0" w:name="Annex1"/>
      <w:bookmarkStart w:id="1" w:name="_GoBack"/>
      <w:bookmarkEnd w:id="1"/>
    </w:p>
    <w:p w14:paraId="3587D69C" w14:textId="77777777" w:rsidR="00231A45" w:rsidRPr="00E143BA" w:rsidRDefault="00C55606" w:rsidP="003A2431">
      <w:pPr>
        <w:rPr>
          <w:szCs w:val="20"/>
        </w:rPr>
      </w:pPr>
      <w:r w:rsidRPr="00E143BA">
        <w:rPr>
          <w:noProof/>
        </w:rPr>
        <w:drawing>
          <wp:anchor distT="0" distB="0" distL="114300" distR="114300" simplePos="0" relativeHeight="251658752" behindDoc="0" locked="0" layoutInCell="1" allowOverlap="1" wp14:anchorId="43956488" wp14:editId="553E9D8E">
            <wp:simplePos x="0" y="0"/>
            <wp:positionH relativeFrom="column">
              <wp:posOffset>2381250</wp:posOffset>
            </wp:positionH>
            <wp:positionV relativeFrom="paragraph">
              <wp:posOffset>-2540</wp:posOffset>
            </wp:positionV>
            <wp:extent cx="990600" cy="1074906"/>
            <wp:effectExtent l="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jibouti CoA.PNG"/>
                    <pic:cNvPicPr/>
                  </pic:nvPicPr>
                  <pic:blipFill>
                    <a:blip r:embed="rId12">
                      <a:extLst>
                        <a:ext uri="{28A0092B-C50C-407E-A947-70E740481C1C}">
                          <a14:useLocalDpi xmlns:a14="http://schemas.microsoft.com/office/drawing/2010/main" val="0"/>
                        </a:ext>
                      </a:extLst>
                    </a:blip>
                    <a:stretch>
                      <a:fillRect/>
                    </a:stretch>
                  </pic:blipFill>
                  <pic:spPr>
                    <a:xfrm>
                      <a:off x="0" y="0"/>
                      <a:ext cx="990600" cy="1074906"/>
                    </a:xfrm>
                    <a:prstGeom prst="rect">
                      <a:avLst/>
                    </a:prstGeom>
                  </pic:spPr>
                </pic:pic>
              </a:graphicData>
            </a:graphic>
            <wp14:sizeRelH relativeFrom="page">
              <wp14:pctWidth>0</wp14:pctWidth>
            </wp14:sizeRelH>
            <wp14:sizeRelV relativeFrom="page">
              <wp14:pctHeight>0</wp14:pctHeight>
            </wp14:sizeRelV>
          </wp:anchor>
        </w:drawing>
      </w:r>
      <w:r w:rsidR="007B41D2" w:rsidRPr="00E143BA">
        <w:rPr>
          <w:noProof/>
        </w:rPr>
        <w:drawing>
          <wp:anchor distT="0" distB="0" distL="114300" distR="114300" simplePos="0" relativeHeight="251656704" behindDoc="0" locked="0" layoutInCell="1" allowOverlap="1" wp14:anchorId="5E2F3CDB" wp14:editId="553E8974">
            <wp:simplePos x="0" y="0"/>
            <wp:positionH relativeFrom="margin">
              <wp:posOffset>-28575</wp:posOffset>
            </wp:positionH>
            <wp:positionV relativeFrom="paragraph">
              <wp:posOffset>61595</wp:posOffset>
            </wp:positionV>
            <wp:extent cx="647065" cy="1380490"/>
            <wp:effectExtent l="0" t="0" r="635" b="0"/>
            <wp:wrapNone/>
            <wp:docPr id="9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40EED9" w14:textId="77777777" w:rsidR="00231A45" w:rsidRPr="00E143BA" w:rsidRDefault="00C55606" w:rsidP="003A2431">
      <w:r w:rsidRPr="00E143BA">
        <w:rPr>
          <w:noProof/>
        </w:rPr>
        <w:drawing>
          <wp:anchor distT="0" distB="0" distL="114300" distR="114300" simplePos="0" relativeHeight="251657728" behindDoc="0" locked="0" layoutInCell="1" allowOverlap="1" wp14:anchorId="5B2C168F" wp14:editId="456A499C">
            <wp:simplePos x="0" y="0"/>
            <wp:positionH relativeFrom="margin">
              <wp:posOffset>5086350</wp:posOffset>
            </wp:positionH>
            <wp:positionV relativeFrom="paragraph">
              <wp:posOffset>51435</wp:posOffset>
            </wp:positionV>
            <wp:extent cx="709930" cy="818515"/>
            <wp:effectExtent l="0" t="0" r="0" b="635"/>
            <wp:wrapNone/>
            <wp:docPr id="95"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rsidR="000C2B8B" w:rsidRPr="00E143BA">
        <w:t xml:space="preserve">                              </w:t>
      </w:r>
    </w:p>
    <w:bookmarkEnd w:id="0"/>
    <w:p w14:paraId="5117BBF2" w14:textId="77777777" w:rsidR="00C933BA" w:rsidRPr="00E143BA" w:rsidRDefault="00C933BA" w:rsidP="003A2431"/>
    <w:p w14:paraId="169206D6" w14:textId="77777777" w:rsidR="00C933BA" w:rsidRPr="00E143BA" w:rsidRDefault="00C933BA" w:rsidP="003A2431"/>
    <w:p w14:paraId="7B1D0400" w14:textId="77777777" w:rsidR="00C933BA" w:rsidRPr="00E143BA" w:rsidRDefault="00C933BA" w:rsidP="003A2431"/>
    <w:p w14:paraId="232F600C" w14:textId="77777777" w:rsidR="00C55606" w:rsidRPr="00E143BA" w:rsidRDefault="00C55606" w:rsidP="003A2431"/>
    <w:p w14:paraId="6B848380" w14:textId="77777777" w:rsidR="00C933BA" w:rsidRPr="000C21B3" w:rsidRDefault="00C933BA" w:rsidP="000C21B3">
      <w:pPr>
        <w:jc w:val="center"/>
        <w:rPr>
          <w:b/>
          <w:sz w:val="28"/>
          <w:szCs w:val="28"/>
        </w:rPr>
      </w:pPr>
      <w:r w:rsidRPr="000C21B3">
        <w:rPr>
          <w:b/>
          <w:sz w:val="28"/>
          <w:szCs w:val="28"/>
        </w:rPr>
        <w:t>United Nations Development Programme</w:t>
      </w:r>
    </w:p>
    <w:p w14:paraId="55B5A8DB" w14:textId="77777777" w:rsidR="00C933BA" w:rsidRPr="00E143BA" w:rsidRDefault="00C933BA" w:rsidP="000C21B3">
      <w:pPr>
        <w:jc w:val="center"/>
      </w:pPr>
      <w:r w:rsidRPr="000C21B3">
        <w:rPr>
          <w:b/>
          <w:sz w:val="28"/>
          <w:szCs w:val="28"/>
        </w:rPr>
        <w:t>Project Document</w:t>
      </w:r>
    </w:p>
    <w:tbl>
      <w:tblPr>
        <w:tblW w:w="9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78"/>
        <w:gridCol w:w="2520"/>
        <w:gridCol w:w="990"/>
        <w:gridCol w:w="540"/>
        <w:gridCol w:w="900"/>
        <w:gridCol w:w="2250"/>
      </w:tblGrid>
      <w:tr w:rsidR="00C933BA" w:rsidRPr="00E143BA" w14:paraId="01EF2B0B" w14:textId="77777777" w:rsidTr="001D2F6D">
        <w:trPr>
          <w:trHeight w:val="548"/>
        </w:trPr>
        <w:tc>
          <w:tcPr>
            <w:tcW w:w="9378" w:type="dxa"/>
            <w:gridSpan w:val="6"/>
            <w:shd w:val="clear" w:color="auto" w:fill="auto"/>
            <w:vAlign w:val="center"/>
          </w:tcPr>
          <w:p w14:paraId="351BAE01" w14:textId="77777777" w:rsidR="00C933BA" w:rsidRPr="00E143BA" w:rsidRDefault="00C933BA" w:rsidP="001D2F6D">
            <w:pPr>
              <w:jc w:val="both"/>
              <w:rPr>
                <w:b/>
              </w:rPr>
            </w:pPr>
            <w:r w:rsidRPr="00E143BA">
              <w:rPr>
                <w:b/>
              </w:rPr>
              <w:t xml:space="preserve">Project title:  </w:t>
            </w:r>
            <w:r w:rsidR="00E163B8">
              <w:rPr>
                <w:noProof/>
              </w:rPr>
              <w:t xml:space="preserve">Strengthening </w:t>
            </w:r>
            <w:r w:rsidR="0049312E" w:rsidRPr="00E143BA">
              <w:rPr>
                <w:noProof/>
              </w:rPr>
              <w:t>national capacities for improved decision making and mainstreaming of global environmental obligations</w:t>
            </w:r>
          </w:p>
        </w:tc>
      </w:tr>
      <w:tr w:rsidR="00C933BA" w:rsidRPr="00E143BA" w14:paraId="5BC39977" w14:textId="77777777" w:rsidTr="001D2F6D">
        <w:tc>
          <w:tcPr>
            <w:tcW w:w="2178" w:type="dxa"/>
            <w:shd w:val="clear" w:color="auto" w:fill="auto"/>
            <w:vAlign w:val="center"/>
          </w:tcPr>
          <w:p w14:paraId="4F52EDD5" w14:textId="77777777" w:rsidR="00C933BA" w:rsidRPr="00E143BA" w:rsidRDefault="00C933BA" w:rsidP="003A2431">
            <w:r w:rsidRPr="000C21B3">
              <w:rPr>
                <w:b/>
              </w:rPr>
              <w:t>Country</w:t>
            </w:r>
            <w:r w:rsidRPr="00E143BA">
              <w:t xml:space="preserve">:  </w:t>
            </w:r>
            <w:r w:rsidR="00622901" w:rsidRPr="00E143BA">
              <w:t>Djibouti</w:t>
            </w:r>
          </w:p>
        </w:tc>
        <w:tc>
          <w:tcPr>
            <w:tcW w:w="4050" w:type="dxa"/>
            <w:gridSpan w:val="3"/>
            <w:shd w:val="clear" w:color="auto" w:fill="auto"/>
            <w:vAlign w:val="center"/>
          </w:tcPr>
          <w:p w14:paraId="3B7ADDFF" w14:textId="77777777" w:rsidR="00C933BA" w:rsidRPr="00E143BA" w:rsidRDefault="00C933BA" w:rsidP="003A2431">
            <w:pPr>
              <w:rPr>
                <w:b/>
              </w:rPr>
            </w:pPr>
            <w:r w:rsidRPr="00E143BA">
              <w:rPr>
                <w:b/>
              </w:rPr>
              <w:t xml:space="preserve">Implementing Partner:  </w:t>
            </w:r>
            <w:r w:rsidR="00622901" w:rsidRPr="00E143BA">
              <w:t>Ministry of Housing, Urban Planning, Environment (MHU</w:t>
            </w:r>
            <w:r w:rsidR="008F54D0">
              <w:t>P</w:t>
            </w:r>
            <w:r w:rsidR="00622901" w:rsidRPr="00E143BA">
              <w:t>E)</w:t>
            </w:r>
          </w:p>
        </w:tc>
        <w:tc>
          <w:tcPr>
            <w:tcW w:w="3150" w:type="dxa"/>
            <w:gridSpan w:val="2"/>
            <w:shd w:val="clear" w:color="auto" w:fill="auto"/>
            <w:vAlign w:val="center"/>
          </w:tcPr>
          <w:p w14:paraId="73A35367" w14:textId="77777777" w:rsidR="00C933BA" w:rsidRPr="00E143BA" w:rsidRDefault="00C933BA" w:rsidP="003A2431">
            <w:pPr>
              <w:rPr>
                <w:i/>
                <w:lang w:val="fr-FR"/>
              </w:rPr>
            </w:pPr>
            <w:r w:rsidRPr="00E143BA">
              <w:rPr>
                <w:b/>
                <w:lang w:val="fr-FR"/>
              </w:rPr>
              <w:t xml:space="preserve">Management Arrangements: </w:t>
            </w:r>
            <w:r w:rsidRPr="00E143BA">
              <w:t>National Implementation Modality (NIM)</w:t>
            </w:r>
            <w:r w:rsidRPr="00E143BA">
              <w:rPr>
                <w:i/>
                <w:lang w:val="fr-FR"/>
              </w:rPr>
              <w:t xml:space="preserve"> </w:t>
            </w:r>
          </w:p>
        </w:tc>
      </w:tr>
      <w:tr w:rsidR="00C933BA" w:rsidRPr="00E143BA" w14:paraId="22B0CA6F" w14:textId="77777777" w:rsidTr="001D2F6D">
        <w:tc>
          <w:tcPr>
            <w:tcW w:w="9378" w:type="dxa"/>
            <w:gridSpan w:val="6"/>
            <w:shd w:val="clear" w:color="auto" w:fill="auto"/>
            <w:vAlign w:val="center"/>
          </w:tcPr>
          <w:p w14:paraId="79E35E97" w14:textId="77777777" w:rsidR="00C933BA" w:rsidRPr="00E143BA" w:rsidRDefault="00C933BA" w:rsidP="001D2F6D">
            <w:pPr>
              <w:jc w:val="both"/>
              <w:rPr>
                <w:b/>
              </w:rPr>
            </w:pPr>
            <w:r w:rsidRPr="00E143BA">
              <w:rPr>
                <w:b/>
              </w:rPr>
              <w:t>UNDAF/Country Programme Outcome</w:t>
            </w:r>
            <w:r w:rsidRPr="00E143BA">
              <w:rPr>
                <w:i/>
              </w:rPr>
              <w:t xml:space="preserve">: </w:t>
            </w:r>
            <w:r w:rsidR="00403E75" w:rsidRPr="00E143BA">
              <w:t>Strategic Priority 4: National and local institutions and actors of good governance ensure effective, efficient, and transparent management of public resources for inclusive and equitable development</w:t>
            </w:r>
          </w:p>
        </w:tc>
      </w:tr>
      <w:tr w:rsidR="00C933BA" w:rsidRPr="00E143BA" w14:paraId="472887BB" w14:textId="77777777" w:rsidTr="001D2F6D">
        <w:tc>
          <w:tcPr>
            <w:tcW w:w="9378" w:type="dxa"/>
            <w:gridSpan w:val="6"/>
            <w:shd w:val="clear" w:color="auto" w:fill="auto"/>
            <w:vAlign w:val="center"/>
          </w:tcPr>
          <w:p w14:paraId="7352B64C" w14:textId="77777777" w:rsidR="00C933BA" w:rsidRPr="00E143BA" w:rsidRDefault="002463BE" w:rsidP="003A2431">
            <w:pPr>
              <w:rPr>
                <w:b/>
              </w:rPr>
            </w:pPr>
            <w:r w:rsidRPr="00E143BA">
              <w:rPr>
                <w:b/>
              </w:rPr>
              <w:t xml:space="preserve">UNDP Strategic Plan Output: </w:t>
            </w:r>
            <w:r w:rsidRPr="00E143BA">
              <w:t>Solution 4:</w:t>
            </w:r>
            <w:r w:rsidRPr="00E143BA">
              <w:rPr>
                <w:b/>
              </w:rPr>
              <w:t xml:space="preserve"> </w:t>
            </w:r>
            <w:r w:rsidRPr="00E143BA">
              <w:t>Promote nature-based solutions for a sustainable planet</w:t>
            </w:r>
          </w:p>
        </w:tc>
      </w:tr>
      <w:tr w:rsidR="00C933BA" w:rsidRPr="00E143BA" w14:paraId="7EEBD89C" w14:textId="77777777" w:rsidTr="001D2F6D">
        <w:trPr>
          <w:trHeight w:val="665"/>
        </w:trPr>
        <w:tc>
          <w:tcPr>
            <w:tcW w:w="4698" w:type="dxa"/>
            <w:gridSpan w:val="2"/>
            <w:shd w:val="clear" w:color="auto" w:fill="auto"/>
            <w:vAlign w:val="center"/>
          </w:tcPr>
          <w:p w14:paraId="78EBF02A" w14:textId="77777777" w:rsidR="00C933BA" w:rsidRPr="00E143BA" w:rsidRDefault="00C933BA" w:rsidP="003A2431">
            <w:pPr>
              <w:rPr>
                <w:i/>
              </w:rPr>
            </w:pPr>
            <w:r w:rsidRPr="000C21B3">
              <w:rPr>
                <w:b/>
              </w:rPr>
              <w:t>UNDP Social and Environmental Screening Category</w:t>
            </w:r>
            <w:r w:rsidRPr="00E143BA">
              <w:t xml:space="preserve">:  </w:t>
            </w:r>
            <w:r w:rsidR="0001062C" w:rsidRPr="00E143BA">
              <w:t>Low Risk</w:t>
            </w:r>
          </w:p>
        </w:tc>
        <w:tc>
          <w:tcPr>
            <w:tcW w:w="4680" w:type="dxa"/>
            <w:gridSpan w:val="4"/>
            <w:shd w:val="clear" w:color="auto" w:fill="auto"/>
            <w:vAlign w:val="center"/>
          </w:tcPr>
          <w:p w14:paraId="0E69764B" w14:textId="77777777" w:rsidR="00C933BA" w:rsidRPr="00E143BA" w:rsidRDefault="00C933BA" w:rsidP="003A2431">
            <w:pPr>
              <w:rPr>
                <w:i/>
              </w:rPr>
            </w:pPr>
            <w:r w:rsidRPr="000C21B3">
              <w:rPr>
                <w:b/>
              </w:rPr>
              <w:t>UNDP Gender Marker</w:t>
            </w:r>
            <w:r w:rsidRPr="00E143BA">
              <w:t xml:space="preserve">: </w:t>
            </w:r>
            <w:r w:rsidR="0001062C" w:rsidRPr="00E143BA">
              <w:t>1</w:t>
            </w:r>
          </w:p>
        </w:tc>
      </w:tr>
      <w:tr w:rsidR="00C933BA" w:rsidRPr="00E143BA" w14:paraId="4C22E7B8" w14:textId="77777777" w:rsidTr="001D2F6D">
        <w:tc>
          <w:tcPr>
            <w:tcW w:w="4698" w:type="dxa"/>
            <w:gridSpan w:val="2"/>
            <w:shd w:val="clear" w:color="auto" w:fill="auto"/>
            <w:vAlign w:val="center"/>
          </w:tcPr>
          <w:p w14:paraId="38E1CFCF" w14:textId="77777777" w:rsidR="00C933BA" w:rsidRPr="00E143BA" w:rsidRDefault="00C933BA" w:rsidP="003A2431">
            <w:pPr>
              <w:rPr>
                <w:lang w:eastAsia="zh-CN"/>
              </w:rPr>
            </w:pPr>
            <w:r w:rsidRPr="000C21B3">
              <w:rPr>
                <w:b/>
              </w:rPr>
              <w:t xml:space="preserve">Atlas </w:t>
            </w:r>
            <w:r w:rsidR="001E57BD" w:rsidRPr="000C21B3">
              <w:rPr>
                <w:b/>
                <w:lang w:eastAsia="zh-CN"/>
              </w:rPr>
              <w:t>Project ID</w:t>
            </w:r>
            <w:r w:rsidRPr="00E143BA">
              <w:t xml:space="preserve">:  </w:t>
            </w:r>
          </w:p>
        </w:tc>
        <w:tc>
          <w:tcPr>
            <w:tcW w:w="4680" w:type="dxa"/>
            <w:gridSpan w:val="4"/>
            <w:shd w:val="clear" w:color="auto" w:fill="auto"/>
            <w:vAlign w:val="center"/>
          </w:tcPr>
          <w:p w14:paraId="49EE0AD8" w14:textId="77777777" w:rsidR="00C933BA" w:rsidRPr="00E143BA" w:rsidRDefault="00C933BA" w:rsidP="003A2431">
            <w:r w:rsidRPr="000C21B3">
              <w:rPr>
                <w:b/>
              </w:rPr>
              <w:t>Atlas O</w:t>
            </w:r>
            <w:r w:rsidR="001E57BD" w:rsidRPr="000C21B3">
              <w:rPr>
                <w:b/>
                <w:lang w:eastAsia="zh-CN"/>
              </w:rPr>
              <w:t>utput ID</w:t>
            </w:r>
            <w:r w:rsidRPr="00E143BA">
              <w:t xml:space="preserve">:  </w:t>
            </w:r>
          </w:p>
        </w:tc>
      </w:tr>
      <w:tr w:rsidR="00C933BA" w:rsidRPr="00E143BA" w14:paraId="7EE24B6F" w14:textId="77777777" w:rsidTr="001D2F6D">
        <w:tc>
          <w:tcPr>
            <w:tcW w:w="4698" w:type="dxa"/>
            <w:gridSpan w:val="2"/>
            <w:shd w:val="clear" w:color="auto" w:fill="auto"/>
            <w:vAlign w:val="center"/>
          </w:tcPr>
          <w:p w14:paraId="72206338" w14:textId="77777777" w:rsidR="00C933BA" w:rsidRPr="00E143BA" w:rsidRDefault="00C933BA" w:rsidP="003A2431">
            <w:r w:rsidRPr="000C21B3">
              <w:rPr>
                <w:b/>
              </w:rPr>
              <w:t>UNDP-GEF PIMS ID number</w:t>
            </w:r>
            <w:r w:rsidRPr="00E143BA">
              <w:t xml:space="preserve">:  </w:t>
            </w:r>
            <w:r w:rsidR="00A91518" w:rsidRPr="00E143BA">
              <w:t>5894</w:t>
            </w:r>
          </w:p>
        </w:tc>
        <w:tc>
          <w:tcPr>
            <w:tcW w:w="4680" w:type="dxa"/>
            <w:gridSpan w:val="4"/>
            <w:shd w:val="clear" w:color="auto" w:fill="auto"/>
            <w:vAlign w:val="center"/>
          </w:tcPr>
          <w:p w14:paraId="5F8B5254" w14:textId="77777777" w:rsidR="00C933BA" w:rsidRPr="00E143BA" w:rsidRDefault="00C933BA" w:rsidP="003A2431">
            <w:r w:rsidRPr="000C21B3">
              <w:rPr>
                <w:b/>
              </w:rPr>
              <w:t>GEF ID number</w:t>
            </w:r>
            <w:r w:rsidRPr="00E143BA">
              <w:t xml:space="preserve">: </w:t>
            </w:r>
            <w:r w:rsidR="001E57BD">
              <w:t xml:space="preserve"> </w:t>
            </w:r>
            <w:r w:rsidR="00403E75" w:rsidRPr="00E143BA">
              <w:t>9511</w:t>
            </w:r>
          </w:p>
        </w:tc>
      </w:tr>
      <w:tr w:rsidR="00C933BA" w:rsidRPr="00E143BA" w14:paraId="5B2DA559" w14:textId="77777777" w:rsidTr="001D2F6D">
        <w:trPr>
          <w:trHeight w:val="431"/>
        </w:trPr>
        <w:tc>
          <w:tcPr>
            <w:tcW w:w="4698" w:type="dxa"/>
            <w:gridSpan w:val="2"/>
            <w:shd w:val="clear" w:color="auto" w:fill="auto"/>
            <w:vAlign w:val="center"/>
          </w:tcPr>
          <w:p w14:paraId="4A74E93E" w14:textId="77777777" w:rsidR="00C933BA" w:rsidRPr="00E143BA" w:rsidRDefault="00C933BA" w:rsidP="003A2431">
            <w:r w:rsidRPr="000C21B3">
              <w:rPr>
                <w:b/>
              </w:rPr>
              <w:t>Planned start date</w:t>
            </w:r>
            <w:r w:rsidRPr="00E143BA">
              <w:t xml:space="preserve">: </w:t>
            </w:r>
            <w:r w:rsidR="00EE635A" w:rsidRPr="00E143BA">
              <w:t>July 2018</w:t>
            </w:r>
          </w:p>
        </w:tc>
        <w:tc>
          <w:tcPr>
            <w:tcW w:w="4680" w:type="dxa"/>
            <w:gridSpan w:val="4"/>
            <w:shd w:val="clear" w:color="auto" w:fill="auto"/>
            <w:vAlign w:val="center"/>
          </w:tcPr>
          <w:p w14:paraId="0224DC8C" w14:textId="77777777" w:rsidR="00C933BA" w:rsidRPr="00E143BA" w:rsidRDefault="00C933BA" w:rsidP="003A2431">
            <w:pPr>
              <w:rPr>
                <w:i/>
              </w:rPr>
            </w:pPr>
            <w:r w:rsidRPr="000C21B3">
              <w:rPr>
                <w:b/>
              </w:rPr>
              <w:t>Planned end date</w:t>
            </w:r>
            <w:r w:rsidRPr="00E143BA">
              <w:t xml:space="preserve">:  </w:t>
            </w:r>
            <w:r w:rsidR="00EE635A" w:rsidRPr="00E143BA">
              <w:t>June 2022</w:t>
            </w:r>
          </w:p>
        </w:tc>
      </w:tr>
      <w:tr w:rsidR="00C933BA" w:rsidRPr="00E143BA" w14:paraId="3E2D1D54" w14:textId="77777777" w:rsidTr="001D2F6D">
        <w:tc>
          <w:tcPr>
            <w:tcW w:w="9378" w:type="dxa"/>
            <w:gridSpan w:val="6"/>
            <w:shd w:val="clear" w:color="auto" w:fill="auto"/>
            <w:vAlign w:val="center"/>
          </w:tcPr>
          <w:p w14:paraId="012D33E9" w14:textId="77777777" w:rsidR="00C933BA" w:rsidRPr="00E143BA" w:rsidRDefault="00C933BA" w:rsidP="003A2431">
            <w:pPr>
              <w:rPr>
                <w:color w:val="0000FF"/>
                <w:u w:val="single"/>
              </w:rPr>
            </w:pPr>
            <w:r w:rsidRPr="000C21B3">
              <w:rPr>
                <w:b/>
              </w:rPr>
              <w:t>PAC meeting date</w:t>
            </w:r>
            <w:r w:rsidR="00403E75" w:rsidRPr="00E143BA">
              <w:t>: TBD</w:t>
            </w:r>
          </w:p>
        </w:tc>
      </w:tr>
      <w:tr w:rsidR="00C933BA" w:rsidRPr="00E143BA" w14:paraId="7C349C0C" w14:textId="77777777" w:rsidTr="001D2F6D">
        <w:tc>
          <w:tcPr>
            <w:tcW w:w="9378" w:type="dxa"/>
            <w:gridSpan w:val="6"/>
            <w:shd w:val="clear" w:color="auto" w:fill="auto"/>
            <w:vAlign w:val="center"/>
          </w:tcPr>
          <w:p w14:paraId="63CAF562" w14:textId="77777777" w:rsidR="00C55606" w:rsidRPr="00AC3070" w:rsidRDefault="00C933BA" w:rsidP="001D2F6D">
            <w:pPr>
              <w:pStyle w:val="AProdoc"/>
              <w:numPr>
                <w:ilvl w:val="0"/>
                <w:numId w:val="0"/>
              </w:numPr>
              <w:jc w:val="both"/>
            </w:pPr>
            <w:r w:rsidRPr="00AC3070">
              <w:rPr>
                <w:b/>
              </w:rPr>
              <w:t>Brief project description:</w:t>
            </w:r>
            <w:r w:rsidRPr="00AC3070">
              <w:t xml:space="preserve"> </w:t>
            </w:r>
            <w:r w:rsidR="00F80BEF" w:rsidRPr="00AC3070">
              <w:t xml:space="preserve">This project </w:t>
            </w:r>
            <w:r w:rsidR="00CE5DFD" w:rsidRPr="00AC3070">
              <w:t xml:space="preserve">will </w:t>
            </w:r>
            <w:r w:rsidR="00F80BEF" w:rsidRPr="00AC3070">
              <w:t>strengthen targeted policy, institutional, and technical capacities within the existing baseline</w:t>
            </w:r>
            <w:r w:rsidR="001E57BD" w:rsidRPr="00AC3070">
              <w:t xml:space="preserve"> of current capacity development efforts</w:t>
            </w:r>
            <w:r w:rsidR="006D23C6" w:rsidRPr="00AC3070">
              <w:t xml:space="preserve">.  </w:t>
            </w:r>
            <w:r w:rsidR="00CE3A69" w:rsidRPr="00AC3070">
              <w:t>This project is in lin</w:t>
            </w:r>
            <w:r w:rsidR="001E57BD" w:rsidRPr="00AC3070">
              <w:t>e with the GEF-6 CCCD Strategic O</w:t>
            </w:r>
            <w:r w:rsidR="00CE3A69" w:rsidRPr="00AC3070">
              <w:t>bjective</w:t>
            </w:r>
            <w:r w:rsidR="001E57BD" w:rsidRPr="00AC3070">
              <w:t>s</w:t>
            </w:r>
            <w:r w:rsidR="00CE3A69" w:rsidRPr="00AC3070">
              <w:t xml:space="preserve"> 1, 2, 3, and 4</w:t>
            </w:r>
            <w:r w:rsidR="006D23C6" w:rsidRPr="00AC3070">
              <w:t xml:space="preserve">.  </w:t>
            </w:r>
            <w:r w:rsidR="00FA4AA8" w:rsidRPr="00AC3070">
              <w:t xml:space="preserve">The goal of this project is </w:t>
            </w:r>
            <w:r w:rsidR="001E57BD" w:rsidRPr="00AC3070">
              <w:t xml:space="preserve">that </w:t>
            </w:r>
            <w:r w:rsidR="00FA4AA8" w:rsidRPr="00AC3070">
              <w:t xml:space="preserve">Djibouti </w:t>
            </w:r>
            <w:r w:rsidR="001E57BD" w:rsidRPr="00AC3070">
              <w:t xml:space="preserve">will be </w:t>
            </w:r>
            <w:r w:rsidR="00FA4AA8" w:rsidRPr="00AC3070">
              <w:t>better</w:t>
            </w:r>
            <w:r w:rsidR="001E57BD" w:rsidRPr="00AC3070">
              <w:t xml:space="preserve"> enabled to </w:t>
            </w:r>
            <w:r w:rsidR="00FA4AA8" w:rsidRPr="00AC3070">
              <w:t xml:space="preserve">meet and sustain global environmental priorities within the framework of national </w:t>
            </w:r>
            <w:r w:rsidR="001E57BD" w:rsidRPr="00AC3070">
              <w:t>socio-economic development</w:t>
            </w:r>
            <w:r w:rsidR="00FA4AA8" w:rsidRPr="00AC3070">
              <w:t xml:space="preserve"> priorities</w:t>
            </w:r>
            <w:r w:rsidR="006D23C6" w:rsidRPr="00AC3070">
              <w:t xml:space="preserve">.  </w:t>
            </w:r>
            <w:r w:rsidR="00FA4AA8" w:rsidRPr="00AC3070">
              <w:t xml:space="preserve">The </w:t>
            </w:r>
            <w:r w:rsidR="001E57BD" w:rsidRPr="00AC3070">
              <w:t xml:space="preserve">immediate </w:t>
            </w:r>
            <w:r w:rsidR="00FA4AA8" w:rsidRPr="00AC3070">
              <w:t xml:space="preserve">objective </w:t>
            </w:r>
            <w:r w:rsidR="001E57BD" w:rsidRPr="00AC3070">
              <w:t xml:space="preserve">of this project </w:t>
            </w:r>
            <w:r w:rsidR="00FA4AA8" w:rsidRPr="00AC3070">
              <w:t>is to strengthen targeted national capacities to deliver and sustain global environmental outcomes by mainstreaming, monitoring, and decentralizing global environmental governance</w:t>
            </w:r>
            <w:r w:rsidR="006D23C6" w:rsidRPr="00AC3070">
              <w:t xml:space="preserve">.  </w:t>
            </w:r>
            <w:r w:rsidR="00CE3A69" w:rsidRPr="00AC3070">
              <w:t xml:space="preserve">This requires the country to have the capacity to coordinate efforts, as well as </w:t>
            </w:r>
            <w:r w:rsidR="006429E5" w:rsidRPr="00AC3070">
              <w:t xml:space="preserve">be able to adopt </w:t>
            </w:r>
            <w:r w:rsidR="00CE3A69" w:rsidRPr="00AC3070">
              <w:t xml:space="preserve">best practices for integrating global environmental priorities into </w:t>
            </w:r>
            <w:r w:rsidR="00FA4AA8" w:rsidRPr="00AC3070">
              <w:t xml:space="preserve">decentralized </w:t>
            </w:r>
            <w:r w:rsidR="00CE3A69" w:rsidRPr="00AC3070">
              <w:t>planning, decision-ma</w:t>
            </w:r>
            <w:r w:rsidR="00FA4AA8" w:rsidRPr="00AC3070">
              <w:t>king, and reporting processes</w:t>
            </w:r>
            <w:r w:rsidR="006D23C6" w:rsidRPr="00AC3070">
              <w:t xml:space="preserve">.  </w:t>
            </w:r>
            <w:r w:rsidR="00CE3A69" w:rsidRPr="00AC3070">
              <w:t>The project will be carried out via four linked components</w:t>
            </w:r>
            <w:r w:rsidR="006D23C6" w:rsidRPr="00AC3070">
              <w:t xml:space="preserve">.  </w:t>
            </w:r>
            <w:r w:rsidR="00CE3A69" w:rsidRPr="00AC3070">
              <w:t xml:space="preserve">Component 1 calls </w:t>
            </w:r>
            <w:r w:rsidR="005B0B81" w:rsidRPr="00AC3070">
              <w:t>for e</w:t>
            </w:r>
            <w:r w:rsidR="00CE5DFD" w:rsidRPr="00AC3070">
              <w:t>nhancing</w:t>
            </w:r>
            <w:r w:rsidR="00FA4AA8" w:rsidRPr="00AC3070">
              <w:t xml:space="preserve"> capacities to mainstream, develop, and apply policies and legislative frameworks for the cost-effective implementation of the three Rio Conventions</w:t>
            </w:r>
            <w:r w:rsidR="006D23C6" w:rsidRPr="00AC3070">
              <w:t xml:space="preserve">.  </w:t>
            </w:r>
            <w:r w:rsidR="00CE3A69" w:rsidRPr="00AC3070">
              <w:t xml:space="preserve">Component 2 focuses on </w:t>
            </w:r>
            <w:r w:rsidR="005B0B81" w:rsidRPr="00AC3070">
              <w:t>d</w:t>
            </w:r>
            <w:r w:rsidR="00FA4AA8" w:rsidRPr="00AC3070">
              <w:rPr>
                <w:bCs/>
              </w:rPr>
              <w:t>ecentralization of global environment governance</w:t>
            </w:r>
            <w:r w:rsidR="00CE5DFD" w:rsidRPr="00AC3070">
              <w:rPr>
                <w:bCs/>
              </w:rPr>
              <w:t>, specifically to strengthen targeted institutional arrangements for the cost-effective and streamlined application of better natural resource management practices that meet dual national socio-economic and global environmental objectives</w:t>
            </w:r>
            <w:r w:rsidR="006D23C6" w:rsidRPr="00AC3070">
              <w:rPr>
                <w:bCs/>
              </w:rPr>
              <w:t xml:space="preserve">.  </w:t>
            </w:r>
            <w:r w:rsidR="00CE3A69" w:rsidRPr="00AC3070">
              <w:t xml:space="preserve">Component 3 </w:t>
            </w:r>
            <w:r w:rsidR="00FA4AA8" w:rsidRPr="00AC3070">
              <w:t>will focus on s</w:t>
            </w:r>
            <w:r w:rsidR="00FA4AA8" w:rsidRPr="00AC3070">
              <w:rPr>
                <w:bCs/>
              </w:rPr>
              <w:t xml:space="preserve">etting up and </w:t>
            </w:r>
            <w:r w:rsidR="00CE5DFD" w:rsidRPr="00AC3070">
              <w:rPr>
                <w:bCs/>
              </w:rPr>
              <w:t xml:space="preserve">initiating the </w:t>
            </w:r>
            <w:r w:rsidR="00FA4AA8" w:rsidRPr="00AC3070">
              <w:rPr>
                <w:bCs/>
              </w:rPr>
              <w:t>early implementation of an environmental management information syste</w:t>
            </w:r>
            <w:r w:rsidR="00CE5DFD" w:rsidRPr="00AC3070">
              <w:rPr>
                <w:bCs/>
              </w:rPr>
              <w:t>m for improving the country’s</w:t>
            </w:r>
            <w:r w:rsidR="00FA4AA8" w:rsidRPr="00AC3070">
              <w:rPr>
                <w:bCs/>
              </w:rPr>
              <w:t xml:space="preserve"> monitoring and assessment of global environmental impacts and trends</w:t>
            </w:r>
            <w:r w:rsidR="006D23C6" w:rsidRPr="00AC3070">
              <w:rPr>
                <w:bCs/>
              </w:rPr>
              <w:t xml:space="preserve">.  </w:t>
            </w:r>
            <w:r w:rsidR="00CE5DFD" w:rsidRPr="00AC3070">
              <w:rPr>
                <w:bCs/>
              </w:rPr>
              <w:t xml:space="preserve">Activities under </w:t>
            </w:r>
            <w:r w:rsidR="00CE3A69" w:rsidRPr="00AC3070">
              <w:t xml:space="preserve">Component 4 </w:t>
            </w:r>
            <w:r w:rsidR="00CE5DFD" w:rsidRPr="00AC3070">
              <w:t>are a suite of knowledge management exercises that set out</w:t>
            </w:r>
            <w:r w:rsidR="005B0B81" w:rsidRPr="00AC3070">
              <w:t xml:space="preserve"> to i</w:t>
            </w:r>
            <w:r w:rsidR="00FA4AA8" w:rsidRPr="00AC3070">
              <w:rPr>
                <w:bCs/>
              </w:rPr>
              <w:t>mprove environmental attitudes and values for the global environment</w:t>
            </w:r>
            <w:r w:rsidR="006D23C6" w:rsidRPr="00AC3070">
              <w:rPr>
                <w:bCs/>
              </w:rPr>
              <w:t xml:space="preserve">.  </w:t>
            </w:r>
            <w:r w:rsidR="00CE3A69" w:rsidRPr="00AC3070">
              <w:t xml:space="preserve">The project will take an adaptive collaborative management (ACM) approach to implementation, which calls for stakeholders to take an early and proactive role in the mainstreaming </w:t>
            </w:r>
            <w:r w:rsidR="00CE3A69" w:rsidRPr="00AC3070">
              <w:lastRenderedPageBreak/>
              <w:t>exercises, as well as to help identify and solve unexpected implementation barriers and challenges</w:t>
            </w:r>
            <w:r w:rsidR="006D23C6" w:rsidRPr="00AC3070">
              <w:t xml:space="preserve">.  </w:t>
            </w:r>
            <w:r w:rsidR="00CE3A69" w:rsidRPr="00AC3070">
              <w:t>By taking an ACM approach, project activities and outputs can be more legitimately modified and adapted to maintain timely and cost-effective p</w:t>
            </w:r>
            <w:r w:rsidR="00FA4AA8" w:rsidRPr="00AC3070">
              <w:t>roject performance and delivery.</w:t>
            </w:r>
          </w:p>
        </w:tc>
      </w:tr>
      <w:tr w:rsidR="00C933BA" w:rsidRPr="00E143BA" w14:paraId="5F3CE0FA" w14:textId="77777777" w:rsidTr="001D2F6D">
        <w:trPr>
          <w:trHeight w:val="377"/>
        </w:trPr>
        <w:tc>
          <w:tcPr>
            <w:tcW w:w="9378" w:type="dxa"/>
            <w:gridSpan w:val="6"/>
            <w:shd w:val="clear" w:color="auto" w:fill="D9D9D9"/>
            <w:vAlign w:val="center"/>
          </w:tcPr>
          <w:p w14:paraId="09536456" w14:textId="77777777" w:rsidR="00C933BA" w:rsidRPr="00C35A7E" w:rsidRDefault="00C933BA" w:rsidP="003A2431">
            <w:pPr>
              <w:rPr>
                <w:b/>
              </w:rPr>
            </w:pPr>
            <w:r w:rsidRPr="00C35A7E">
              <w:rPr>
                <w:b/>
              </w:rPr>
              <w:lastRenderedPageBreak/>
              <w:t xml:space="preserve">Financing Plan </w:t>
            </w:r>
          </w:p>
        </w:tc>
      </w:tr>
      <w:tr w:rsidR="00C933BA" w:rsidRPr="00E143BA" w14:paraId="32A4D6D6" w14:textId="77777777" w:rsidTr="001D2F6D">
        <w:tc>
          <w:tcPr>
            <w:tcW w:w="5688" w:type="dxa"/>
            <w:gridSpan w:val="3"/>
            <w:shd w:val="clear" w:color="auto" w:fill="auto"/>
            <w:vAlign w:val="center"/>
          </w:tcPr>
          <w:p w14:paraId="3D8FB754" w14:textId="77777777" w:rsidR="00C933BA" w:rsidRPr="00E143BA" w:rsidRDefault="00375915" w:rsidP="003A2431">
            <w:r>
              <w:t>GEF Trust Fund</w:t>
            </w:r>
          </w:p>
        </w:tc>
        <w:tc>
          <w:tcPr>
            <w:tcW w:w="3690" w:type="dxa"/>
            <w:gridSpan w:val="3"/>
            <w:shd w:val="clear" w:color="auto" w:fill="auto"/>
            <w:vAlign w:val="center"/>
          </w:tcPr>
          <w:p w14:paraId="4D78E98E" w14:textId="77777777" w:rsidR="00C933BA" w:rsidRPr="00E143BA" w:rsidRDefault="00403E75" w:rsidP="003A2431">
            <w:r w:rsidRPr="00E143BA">
              <w:t>US$ 1,000,000</w:t>
            </w:r>
          </w:p>
        </w:tc>
      </w:tr>
      <w:tr w:rsidR="00375915" w:rsidRPr="00E143BA" w14:paraId="0889E023" w14:textId="77777777" w:rsidTr="001D2F6D">
        <w:tc>
          <w:tcPr>
            <w:tcW w:w="5688" w:type="dxa"/>
            <w:gridSpan w:val="3"/>
            <w:shd w:val="clear" w:color="auto" w:fill="auto"/>
            <w:vAlign w:val="center"/>
          </w:tcPr>
          <w:p w14:paraId="78D298F2" w14:textId="77777777" w:rsidR="00375915" w:rsidRDefault="00375915" w:rsidP="003A2431">
            <w:r w:rsidRPr="00E143BA">
              <w:t>UNDP TRAC resources (cash)</w:t>
            </w:r>
          </w:p>
        </w:tc>
        <w:tc>
          <w:tcPr>
            <w:tcW w:w="3690" w:type="dxa"/>
            <w:gridSpan w:val="3"/>
            <w:shd w:val="clear" w:color="auto" w:fill="auto"/>
            <w:vAlign w:val="center"/>
          </w:tcPr>
          <w:p w14:paraId="42426783" w14:textId="77777777" w:rsidR="00375915" w:rsidRPr="00E143BA" w:rsidRDefault="00375915" w:rsidP="003A2431">
            <w:r>
              <w:t>US$ 100,000</w:t>
            </w:r>
          </w:p>
        </w:tc>
      </w:tr>
      <w:tr w:rsidR="00C933BA" w:rsidRPr="00E143BA" w14:paraId="3C845AB7" w14:textId="77777777" w:rsidTr="001D2F6D">
        <w:tc>
          <w:tcPr>
            <w:tcW w:w="5688" w:type="dxa"/>
            <w:gridSpan w:val="3"/>
            <w:shd w:val="clear" w:color="auto" w:fill="auto"/>
            <w:vAlign w:val="center"/>
          </w:tcPr>
          <w:p w14:paraId="2C68667F" w14:textId="77777777" w:rsidR="00C933BA" w:rsidRPr="00E143BA" w:rsidRDefault="00C933BA" w:rsidP="00A67FDB">
            <w:pPr>
              <w:pStyle w:val="ListParagraph"/>
              <w:numPr>
                <w:ilvl w:val="0"/>
                <w:numId w:val="3"/>
              </w:numPr>
            </w:pPr>
            <w:r w:rsidRPr="00E143BA">
              <w:rPr>
                <w:lang w:eastAsia="zh-CN"/>
              </w:rPr>
              <w:t xml:space="preserve">Total </w:t>
            </w:r>
            <w:r w:rsidRPr="00E143BA">
              <w:t xml:space="preserve">Budget administered by UNDP </w:t>
            </w:r>
          </w:p>
        </w:tc>
        <w:tc>
          <w:tcPr>
            <w:tcW w:w="3690" w:type="dxa"/>
            <w:gridSpan w:val="3"/>
            <w:shd w:val="clear" w:color="auto" w:fill="auto"/>
            <w:vAlign w:val="center"/>
          </w:tcPr>
          <w:p w14:paraId="3C30F06D" w14:textId="77777777" w:rsidR="00C933BA" w:rsidRPr="00E143BA" w:rsidRDefault="00375915" w:rsidP="003A2431">
            <w:r>
              <w:t>US$ 1,1</w:t>
            </w:r>
            <w:r w:rsidR="00AC3070">
              <w:t>0</w:t>
            </w:r>
            <w:r w:rsidR="00403E75" w:rsidRPr="00E143BA">
              <w:t>0,000</w:t>
            </w:r>
          </w:p>
        </w:tc>
      </w:tr>
      <w:tr w:rsidR="00C933BA" w:rsidRPr="00E143BA" w14:paraId="55751CB3" w14:textId="77777777" w:rsidTr="001D2F6D">
        <w:tc>
          <w:tcPr>
            <w:tcW w:w="9378" w:type="dxa"/>
            <w:gridSpan w:val="6"/>
            <w:shd w:val="clear" w:color="auto" w:fill="D9D9D9"/>
            <w:vAlign w:val="center"/>
          </w:tcPr>
          <w:p w14:paraId="3C990582" w14:textId="77777777" w:rsidR="00C933BA" w:rsidRPr="00C35A7E" w:rsidRDefault="00375915" w:rsidP="003A2431">
            <w:pPr>
              <w:rPr>
                <w:b/>
              </w:rPr>
            </w:pPr>
            <w:r>
              <w:rPr>
                <w:b/>
              </w:rPr>
              <w:t xml:space="preserve">Parallel </w:t>
            </w:r>
            <w:r w:rsidR="00C35A7E" w:rsidRPr="00C35A7E">
              <w:rPr>
                <w:b/>
              </w:rPr>
              <w:t>C</w:t>
            </w:r>
            <w:r w:rsidR="00C933BA" w:rsidRPr="00C35A7E">
              <w:rPr>
                <w:b/>
              </w:rPr>
              <w:t xml:space="preserve">o-financing </w:t>
            </w:r>
          </w:p>
        </w:tc>
      </w:tr>
      <w:tr w:rsidR="00C933BA" w:rsidRPr="00E143BA" w14:paraId="16F41897" w14:textId="77777777" w:rsidTr="001D2F6D">
        <w:trPr>
          <w:trHeight w:val="323"/>
        </w:trPr>
        <w:tc>
          <w:tcPr>
            <w:tcW w:w="5688" w:type="dxa"/>
            <w:gridSpan w:val="3"/>
            <w:shd w:val="clear" w:color="auto" w:fill="auto"/>
            <w:vAlign w:val="center"/>
          </w:tcPr>
          <w:p w14:paraId="08DADC04" w14:textId="77777777" w:rsidR="00C933BA" w:rsidRPr="00E143BA" w:rsidRDefault="00C933BA" w:rsidP="003A2431">
            <w:r w:rsidRPr="00E143BA">
              <w:t>Government</w:t>
            </w:r>
            <w:r w:rsidR="00403E75" w:rsidRPr="00E143BA">
              <w:t xml:space="preserve"> (in-kind)</w:t>
            </w:r>
          </w:p>
        </w:tc>
        <w:tc>
          <w:tcPr>
            <w:tcW w:w="3690" w:type="dxa"/>
            <w:gridSpan w:val="3"/>
            <w:shd w:val="clear" w:color="auto" w:fill="auto"/>
            <w:vAlign w:val="center"/>
          </w:tcPr>
          <w:p w14:paraId="4F3748E3" w14:textId="77777777" w:rsidR="00C933BA" w:rsidRPr="00E143BA" w:rsidRDefault="00403E75" w:rsidP="003A2431">
            <w:r w:rsidRPr="00E143BA">
              <w:t xml:space="preserve">US$ </w:t>
            </w:r>
            <w:r w:rsidR="00FA6E5D">
              <w:t>1,129</w:t>
            </w:r>
            <w:r w:rsidRPr="00E143BA">
              <w:t>,000</w:t>
            </w:r>
          </w:p>
        </w:tc>
      </w:tr>
      <w:tr w:rsidR="00C933BA" w:rsidRPr="00E143BA" w14:paraId="6CE4BC99" w14:textId="77777777" w:rsidTr="001D2F6D">
        <w:tc>
          <w:tcPr>
            <w:tcW w:w="5688" w:type="dxa"/>
            <w:gridSpan w:val="3"/>
            <w:shd w:val="clear" w:color="auto" w:fill="auto"/>
            <w:vAlign w:val="center"/>
          </w:tcPr>
          <w:p w14:paraId="2D601074" w14:textId="77777777" w:rsidR="00C933BA" w:rsidRPr="00E143BA" w:rsidRDefault="00C933BA" w:rsidP="00A67FDB">
            <w:pPr>
              <w:pStyle w:val="ListParagraph"/>
              <w:numPr>
                <w:ilvl w:val="0"/>
                <w:numId w:val="3"/>
              </w:numPr>
            </w:pPr>
            <w:r w:rsidRPr="00E143BA">
              <w:t>Total co-financing</w:t>
            </w:r>
          </w:p>
        </w:tc>
        <w:tc>
          <w:tcPr>
            <w:tcW w:w="3690" w:type="dxa"/>
            <w:gridSpan w:val="3"/>
            <w:shd w:val="clear" w:color="auto" w:fill="auto"/>
            <w:vAlign w:val="center"/>
          </w:tcPr>
          <w:p w14:paraId="59640370" w14:textId="77777777" w:rsidR="00C933BA" w:rsidRPr="00E143BA" w:rsidRDefault="00375915" w:rsidP="003A2431">
            <w:r>
              <w:t>US$ 1,1</w:t>
            </w:r>
            <w:r w:rsidR="00FA6E5D">
              <w:t>29</w:t>
            </w:r>
            <w:r w:rsidR="00403E75" w:rsidRPr="00E143BA">
              <w:t>,000</w:t>
            </w:r>
          </w:p>
        </w:tc>
      </w:tr>
      <w:tr w:rsidR="00C933BA" w:rsidRPr="00E143BA" w14:paraId="6D170B6B" w14:textId="77777777" w:rsidTr="001D2F6D">
        <w:tc>
          <w:tcPr>
            <w:tcW w:w="5688" w:type="dxa"/>
            <w:gridSpan w:val="3"/>
            <w:shd w:val="clear" w:color="auto" w:fill="auto"/>
            <w:vAlign w:val="center"/>
          </w:tcPr>
          <w:p w14:paraId="1E241C6A" w14:textId="77777777" w:rsidR="00C933BA" w:rsidRPr="00E143BA" w:rsidRDefault="00C933BA" w:rsidP="00A67FDB">
            <w:pPr>
              <w:pStyle w:val="ListParagraph"/>
              <w:numPr>
                <w:ilvl w:val="0"/>
                <w:numId w:val="3"/>
              </w:numPr>
            </w:pPr>
            <w:r w:rsidRPr="00E143BA">
              <w:t>Grand-Total Project Financing (1)+(2)</w:t>
            </w:r>
          </w:p>
        </w:tc>
        <w:tc>
          <w:tcPr>
            <w:tcW w:w="3690" w:type="dxa"/>
            <w:gridSpan w:val="3"/>
            <w:shd w:val="clear" w:color="auto" w:fill="auto"/>
            <w:vAlign w:val="center"/>
          </w:tcPr>
          <w:p w14:paraId="6A62D876" w14:textId="77777777" w:rsidR="00C933BA" w:rsidRPr="00E143BA" w:rsidRDefault="00FA6E5D" w:rsidP="003A2431">
            <w:r>
              <w:t>US$ 2,229</w:t>
            </w:r>
            <w:r w:rsidR="00403E75" w:rsidRPr="00E143BA">
              <w:t>,000</w:t>
            </w:r>
          </w:p>
        </w:tc>
      </w:tr>
      <w:tr w:rsidR="00C933BA" w:rsidRPr="00E143BA" w14:paraId="21C9E26E" w14:textId="77777777" w:rsidTr="001D2F6D">
        <w:tc>
          <w:tcPr>
            <w:tcW w:w="9378" w:type="dxa"/>
            <w:gridSpan w:val="6"/>
            <w:shd w:val="clear" w:color="auto" w:fill="BFBFBF"/>
            <w:vAlign w:val="center"/>
          </w:tcPr>
          <w:p w14:paraId="281DFEEF" w14:textId="77777777" w:rsidR="00C933BA" w:rsidRPr="00C35A7E" w:rsidRDefault="00C933BA" w:rsidP="003A2431">
            <w:pPr>
              <w:rPr>
                <w:b/>
              </w:rPr>
            </w:pPr>
            <w:r w:rsidRPr="00C35A7E">
              <w:rPr>
                <w:b/>
              </w:rPr>
              <w:t>Signatures</w:t>
            </w:r>
          </w:p>
        </w:tc>
      </w:tr>
      <w:tr w:rsidR="00C933BA" w:rsidRPr="00E143BA" w14:paraId="0F8DDF49" w14:textId="77777777" w:rsidTr="001D2F6D">
        <w:tc>
          <w:tcPr>
            <w:tcW w:w="4698" w:type="dxa"/>
            <w:gridSpan w:val="2"/>
            <w:shd w:val="clear" w:color="auto" w:fill="auto"/>
            <w:vAlign w:val="center"/>
          </w:tcPr>
          <w:p w14:paraId="59005400" w14:textId="77777777" w:rsidR="00C933BA" w:rsidRPr="00E143BA" w:rsidRDefault="000C21B3" w:rsidP="003A2431">
            <w:r>
              <w:rPr>
                <w:b/>
              </w:rPr>
              <w:t>Signature:</w:t>
            </w:r>
          </w:p>
          <w:p w14:paraId="7CA36D1F" w14:textId="77777777" w:rsidR="00C933BA" w:rsidRPr="00E143BA" w:rsidRDefault="00C933BA" w:rsidP="003A2431"/>
          <w:p w14:paraId="249E3866" w14:textId="77777777" w:rsidR="006A7FE7" w:rsidRPr="00E143BA" w:rsidRDefault="00FF398D" w:rsidP="003A2431">
            <w:r w:rsidRPr="00E143BA">
              <w:t>Ministry of Housing, Urban Planning, Environment</w:t>
            </w:r>
          </w:p>
        </w:tc>
        <w:tc>
          <w:tcPr>
            <w:tcW w:w="2430" w:type="dxa"/>
            <w:gridSpan w:val="3"/>
            <w:shd w:val="clear" w:color="auto" w:fill="auto"/>
            <w:vAlign w:val="bottom"/>
          </w:tcPr>
          <w:p w14:paraId="64E65787" w14:textId="77777777" w:rsidR="00C933BA" w:rsidRPr="000C21B3" w:rsidRDefault="00C933BA" w:rsidP="003A2431">
            <w:pPr>
              <w:rPr>
                <w:b/>
              </w:rPr>
            </w:pPr>
            <w:r w:rsidRPr="000C21B3">
              <w:rPr>
                <w:b/>
              </w:rPr>
              <w:t>Agreed by Implementing Partner</w:t>
            </w:r>
          </w:p>
        </w:tc>
        <w:tc>
          <w:tcPr>
            <w:tcW w:w="2250" w:type="dxa"/>
            <w:shd w:val="clear" w:color="auto" w:fill="auto"/>
            <w:vAlign w:val="bottom"/>
          </w:tcPr>
          <w:p w14:paraId="73B8B1E7" w14:textId="77777777" w:rsidR="00C933BA" w:rsidRPr="00E143BA" w:rsidRDefault="00C933BA" w:rsidP="003A2431">
            <w:r w:rsidRPr="000C21B3">
              <w:rPr>
                <w:b/>
              </w:rPr>
              <w:t>Date/Month/Year</w:t>
            </w:r>
            <w:r w:rsidRPr="00E143BA">
              <w:t>:</w:t>
            </w:r>
          </w:p>
        </w:tc>
      </w:tr>
      <w:tr w:rsidR="00C933BA" w:rsidRPr="00E143BA" w14:paraId="1A0B0E42" w14:textId="77777777" w:rsidTr="001D2F6D">
        <w:tc>
          <w:tcPr>
            <w:tcW w:w="4698" w:type="dxa"/>
            <w:gridSpan w:val="2"/>
            <w:shd w:val="clear" w:color="auto" w:fill="auto"/>
            <w:vAlign w:val="center"/>
          </w:tcPr>
          <w:p w14:paraId="50BBAA71" w14:textId="77777777" w:rsidR="00C933BA" w:rsidRPr="00E143BA" w:rsidRDefault="000C21B3" w:rsidP="003A2431">
            <w:r>
              <w:rPr>
                <w:b/>
              </w:rPr>
              <w:t xml:space="preserve">Signature: </w:t>
            </w:r>
          </w:p>
          <w:p w14:paraId="4A86905C" w14:textId="77777777" w:rsidR="006A7FE7" w:rsidRPr="00E143BA" w:rsidRDefault="006A7FE7" w:rsidP="003A2431"/>
          <w:p w14:paraId="275CF510" w14:textId="77777777" w:rsidR="006A7FE7" w:rsidRPr="00E143BA" w:rsidRDefault="006A7FE7" w:rsidP="003A2431"/>
          <w:p w14:paraId="34321FE9" w14:textId="77777777" w:rsidR="00C933BA" w:rsidRPr="00E143BA" w:rsidRDefault="00403E75" w:rsidP="003A2431">
            <w:r w:rsidRPr="00E143BA">
              <w:t>UNDP Resident Representative</w:t>
            </w:r>
          </w:p>
        </w:tc>
        <w:tc>
          <w:tcPr>
            <w:tcW w:w="2430" w:type="dxa"/>
            <w:gridSpan w:val="3"/>
            <w:shd w:val="clear" w:color="auto" w:fill="auto"/>
            <w:vAlign w:val="bottom"/>
          </w:tcPr>
          <w:p w14:paraId="01FEF0DC" w14:textId="77777777" w:rsidR="00C933BA" w:rsidRPr="000C21B3" w:rsidRDefault="00C933BA" w:rsidP="003A2431">
            <w:pPr>
              <w:rPr>
                <w:b/>
              </w:rPr>
            </w:pPr>
            <w:r w:rsidRPr="000C21B3">
              <w:rPr>
                <w:b/>
              </w:rPr>
              <w:t>Agreed by UNDP</w:t>
            </w:r>
          </w:p>
        </w:tc>
        <w:tc>
          <w:tcPr>
            <w:tcW w:w="2250" w:type="dxa"/>
            <w:shd w:val="clear" w:color="auto" w:fill="auto"/>
            <w:vAlign w:val="bottom"/>
          </w:tcPr>
          <w:p w14:paraId="2C6AD8C7" w14:textId="77777777" w:rsidR="00C933BA" w:rsidRPr="00E143BA" w:rsidRDefault="00C933BA" w:rsidP="003A2431">
            <w:r w:rsidRPr="000C21B3">
              <w:rPr>
                <w:b/>
              </w:rPr>
              <w:t>Date/Month/Year</w:t>
            </w:r>
            <w:r w:rsidRPr="00E143BA">
              <w:t>:</w:t>
            </w:r>
          </w:p>
        </w:tc>
      </w:tr>
    </w:tbl>
    <w:p w14:paraId="352EBACA" w14:textId="77777777" w:rsidR="001F6E52" w:rsidRPr="00E143BA" w:rsidRDefault="001F6E52" w:rsidP="003A2431">
      <w:r w:rsidRPr="00E143BA">
        <w:br w:type="page"/>
      </w:r>
    </w:p>
    <w:p w14:paraId="5CC0B5CB" w14:textId="77777777" w:rsidR="00D64EA4" w:rsidRPr="0031108B" w:rsidRDefault="00D64EA4" w:rsidP="003A2431">
      <w:bookmarkStart w:id="2" w:name="_Toc462176760"/>
      <w:r w:rsidRPr="0031108B">
        <w:lastRenderedPageBreak/>
        <w:t>Table of Contents</w:t>
      </w:r>
      <w:bookmarkEnd w:id="2"/>
    </w:p>
    <w:p w14:paraId="680B017D" w14:textId="6412B03B" w:rsidR="00264DE4" w:rsidRDefault="00D64EA4">
      <w:pPr>
        <w:pStyle w:val="TOC1"/>
        <w:rPr>
          <w:rFonts w:asciiTheme="minorHAnsi" w:eastAsiaTheme="minorEastAsia" w:hAnsiTheme="minorHAnsi" w:cstheme="minorBidi"/>
          <w:b w:val="0"/>
          <w:noProof/>
        </w:rPr>
      </w:pPr>
      <w:r w:rsidRPr="00E143BA">
        <w:rPr>
          <w:szCs w:val="20"/>
        </w:rPr>
        <w:fldChar w:fldCharType="begin"/>
      </w:r>
      <w:r w:rsidRPr="00E143BA">
        <w:rPr>
          <w:szCs w:val="20"/>
        </w:rPr>
        <w:instrText xml:space="preserve"> </w:instrText>
      </w:r>
      <w:r w:rsidR="000967FC" w:rsidRPr="00E143BA">
        <w:rPr>
          <w:szCs w:val="20"/>
        </w:rPr>
        <w:instrText>TOC</w:instrText>
      </w:r>
      <w:r w:rsidRPr="00E143BA">
        <w:rPr>
          <w:szCs w:val="20"/>
        </w:rPr>
        <w:instrText xml:space="preserve"> \o "1-3" \h \z \u </w:instrText>
      </w:r>
      <w:r w:rsidRPr="00E143BA">
        <w:rPr>
          <w:szCs w:val="20"/>
        </w:rPr>
        <w:fldChar w:fldCharType="separate"/>
      </w:r>
      <w:hyperlink w:anchor="_Toc506981176" w:history="1">
        <w:r w:rsidR="00264DE4" w:rsidRPr="00162C02">
          <w:rPr>
            <w:rStyle w:val="Hyperlink"/>
            <w:noProof/>
          </w:rPr>
          <w:t>Acronyms and Abbreviations</w:t>
        </w:r>
        <w:r w:rsidR="00264DE4">
          <w:rPr>
            <w:noProof/>
            <w:webHidden/>
          </w:rPr>
          <w:tab/>
        </w:r>
        <w:r w:rsidR="00264DE4">
          <w:rPr>
            <w:noProof/>
            <w:webHidden/>
          </w:rPr>
          <w:fldChar w:fldCharType="begin"/>
        </w:r>
        <w:r w:rsidR="00264DE4">
          <w:rPr>
            <w:noProof/>
            <w:webHidden/>
          </w:rPr>
          <w:instrText xml:space="preserve"> PAGEREF _Toc506981176 \h </w:instrText>
        </w:r>
        <w:r w:rsidR="00264DE4">
          <w:rPr>
            <w:noProof/>
            <w:webHidden/>
          </w:rPr>
        </w:r>
        <w:r w:rsidR="00264DE4">
          <w:rPr>
            <w:noProof/>
            <w:webHidden/>
          </w:rPr>
          <w:fldChar w:fldCharType="separate"/>
        </w:r>
        <w:r w:rsidR="00B61BBE">
          <w:rPr>
            <w:noProof/>
            <w:webHidden/>
          </w:rPr>
          <w:t>4</w:t>
        </w:r>
        <w:r w:rsidR="00264DE4">
          <w:rPr>
            <w:noProof/>
            <w:webHidden/>
          </w:rPr>
          <w:fldChar w:fldCharType="end"/>
        </w:r>
      </w:hyperlink>
    </w:p>
    <w:p w14:paraId="094502F6" w14:textId="5CF11D07" w:rsidR="00264DE4" w:rsidRDefault="00BC2259">
      <w:pPr>
        <w:pStyle w:val="TOC1"/>
        <w:rPr>
          <w:rFonts w:asciiTheme="minorHAnsi" w:eastAsiaTheme="minorEastAsia" w:hAnsiTheme="minorHAnsi" w:cstheme="minorBidi"/>
          <w:b w:val="0"/>
          <w:noProof/>
        </w:rPr>
      </w:pPr>
      <w:hyperlink w:anchor="_Toc506981177" w:history="1">
        <w:r w:rsidR="00264DE4" w:rsidRPr="00162C02">
          <w:rPr>
            <w:rStyle w:val="Hyperlink"/>
            <w:noProof/>
          </w:rPr>
          <w:t>A.</w:t>
        </w:r>
        <w:r w:rsidR="00264DE4">
          <w:rPr>
            <w:rFonts w:asciiTheme="minorHAnsi" w:eastAsiaTheme="minorEastAsia" w:hAnsiTheme="minorHAnsi" w:cstheme="minorBidi"/>
            <w:b w:val="0"/>
            <w:noProof/>
          </w:rPr>
          <w:tab/>
        </w:r>
        <w:r w:rsidR="00264DE4" w:rsidRPr="00162C02">
          <w:rPr>
            <w:rStyle w:val="Hyperlink"/>
            <w:noProof/>
          </w:rPr>
          <w:t>Development Challenge</w:t>
        </w:r>
        <w:r w:rsidR="00264DE4">
          <w:rPr>
            <w:noProof/>
            <w:webHidden/>
          </w:rPr>
          <w:tab/>
        </w:r>
        <w:r w:rsidR="00264DE4">
          <w:rPr>
            <w:noProof/>
            <w:webHidden/>
          </w:rPr>
          <w:fldChar w:fldCharType="begin"/>
        </w:r>
        <w:r w:rsidR="00264DE4">
          <w:rPr>
            <w:noProof/>
            <w:webHidden/>
          </w:rPr>
          <w:instrText xml:space="preserve"> PAGEREF _Toc506981177 \h </w:instrText>
        </w:r>
        <w:r w:rsidR="00264DE4">
          <w:rPr>
            <w:noProof/>
            <w:webHidden/>
          </w:rPr>
        </w:r>
        <w:r w:rsidR="00264DE4">
          <w:rPr>
            <w:noProof/>
            <w:webHidden/>
          </w:rPr>
          <w:fldChar w:fldCharType="separate"/>
        </w:r>
        <w:r w:rsidR="00B61BBE">
          <w:rPr>
            <w:noProof/>
            <w:webHidden/>
          </w:rPr>
          <w:t>5</w:t>
        </w:r>
        <w:r w:rsidR="00264DE4">
          <w:rPr>
            <w:noProof/>
            <w:webHidden/>
          </w:rPr>
          <w:fldChar w:fldCharType="end"/>
        </w:r>
      </w:hyperlink>
    </w:p>
    <w:p w14:paraId="378F5615" w14:textId="1D5E1BC7" w:rsidR="00264DE4" w:rsidRDefault="00BC2259">
      <w:pPr>
        <w:pStyle w:val="TOC2"/>
        <w:rPr>
          <w:rFonts w:asciiTheme="minorHAnsi" w:eastAsiaTheme="minorEastAsia" w:hAnsiTheme="minorHAnsi" w:cstheme="minorBidi"/>
          <w:b w:val="0"/>
          <w:bCs w:val="0"/>
        </w:rPr>
      </w:pPr>
      <w:hyperlink w:anchor="_Toc506981178" w:history="1">
        <w:r w:rsidR="00264DE4" w:rsidRPr="00162C02">
          <w:rPr>
            <w:rStyle w:val="Hyperlink"/>
          </w:rPr>
          <w:t>A.1</w:t>
        </w:r>
        <w:r w:rsidR="00264DE4">
          <w:rPr>
            <w:rFonts w:asciiTheme="minorHAnsi" w:eastAsiaTheme="minorEastAsia" w:hAnsiTheme="minorHAnsi" w:cstheme="minorBidi"/>
            <w:b w:val="0"/>
            <w:bCs w:val="0"/>
          </w:rPr>
          <w:tab/>
        </w:r>
        <w:r w:rsidR="00264DE4" w:rsidRPr="00162C02">
          <w:rPr>
            <w:rStyle w:val="Hyperlink"/>
          </w:rPr>
          <w:t>Situational Context</w:t>
        </w:r>
        <w:r w:rsidR="00264DE4">
          <w:rPr>
            <w:webHidden/>
          </w:rPr>
          <w:tab/>
        </w:r>
        <w:r w:rsidR="00264DE4">
          <w:rPr>
            <w:webHidden/>
          </w:rPr>
          <w:fldChar w:fldCharType="begin"/>
        </w:r>
        <w:r w:rsidR="00264DE4">
          <w:rPr>
            <w:webHidden/>
          </w:rPr>
          <w:instrText xml:space="preserve"> PAGEREF _Toc506981178 \h </w:instrText>
        </w:r>
        <w:r w:rsidR="00264DE4">
          <w:rPr>
            <w:webHidden/>
          </w:rPr>
        </w:r>
        <w:r w:rsidR="00264DE4">
          <w:rPr>
            <w:webHidden/>
          </w:rPr>
          <w:fldChar w:fldCharType="separate"/>
        </w:r>
        <w:r w:rsidR="00B61BBE">
          <w:rPr>
            <w:webHidden/>
          </w:rPr>
          <w:t>5</w:t>
        </w:r>
        <w:r w:rsidR="00264DE4">
          <w:rPr>
            <w:webHidden/>
          </w:rPr>
          <w:fldChar w:fldCharType="end"/>
        </w:r>
      </w:hyperlink>
    </w:p>
    <w:p w14:paraId="10E63EBF" w14:textId="786ECCC0" w:rsidR="00264DE4" w:rsidRDefault="00BC2259">
      <w:pPr>
        <w:pStyle w:val="TOC2"/>
        <w:rPr>
          <w:rFonts w:asciiTheme="minorHAnsi" w:eastAsiaTheme="minorEastAsia" w:hAnsiTheme="minorHAnsi" w:cstheme="minorBidi"/>
          <w:b w:val="0"/>
          <w:bCs w:val="0"/>
        </w:rPr>
      </w:pPr>
      <w:hyperlink w:anchor="_Toc506981179" w:history="1">
        <w:r w:rsidR="00264DE4" w:rsidRPr="00162C02">
          <w:rPr>
            <w:rStyle w:val="Hyperlink"/>
          </w:rPr>
          <w:t>A.2</w:t>
        </w:r>
        <w:r w:rsidR="00264DE4">
          <w:rPr>
            <w:rFonts w:asciiTheme="minorHAnsi" w:eastAsiaTheme="minorEastAsia" w:hAnsiTheme="minorHAnsi" w:cstheme="minorBidi"/>
            <w:b w:val="0"/>
            <w:bCs w:val="0"/>
          </w:rPr>
          <w:tab/>
        </w:r>
        <w:r w:rsidR="00264DE4" w:rsidRPr="00162C02">
          <w:rPr>
            <w:rStyle w:val="Hyperlink"/>
          </w:rPr>
          <w:t>Consistency with National Priorities</w:t>
        </w:r>
        <w:r w:rsidR="00264DE4">
          <w:rPr>
            <w:webHidden/>
          </w:rPr>
          <w:tab/>
        </w:r>
        <w:r w:rsidR="00264DE4">
          <w:rPr>
            <w:webHidden/>
          </w:rPr>
          <w:fldChar w:fldCharType="begin"/>
        </w:r>
        <w:r w:rsidR="00264DE4">
          <w:rPr>
            <w:webHidden/>
          </w:rPr>
          <w:instrText xml:space="preserve"> PAGEREF _Toc506981179 \h </w:instrText>
        </w:r>
        <w:r w:rsidR="00264DE4">
          <w:rPr>
            <w:webHidden/>
          </w:rPr>
        </w:r>
        <w:r w:rsidR="00264DE4">
          <w:rPr>
            <w:webHidden/>
          </w:rPr>
          <w:fldChar w:fldCharType="separate"/>
        </w:r>
        <w:r w:rsidR="00B61BBE">
          <w:rPr>
            <w:webHidden/>
          </w:rPr>
          <w:t>5</w:t>
        </w:r>
        <w:r w:rsidR="00264DE4">
          <w:rPr>
            <w:webHidden/>
          </w:rPr>
          <w:fldChar w:fldCharType="end"/>
        </w:r>
      </w:hyperlink>
    </w:p>
    <w:p w14:paraId="6C01D411" w14:textId="3BF6E23C" w:rsidR="00264DE4" w:rsidRDefault="00BC2259">
      <w:pPr>
        <w:pStyle w:val="TOC2"/>
        <w:rPr>
          <w:rFonts w:asciiTheme="minorHAnsi" w:eastAsiaTheme="minorEastAsia" w:hAnsiTheme="minorHAnsi" w:cstheme="minorBidi"/>
          <w:b w:val="0"/>
          <w:bCs w:val="0"/>
        </w:rPr>
      </w:pPr>
      <w:hyperlink w:anchor="_Toc506981180" w:history="1">
        <w:r w:rsidR="00264DE4" w:rsidRPr="00162C02">
          <w:rPr>
            <w:rStyle w:val="Hyperlink"/>
          </w:rPr>
          <w:t>A.3</w:t>
        </w:r>
        <w:r w:rsidR="00264DE4">
          <w:rPr>
            <w:rFonts w:asciiTheme="minorHAnsi" w:eastAsiaTheme="minorEastAsia" w:hAnsiTheme="minorHAnsi" w:cstheme="minorBidi"/>
            <w:b w:val="0"/>
            <w:bCs w:val="0"/>
          </w:rPr>
          <w:tab/>
        </w:r>
        <w:r w:rsidR="00264DE4" w:rsidRPr="00162C02">
          <w:rPr>
            <w:rStyle w:val="Hyperlink"/>
          </w:rPr>
          <w:t>Challenges and Barriers</w:t>
        </w:r>
        <w:r w:rsidR="00264DE4">
          <w:rPr>
            <w:webHidden/>
          </w:rPr>
          <w:tab/>
        </w:r>
        <w:r w:rsidR="00264DE4">
          <w:rPr>
            <w:webHidden/>
          </w:rPr>
          <w:fldChar w:fldCharType="begin"/>
        </w:r>
        <w:r w:rsidR="00264DE4">
          <w:rPr>
            <w:webHidden/>
          </w:rPr>
          <w:instrText xml:space="preserve"> PAGEREF _Toc506981180 \h </w:instrText>
        </w:r>
        <w:r w:rsidR="00264DE4">
          <w:rPr>
            <w:webHidden/>
          </w:rPr>
        </w:r>
        <w:r w:rsidR="00264DE4">
          <w:rPr>
            <w:webHidden/>
          </w:rPr>
          <w:fldChar w:fldCharType="separate"/>
        </w:r>
        <w:r w:rsidR="00B61BBE">
          <w:rPr>
            <w:webHidden/>
          </w:rPr>
          <w:t>7</w:t>
        </w:r>
        <w:r w:rsidR="00264DE4">
          <w:rPr>
            <w:webHidden/>
          </w:rPr>
          <w:fldChar w:fldCharType="end"/>
        </w:r>
      </w:hyperlink>
    </w:p>
    <w:p w14:paraId="1D31703C" w14:textId="2500CACC" w:rsidR="00264DE4" w:rsidRDefault="00BC2259">
      <w:pPr>
        <w:pStyle w:val="TOC2"/>
        <w:rPr>
          <w:rFonts w:asciiTheme="minorHAnsi" w:eastAsiaTheme="minorEastAsia" w:hAnsiTheme="minorHAnsi" w:cstheme="minorBidi"/>
          <w:b w:val="0"/>
          <w:bCs w:val="0"/>
        </w:rPr>
      </w:pPr>
      <w:hyperlink w:anchor="_Toc506981181" w:history="1">
        <w:r w:rsidR="00264DE4" w:rsidRPr="00162C02">
          <w:rPr>
            <w:rStyle w:val="Hyperlink"/>
          </w:rPr>
          <w:t>A.4</w:t>
        </w:r>
        <w:r w:rsidR="00264DE4">
          <w:rPr>
            <w:rFonts w:asciiTheme="minorHAnsi" w:eastAsiaTheme="minorEastAsia" w:hAnsiTheme="minorHAnsi" w:cstheme="minorBidi"/>
            <w:b w:val="0"/>
            <w:bCs w:val="0"/>
          </w:rPr>
          <w:tab/>
        </w:r>
        <w:r w:rsidR="00264DE4" w:rsidRPr="00162C02">
          <w:rPr>
            <w:rStyle w:val="Hyperlink"/>
          </w:rPr>
          <w:t>Baseline Projects</w:t>
        </w:r>
        <w:r w:rsidR="00264DE4">
          <w:rPr>
            <w:webHidden/>
          </w:rPr>
          <w:tab/>
        </w:r>
        <w:r w:rsidR="00264DE4">
          <w:rPr>
            <w:webHidden/>
          </w:rPr>
          <w:fldChar w:fldCharType="begin"/>
        </w:r>
        <w:r w:rsidR="00264DE4">
          <w:rPr>
            <w:webHidden/>
          </w:rPr>
          <w:instrText xml:space="preserve"> PAGEREF _Toc506981181 \h </w:instrText>
        </w:r>
        <w:r w:rsidR="00264DE4">
          <w:rPr>
            <w:webHidden/>
          </w:rPr>
        </w:r>
        <w:r w:rsidR="00264DE4">
          <w:rPr>
            <w:webHidden/>
          </w:rPr>
          <w:fldChar w:fldCharType="separate"/>
        </w:r>
        <w:r w:rsidR="00B61BBE">
          <w:rPr>
            <w:webHidden/>
          </w:rPr>
          <w:t>7</w:t>
        </w:r>
        <w:r w:rsidR="00264DE4">
          <w:rPr>
            <w:webHidden/>
          </w:rPr>
          <w:fldChar w:fldCharType="end"/>
        </w:r>
      </w:hyperlink>
    </w:p>
    <w:p w14:paraId="0CAB828B" w14:textId="42A86B53" w:rsidR="00264DE4" w:rsidRDefault="00BC2259">
      <w:pPr>
        <w:pStyle w:val="TOC1"/>
        <w:rPr>
          <w:rFonts w:asciiTheme="minorHAnsi" w:eastAsiaTheme="minorEastAsia" w:hAnsiTheme="minorHAnsi" w:cstheme="minorBidi"/>
          <w:b w:val="0"/>
          <w:noProof/>
        </w:rPr>
      </w:pPr>
      <w:hyperlink w:anchor="_Toc506981182" w:history="1">
        <w:r w:rsidR="00264DE4" w:rsidRPr="00162C02">
          <w:rPr>
            <w:rStyle w:val="Hyperlink"/>
            <w:noProof/>
          </w:rPr>
          <w:t>B.</w:t>
        </w:r>
        <w:r w:rsidR="00264DE4">
          <w:rPr>
            <w:rFonts w:asciiTheme="minorHAnsi" w:eastAsiaTheme="minorEastAsia" w:hAnsiTheme="minorHAnsi" w:cstheme="minorBidi"/>
            <w:b w:val="0"/>
            <w:noProof/>
          </w:rPr>
          <w:tab/>
        </w:r>
        <w:r w:rsidR="00264DE4" w:rsidRPr="00162C02">
          <w:rPr>
            <w:rStyle w:val="Hyperlink"/>
            <w:noProof/>
          </w:rPr>
          <w:t>Strategy</w:t>
        </w:r>
        <w:r w:rsidR="00264DE4">
          <w:rPr>
            <w:noProof/>
            <w:webHidden/>
          </w:rPr>
          <w:tab/>
        </w:r>
        <w:r w:rsidR="00264DE4">
          <w:rPr>
            <w:noProof/>
            <w:webHidden/>
          </w:rPr>
          <w:fldChar w:fldCharType="begin"/>
        </w:r>
        <w:r w:rsidR="00264DE4">
          <w:rPr>
            <w:noProof/>
            <w:webHidden/>
          </w:rPr>
          <w:instrText xml:space="preserve"> PAGEREF _Toc506981182 \h </w:instrText>
        </w:r>
        <w:r w:rsidR="00264DE4">
          <w:rPr>
            <w:noProof/>
            <w:webHidden/>
          </w:rPr>
        </w:r>
        <w:r w:rsidR="00264DE4">
          <w:rPr>
            <w:noProof/>
            <w:webHidden/>
          </w:rPr>
          <w:fldChar w:fldCharType="separate"/>
        </w:r>
        <w:r w:rsidR="00B61BBE">
          <w:rPr>
            <w:noProof/>
            <w:webHidden/>
          </w:rPr>
          <w:t>10</w:t>
        </w:r>
        <w:r w:rsidR="00264DE4">
          <w:rPr>
            <w:noProof/>
            <w:webHidden/>
          </w:rPr>
          <w:fldChar w:fldCharType="end"/>
        </w:r>
      </w:hyperlink>
    </w:p>
    <w:p w14:paraId="2ABBD2AF" w14:textId="33FDE645" w:rsidR="00264DE4" w:rsidRDefault="00BC2259">
      <w:pPr>
        <w:pStyle w:val="TOC2"/>
        <w:rPr>
          <w:rFonts w:asciiTheme="minorHAnsi" w:eastAsiaTheme="minorEastAsia" w:hAnsiTheme="minorHAnsi" w:cstheme="minorBidi"/>
          <w:b w:val="0"/>
          <w:bCs w:val="0"/>
        </w:rPr>
      </w:pPr>
      <w:hyperlink w:anchor="_Toc506981183" w:history="1">
        <w:r w:rsidR="00264DE4" w:rsidRPr="00162C02">
          <w:rPr>
            <w:rStyle w:val="Hyperlink"/>
          </w:rPr>
          <w:t>B.1</w:t>
        </w:r>
        <w:r w:rsidR="00264DE4">
          <w:rPr>
            <w:rFonts w:asciiTheme="minorHAnsi" w:eastAsiaTheme="minorEastAsia" w:hAnsiTheme="minorHAnsi" w:cstheme="minorBidi"/>
            <w:b w:val="0"/>
            <w:bCs w:val="0"/>
          </w:rPr>
          <w:tab/>
        </w:r>
        <w:r w:rsidR="00264DE4" w:rsidRPr="00162C02">
          <w:rPr>
            <w:rStyle w:val="Hyperlink"/>
          </w:rPr>
          <w:t>Theory of Change</w:t>
        </w:r>
        <w:r w:rsidR="00264DE4">
          <w:rPr>
            <w:webHidden/>
          </w:rPr>
          <w:tab/>
        </w:r>
        <w:r w:rsidR="00264DE4">
          <w:rPr>
            <w:webHidden/>
          </w:rPr>
          <w:fldChar w:fldCharType="begin"/>
        </w:r>
        <w:r w:rsidR="00264DE4">
          <w:rPr>
            <w:webHidden/>
          </w:rPr>
          <w:instrText xml:space="preserve"> PAGEREF _Toc506981183 \h </w:instrText>
        </w:r>
        <w:r w:rsidR="00264DE4">
          <w:rPr>
            <w:webHidden/>
          </w:rPr>
        </w:r>
        <w:r w:rsidR="00264DE4">
          <w:rPr>
            <w:webHidden/>
          </w:rPr>
          <w:fldChar w:fldCharType="separate"/>
        </w:r>
        <w:r w:rsidR="00B61BBE">
          <w:rPr>
            <w:webHidden/>
          </w:rPr>
          <w:t>10</w:t>
        </w:r>
        <w:r w:rsidR="00264DE4">
          <w:rPr>
            <w:webHidden/>
          </w:rPr>
          <w:fldChar w:fldCharType="end"/>
        </w:r>
      </w:hyperlink>
    </w:p>
    <w:p w14:paraId="028E424B" w14:textId="4017DC28" w:rsidR="00264DE4" w:rsidRDefault="00BC2259">
      <w:pPr>
        <w:pStyle w:val="TOC1"/>
        <w:rPr>
          <w:rFonts w:asciiTheme="minorHAnsi" w:eastAsiaTheme="minorEastAsia" w:hAnsiTheme="minorHAnsi" w:cstheme="minorBidi"/>
          <w:b w:val="0"/>
          <w:noProof/>
        </w:rPr>
      </w:pPr>
      <w:hyperlink w:anchor="_Toc506981184" w:history="1">
        <w:r w:rsidR="00264DE4" w:rsidRPr="00162C02">
          <w:rPr>
            <w:rStyle w:val="Hyperlink"/>
            <w:noProof/>
          </w:rPr>
          <w:t>C.</w:t>
        </w:r>
        <w:r w:rsidR="00264DE4">
          <w:rPr>
            <w:rFonts w:asciiTheme="minorHAnsi" w:eastAsiaTheme="minorEastAsia" w:hAnsiTheme="minorHAnsi" w:cstheme="minorBidi"/>
            <w:b w:val="0"/>
            <w:noProof/>
          </w:rPr>
          <w:tab/>
        </w:r>
        <w:r w:rsidR="00264DE4" w:rsidRPr="00162C02">
          <w:rPr>
            <w:rStyle w:val="Hyperlink"/>
            <w:noProof/>
          </w:rPr>
          <w:t>Results and Partnerships</w:t>
        </w:r>
        <w:r w:rsidR="00264DE4">
          <w:rPr>
            <w:noProof/>
            <w:webHidden/>
          </w:rPr>
          <w:tab/>
        </w:r>
        <w:r w:rsidR="00264DE4">
          <w:rPr>
            <w:noProof/>
            <w:webHidden/>
          </w:rPr>
          <w:fldChar w:fldCharType="begin"/>
        </w:r>
        <w:r w:rsidR="00264DE4">
          <w:rPr>
            <w:noProof/>
            <w:webHidden/>
          </w:rPr>
          <w:instrText xml:space="preserve"> PAGEREF _Toc506981184 \h </w:instrText>
        </w:r>
        <w:r w:rsidR="00264DE4">
          <w:rPr>
            <w:noProof/>
            <w:webHidden/>
          </w:rPr>
        </w:r>
        <w:r w:rsidR="00264DE4">
          <w:rPr>
            <w:noProof/>
            <w:webHidden/>
          </w:rPr>
          <w:fldChar w:fldCharType="separate"/>
        </w:r>
        <w:r w:rsidR="00B61BBE">
          <w:rPr>
            <w:noProof/>
            <w:webHidden/>
          </w:rPr>
          <w:t>12</w:t>
        </w:r>
        <w:r w:rsidR="00264DE4">
          <w:rPr>
            <w:noProof/>
            <w:webHidden/>
          </w:rPr>
          <w:fldChar w:fldCharType="end"/>
        </w:r>
      </w:hyperlink>
    </w:p>
    <w:p w14:paraId="2691EBFF" w14:textId="4FA733A4" w:rsidR="00264DE4" w:rsidRDefault="00BC2259">
      <w:pPr>
        <w:pStyle w:val="TOC2"/>
        <w:rPr>
          <w:rFonts w:asciiTheme="minorHAnsi" w:eastAsiaTheme="minorEastAsia" w:hAnsiTheme="minorHAnsi" w:cstheme="minorBidi"/>
          <w:b w:val="0"/>
          <w:bCs w:val="0"/>
        </w:rPr>
      </w:pPr>
      <w:hyperlink w:anchor="_Toc506981185" w:history="1">
        <w:r w:rsidR="00264DE4" w:rsidRPr="00162C02">
          <w:rPr>
            <w:rStyle w:val="Hyperlink"/>
          </w:rPr>
          <w:t>C.1</w:t>
        </w:r>
        <w:r w:rsidR="00264DE4">
          <w:rPr>
            <w:rFonts w:asciiTheme="minorHAnsi" w:eastAsiaTheme="minorEastAsia" w:hAnsiTheme="minorHAnsi" w:cstheme="minorBidi"/>
            <w:b w:val="0"/>
            <w:bCs w:val="0"/>
          </w:rPr>
          <w:tab/>
        </w:r>
        <w:r w:rsidR="00264DE4" w:rsidRPr="00162C02">
          <w:rPr>
            <w:rStyle w:val="Hyperlink"/>
          </w:rPr>
          <w:t>Project Goal, Objective, and Expected Results</w:t>
        </w:r>
        <w:r w:rsidR="00264DE4">
          <w:rPr>
            <w:webHidden/>
          </w:rPr>
          <w:tab/>
        </w:r>
        <w:r w:rsidR="00264DE4">
          <w:rPr>
            <w:webHidden/>
          </w:rPr>
          <w:fldChar w:fldCharType="begin"/>
        </w:r>
        <w:r w:rsidR="00264DE4">
          <w:rPr>
            <w:webHidden/>
          </w:rPr>
          <w:instrText xml:space="preserve"> PAGEREF _Toc506981185 \h </w:instrText>
        </w:r>
        <w:r w:rsidR="00264DE4">
          <w:rPr>
            <w:webHidden/>
          </w:rPr>
        </w:r>
        <w:r w:rsidR="00264DE4">
          <w:rPr>
            <w:webHidden/>
          </w:rPr>
          <w:fldChar w:fldCharType="separate"/>
        </w:r>
        <w:r w:rsidR="00B61BBE">
          <w:rPr>
            <w:webHidden/>
          </w:rPr>
          <w:t>12</w:t>
        </w:r>
        <w:r w:rsidR="00264DE4">
          <w:rPr>
            <w:webHidden/>
          </w:rPr>
          <w:fldChar w:fldCharType="end"/>
        </w:r>
      </w:hyperlink>
    </w:p>
    <w:p w14:paraId="47176AAF" w14:textId="10A5DDF5" w:rsidR="00264DE4" w:rsidRDefault="00BC2259">
      <w:pPr>
        <w:pStyle w:val="TOC2"/>
        <w:rPr>
          <w:rFonts w:asciiTheme="minorHAnsi" w:eastAsiaTheme="minorEastAsia" w:hAnsiTheme="minorHAnsi" w:cstheme="minorBidi"/>
          <w:b w:val="0"/>
          <w:bCs w:val="0"/>
        </w:rPr>
      </w:pPr>
      <w:hyperlink w:anchor="_Toc506981186" w:history="1">
        <w:r w:rsidR="00264DE4" w:rsidRPr="00162C02">
          <w:rPr>
            <w:rStyle w:val="Hyperlink"/>
          </w:rPr>
          <w:t>C.2</w:t>
        </w:r>
        <w:r w:rsidR="00264DE4">
          <w:rPr>
            <w:rFonts w:asciiTheme="minorHAnsi" w:eastAsiaTheme="minorEastAsia" w:hAnsiTheme="minorHAnsi" w:cstheme="minorBidi"/>
            <w:b w:val="0"/>
            <w:bCs w:val="0"/>
          </w:rPr>
          <w:tab/>
        </w:r>
        <w:r w:rsidR="00264DE4" w:rsidRPr="00162C02">
          <w:rPr>
            <w:rStyle w:val="Hyperlink"/>
          </w:rPr>
          <w:t>Project Indicators</w:t>
        </w:r>
        <w:r w:rsidR="00264DE4">
          <w:rPr>
            <w:webHidden/>
          </w:rPr>
          <w:tab/>
        </w:r>
        <w:r w:rsidR="00264DE4">
          <w:rPr>
            <w:webHidden/>
          </w:rPr>
          <w:fldChar w:fldCharType="begin"/>
        </w:r>
        <w:r w:rsidR="00264DE4">
          <w:rPr>
            <w:webHidden/>
          </w:rPr>
          <w:instrText xml:space="preserve"> PAGEREF _Toc506981186 \h </w:instrText>
        </w:r>
        <w:r w:rsidR="00264DE4">
          <w:rPr>
            <w:webHidden/>
          </w:rPr>
        </w:r>
        <w:r w:rsidR="00264DE4">
          <w:rPr>
            <w:webHidden/>
          </w:rPr>
          <w:fldChar w:fldCharType="separate"/>
        </w:r>
        <w:r w:rsidR="00B61BBE">
          <w:rPr>
            <w:webHidden/>
          </w:rPr>
          <w:t>24</w:t>
        </w:r>
        <w:r w:rsidR="00264DE4">
          <w:rPr>
            <w:webHidden/>
          </w:rPr>
          <w:fldChar w:fldCharType="end"/>
        </w:r>
      </w:hyperlink>
    </w:p>
    <w:p w14:paraId="68648C45" w14:textId="3AB98CCA" w:rsidR="00264DE4" w:rsidRDefault="00BC2259">
      <w:pPr>
        <w:pStyle w:val="TOC2"/>
        <w:rPr>
          <w:rFonts w:asciiTheme="minorHAnsi" w:eastAsiaTheme="minorEastAsia" w:hAnsiTheme="minorHAnsi" w:cstheme="minorBidi"/>
          <w:b w:val="0"/>
          <w:bCs w:val="0"/>
        </w:rPr>
      </w:pPr>
      <w:hyperlink w:anchor="_Toc506981187" w:history="1">
        <w:r w:rsidR="00264DE4" w:rsidRPr="00162C02">
          <w:rPr>
            <w:rStyle w:val="Hyperlink"/>
          </w:rPr>
          <w:t>C.3</w:t>
        </w:r>
        <w:r w:rsidR="00264DE4">
          <w:rPr>
            <w:rFonts w:asciiTheme="minorHAnsi" w:eastAsiaTheme="minorEastAsia" w:hAnsiTheme="minorHAnsi" w:cstheme="minorBidi"/>
            <w:b w:val="0"/>
            <w:bCs w:val="0"/>
          </w:rPr>
          <w:tab/>
        </w:r>
        <w:r w:rsidR="00264DE4" w:rsidRPr="00162C02">
          <w:rPr>
            <w:rStyle w:val="Hyperlink"/>
          </w:rPr>
          <w:t>Risks and Assumptions</w:t>
        </w:r>
        <w:r w:rsidR="00264DE4">
          <w:rPr>
            <w:webHidden/>
          </w:rPr>
          <w:tab/>
        </w:r>
        <w:r w:rsidR="00264DE4">
          <w:rPr>
            <w:webHidden/>
          </w:rPr>
          <w:fldChar w:fldCharType="begin"/>
        </w:r>
        <w:r w:rsidR="00264DE4">
          <w:rPr>
            <w:webHidden/>
          </w:rPr>
          <w:instrText xml:space="preserve"> PAGEREF _Toc506981187 \h </w:instrText>
        </w:r>
        <w:r w:rsidR="00264DE4">
          <w:rPr>
            <w:webHidden/>
          </w:rPr>
        </w:r>
        <w:r w:rsidR="00264DE4">
          <w:rPr>
            <w:webHidden/>
          </w:rPr>
          <w:fldChar w:fldCharType="separate"/>
        </w:r>
        <w:r w:rsidR="00B61BBE">
          <w:rPr>
            <w:webHidden/>
          </w:rPr>
          <w:t>25</w:t>
        </w:r>
        <w:r w:rsidR="00264DE4">
          <w:rPr>
            <w:webHidden/>
          </w:rPr>
          <w:fldChar w:fldCharType="end"/>
        </w:r>
      </w:hyperlink>
    </w:p>
    <w:p w14:paraId="746624F4" w14:textId="6984AC7C" w:rsidR="00264DE4" w:rsidRDefault="00BC2259">
      <w:pPr>
        <w:pStyle w:val="TOC1"/>
        <w:rPr>
          <w:rFonts w:asciiTheme="minorHAnsi" w:eastAsiaTheme="minorEastAsia" w:hAnsiTheme="minorHAnsi" w:cstheme="minorBidi"/>
          <w:b w:val="0"/>
          <w:noProof/>
        </w:rPr>
      </w:pPr>
      <w:hyperlink w:anchor="_Toc506981188" w:history="1">
        <w:r w:rsidR="00264DE4" w:rsidRPr="00162C02">
          <w:rPr>
            <w:rStyle w:val="Hyperlink"/>
            <w:noProof/>
          </w:rPr>
          <w:t>D.</w:t>
        </w:r>
        <w:r w:rsidR="00264DE4">
          <w:rPr>
            <w:rFonts w:asciiTheme="minorHAnsi" w:eastAsiaTheme="minorEastAsia" w:hAnsiTheme="minorHAnsi" w:cstheme="minorBidi"/>
            <w:b w:val="0"/>
            <w:noProof/>
          </w:rPr>
          <w:tab/>
        </w:r>
        <w:r w:rsidR="00264DE4" w:rsidRPr="00162C02">
          <w:rPr>
            <w:rStyle w:val="Hyperlink"/>
            <w:noProof/>
          </w:rPr>
          <w:t>Partnerships</w:t>
        </w:r>
        <w:r w:rsidR="00264DE4">
          <w:rPr>
            <w:noProof/>
            <w:webHidden/>
          </w:rPr>
          <w:tab/>
        </w:r>
        <w:r w:rsidR="00264DE4">
          <w:rPr>
            <w:noProof/>
            <w:webHidden/>
          </w:rPr>
          <w:fldChar w:fldCharType="begin"/>
        </w:r>
        <w:r w:rsidR="00264DE4">
          <w:rPr>
            <w:noProof/>
            <w:webHidden/>
          </w:rPr>
          <w:instrText xml:space="preserve"> PAGEREF _Toc506981188 \h </w:instrText>
        </w:r>
        <w:r w:rsidR="00264DE4">
          <w:rPr>
            <w:noProof/>
            <w:webHidden/>
          </w:rPr>
        </w:r>
        <w:r w:rsidR="00264DE4">
          <w:rPr>
            <w:noProof/>
            <w:webHidden/>
          </w:rPr>
          <w:fldChar w:fldCharType="separate"/>
        </w:r>
        <w:r w:rsidR="00B61BBE">
          <w:rPr>
            <w:noProof/>
            <w:webHidden/>
          </w:rPr>
          <w:t>27</w:t>
        </w:r>
        <w:r w:rsidR="00264DE4">
          <w:rPr>
            <w:noProof/>
            <w:webHidden/>
          </w:rPr>
          <w:fldChar w:fldCharType="end"/>
        </w:r>
      </w:hyperlink>
    </w:p>
    <w:p w14:paraId="0DA4A871" w14:textId="42E9378C" w:rsidR="00264DE4" w:rsidRDefault="00BC2259">
      <w:pPr>
        <w:pStyle w:val="TOC2"/>
        <w:rPr>
          <w:rFonts w:asciiTheme="minorHAnsi" w:eastAsiaTheme="minorEastAsia" w:hAnsiTheme="minorHAnsi" w:cstheme="minorBidi"/>
          <w:b w:val="0"/>
          <w:bCs w:val="0"/>
        </w:rPr>
      </w:pPr>
      <w:hyperlink w:anchor="_Toc506981189" w:history="1">
        <w:r w:rsidR="00264DE4" w:rsidRPr="00162C02">
          <w:rPr>
            <w:rStyle w:val="Hyperlink"/>
          </w:rPr>
          <w:t>D.1</w:t>
        </w:r>
        <w:r w:rsidR="00264DE4">
          <w:rPr>
            <w:rFonts w:asciiTheme="minorHAnsi" w:eastAsiaTheme="minorEastAsia" w:hAnsiTheme="minorHAnsi" w:cstheme="minorBidi"/>
            <w:b w:val="0"/>
            <w:bCs w:val="0"/>
          </w:rPr>
          <w:tab/>
        </w:r>
        <w:r w:rsidR="00264DE4" w:rsidRPr="00162C02">
          <w:rPr>
            <w:rStyle w:val="Hyperlink"/>
          </w:rPr>
          <w:t>Stakeholder Engagement Plan</w:t>
        </w:r>
        <w:r w:rsidR="00264DE4">
          <w:rPr>
            <w:webHidden/>
          </w:rPr>
          <w:tab/>
        </w:r>
        <w:r w:rsidR="00264DE4">
          <w:rPr>
            <w:webHidden/>
          </w:rPr>
          <w:fldChar w:fldCharType="begin"/>
        </w:r>
        <w:r w:rsidR="00264DE4">
          <w:rPr>
            <w:webHidden/>
          </w:rPr>
          <w:instrText xml:space="preserve"> PAGEREF _Toc506981189 \h </w:instrText>
        </w:r>
        <w:r w:rsidR="00264DE4">
          <w:rPr>
            <w:webHidden/>
          </w:rPr>
        </w:r>
        <w:r w:rsidR="00264DE4">
          <w:rPr>
            <w:webHidden/>
          </w:rPr>
          <w:fldChar w:fldCharType="separate"/>
        </w:r>
        <w:r w:rsidR="00B61BBE">
          <w:rPr>
            <w:webHidden/>
          </w:rPr>
          <w:t>27</w:t>
        </w:r>
        <w:r w:rsidR="00264DE4">
          <w:rPr>
            <w:webHidden/>
          </w:rPr>
          <w:fldChar w:fldCharType="end"/>
        </w:r>
      </w:hyperlink>
    </w:p>
    <w:p w14:paraId="00DEBE03" w14:textId="3B281D22" w:rsidR="00264DE4" w:rsidRDefault="00BC2259">
      <w:pPr>
        <w:pStyle w:val="TOC2"/>
        <w:rPr>
          <w:rFonts w:asciiTheme="minorHAnsi" w:eastAsiaTheme="minorEastAsia" w:hAnsiTheme="minorHAnsi" w:cstheme="minorBidi"/>
          <w:b w:val="0"/>
          <w:bCs w:val="0"/>
        </w:rPr>
      </w:pPr>
      <w:hyperlink w:anchor="_Toc506981190" w:history="1">
        <w:r w:rsidR="00264DE4" w:rsidRPr="00162C02">
          <w:rPr>
            <w:rStyle w:val="Hyperlink"/>
          </w:rPr>
          <w:t>D.2</w:t>
        </w:r>
        <w:r w:rsidR="00264DE4">
          <w:rPr>
            <w:rFonts w:asciiTheme="minorHAnsi" w:eastAsiaTheme="minorEastAsia" w:hAnsiTheme="minorHAnsi" w:cstheme="minorBidi"/>
            <w:b w:val="0"/>
            <w:bCs w:val="0"/>
          </w:rPr>
          <w:tab/>
        </w:r>
        <w:r w:rsidR="00264DE4" w:rsidRPr="00162C02">
          <w:rPr>
            <w:rStyle w:val="Hyperlink"/>
          </w:rPr>
          <w:t>Gender Equality and Empowering Women</w:t>
        </w:r>
        <w:r w:rsidR="00264DE4">
          <w:rPr>
            <w:webHidden/>
          </w:rPr>
          <w:tab/>
        </w:r>
        <w:r w:rsidR="00264DE4">
          <w:rPr>
            <w:webHidden/>
          </w:rPr>
          <w:fldChar w:fldCharType="begin"/>
        </w:r>
        <w:r w:rsidR="00264DE4">
          <w:rPr>
            <w:webHidden/>
          </w:rPr>
          <w:instrText xml:space="preserve"> PAGEREF _Toc506981190 \h </w:instrText>
        </w:r>
        <w:r w:rsidR="00264DE4">
          <w:rPr>
            <w:webHidden/>
          </w:rPr>
        </w:r>
        <w:r w:rsidR="00264DE4">
          <w:rPr>
            <w:webHidden/>
          </w:rPr>
          <w:fldChar w:fldCharType="separate"/>
        </w:r>
        <w:r w:rsidR="00B61BBE">
          <w:rPr>
            <w:webHidden/>
          </w:rPr>
          <w:t>28</w:t>
        </w:r>
        <w:r w:rsidR="00264DE4">
          <w:rPr>
            <w:webHidden/>
          </w:rPr>
          <w:fldChar w:fldCharType="end"/>
        </w:r>
      </w:hyperlink>
    </w:p>
    <w:p w14:paraId="7C2C2D16" w14:textId="4A8CF994" w:rsidR="00264DE4" w:rsidRDefault="00BC2259">
      <w:pPr>
        <w:pStyle w:val="TOC2"/>
        <w:rPr>
          <w:rFonts w:asciiTheme="minorHAnsi" w:eastAsiaTheme="minorEastAsia" w:hAnsiTheme="minorHAnsi" w:cstheme="minorBidi"/>
          <w:b w:val="0"/>
          <w:bCs w:val="0"/>
        </w:rPr>
      </w:pPr>
      <w:hyperlink w:anchor="_Toc506981191" w:history="1">
        <w:r w:rsidR="00264DE4" w:rsidRPr="00162C02">
          <w:rPr>
            <w:rStyle w:val="Hyperlink"/>
          </w:rPr>
          <w:t>D.3</w:t>
        </w:r>
        <w:r w:rsidR="00264DE4">
          <w:rPr>
            <w:rFonts w:asciiTheme="minorHAnsi" w:eastAsiaTheme="minorEastAsia" w:hAnsiTheme="minorHAnsi" w:cstheme="minorBidi"/>
            <w:b w:val="0"/>
            <w:bCs w:val="0"/>
          </w:rPr>
          <w:tab/>
        </w:r>
        <w:r w:rsidR="00264DE4" w:rsidRPr="00162C02">
          <w:rPr>
            <w:rStyle w:val="Hyperlink"/>
          </w:rPr>
          <w:t>South-South and Triangular Cooperation</w:t>
        </w:r>
        <w:r w:rsidR="00264DE4">
          <w:rPr>
            <w:webHidden/>
          </w:rPr>
          <w:tab/>
        </w:r>
        <w:r w:rsidR="00264DE4">
          <w:rPr>
            <w:webHidden/>
          </w:rPr>
          <w:fldChar w:fldCharType="begin"/>
        </w:r>
        <w:r w:rsidR="00264DE4">
          <w:rPr>
            <w:webHidden/>
          </w:rPr>
          <w:instrText xml:space="preserve"> PAGEREF _Toc506981191 \h </w:instrText>
        </w:r>
        <w:r w:rsidR="00264DE4">
          <w:rPr>
            <w:webHidden/>
          </w:rPr>
        </w:r>
        <w:r w:rsidR="00264DE4">
          <w:rPr>
            <w:webHidden/>
          </w:rPr>
          <w:fldChar w:fldCharType="separate"/>
        </w:r>
        <w:r w:rsidR="00B61BBE">
          <w:rPr>
            <w:webHidden/>
          </w:rPr>
          <w:t>28</w:t>
        </w:r>
        <w:r w:rsidR="00264DE4">
          <w:rPr>
            <w:webHidden/>
          </w:rPr>
          <w:fldChar w:fldCharType="end"/>
        </w:r>
      </w:hyperlink>
    </w:p>
    <w:p w14:paraId="45CAA772" w14:textId="103AB7A7" w:rsidR="00264DE4" w:rsidRDefault="00BC2259">
      <w:pPr>
        <w:pStyle w:val="TOC2"/>
        <w:rPr>
          <w:rFonts w:asciiTheme="minorHAnsi" w:eastAsiaTheme="minorEastAsia" w:hAnsiTheme="minorHAnsi" w:cstheme="minorBidi"/>
          <w:b w:val="0"/>
          <w:bCs w:val="0"/>
        </w:rPr>
      </w:pPr>
      <w:hyperlink w:anchor="_Toc506981192" w:history="1">
        <w:r w:rsidR="00264DE4" w:rsidRPr="00162C02">
          <w:rPr>
            <w:rStyle w:val="Hyperlink"/>
          </w:rPr>
          <w:t>D.4</w:t>
        </w:r>
        <w:r w:rsidR="00264DE4">
          <w:rPr>
            <w:rFonts w:asciiTheme="minorHAnsi" w:eastAsiaTheme="minorEastAsia" w:hAnsiTheme="minorHAnsi" w:cstheme="minorBidi"/>
            <w:b w:val="0"/>
            <w:bCs w:val="0"/>
          </w:rPr>
          <w:tab/>
        </w:r>
        <w:r w:rsidR="00264DE4" w:rsidRPr="00162C02">
          <w:rPr>
            <w:rStyle w:val="Hyperlink"/>
          </w:rPr>
          <w:t>Linkages with other Initiatives</w:t>
        </w:r>
        <w:r w:rsidR="00264DE4">
          <w:rPr>
            <w:webHidden/>
          </w:rPr>
          <w:tab/>
        </w:r>
        <w:r w:rsidR="00264DE4">
          <w:rPr>
            <w:webHidden/>
          </w:rPr>
          <w:fldChar w:fldCharType="begin"/>
        </w:r>
        <w:r w:rsidR="00264DE4">
          <w:rPr>
            <w:webHidden/>
          </w:rPr>
          <w:instrText xml:space="preserve"> PAGEREF _Toc506981192 \h </w:instrText>
        </w:r>
        <w:r w:rsidR="00264DE4">
          <w:rPr>
            <w:webHidden/>
          </w:rPr>
        </w:r>
        <w:r w:rsidR="00264DE4">
          <w:rPr>
            <w:webHidden/>
          </w:rPr>
          <w:fldChar w:fldCharType="separate"/>
        </w:r>
        <w:r w:rsidR="00B61BBE">
          <w:rPr>
            <w:webHidden/>
          </w:rPr>
          <w:t>29</w:t>
        </w:r>
        <w:r w:rsidR="00264DE4">
          <w:rPr>
            <w:webHidden/>
          </w:rPr>
          <w:fldChar w:fldCharType="end"/>
        </w:r>
      </w:hyperlink>
    </w:p>
    <w:p w14:paraId="0A868893" w14:textId="325B1552" w:rsidR="00264DE4" w:rsidRDefault="00BC2259">
      <w:pPr>
        <w:pStyle w:val="TOC2"/>
        <w:rPr>
          <w:rFonts w:asciiTheme="minorHAnsi" w:eastAsiaTheme="minorEastAsia" w:hAnsiTheme="minorHAnsi" w:cstheme="minorBidi"/>
          <w:b w:val="0"/>
          <w:bCs w:val="0"/>
        </w:rPr>
      </w:pPr>
      <w:hyperlink w:anchor="_Toc506981193" w:history="1">
        <w:r w:rsidR="00264DE4" w:rsidRPr="00162C02">
          <w:rPr>
            <w:rStyle w:val="Hyperlink"/>
          </w:rPr>
          <w:t>D.5</w:t>
        </w:r>
        <w:r w:rsidR="00264DE4">
          <w:rPr>
            <w:rFonts w:asciiTheme="minorHAnsi" w:eastAsiaTheme="minorEastAsia" w:hAnsiTheme="minorHAnsi" w:cstheme="minorBidi"/>
            <w:b w:val="0"/>
            <w:bCs w:val="0"/>
          </w:rPr>
          <w:tab/>
        </w:r>
        <w:r w:rsidR="00264DE4" w:rsidRPr="00162C02">
          <w:rPr>
            <w:rStyle w:val="Hyperlink"/>
          </w:rPr>
          <w:t>Sustainability and Scaling Up</w:t>
        </w:r>
        <w:r w:rsidR="00264DE4">
          <w:rPr>
            <w:webHidden/>
          </w:rPr>
          <w:tab/>
        </w:r>
        <w:r w:rsidR="00264DE4">
          <w:rPr>
            <w:webHidden/>
          </w:rPr>
          <w:fldChar w:fldCharType="begin"/>
        </w:r>
        <w:r w:rsidR="00264DE4">
          <w:rPr>
            <w:webHidden/>
          </w:rPr>
          <w:instrText xml:space="preserve"> PAGEREF _Toc506981193 \h </w:instrText>
        </w:r>
        <w:r w:rsidR="00264DE4">
          <w:rPr>
            <w:webHidden/>
          </w:rPr>
        </w:r>
        <w:r w:rsidR="00264DE4">
          <w:rPr>
            <w:webHidden/>
          </w:rPr>
          <w:fldChar w:fldCharType="separate"/>
        </w:r>
        <w:r w:rsidR="00B61BBE">
          <w:rPr>
            <w:webHidden/>
          </w:rPr>
          <w:t>30</w:t>
        </w:r>
        <w:r w:rsidR="00264DE4">
          <w:rPr>
            <w:webHidden/>
          </w:rPr>
          <w:fldChar w:fldCharType="end"/>
        </w:r>
      </w:hyperlink>
    </w:p>
    <w:p w14:paraId="66321FCE" w14:textId="1FAB7B1D" w:rsidR="00264DE4" w:rsidRDefault="00BC2259">
      <w:pPr>
        <w:pStyle w:val="TOC1"/>
        <w:rPr>
          <w:rFonts w:asciiTheme="minorHAnsi" w:eastAsiaTheme="minorEastAsia" w:hAnsiTheme="minorHAnsi" w:cstheme="minorBidi"/>
          <w:b w:val="0"/>
          <w:noProof/>
        </w:rPr>
      </w:pPr>
      <w:hyperlink w:anchor="_Toc506981194" w:history="1">
        <w:r w:rsidR="00264DE4" w:rsidRPr="00162C02">
          <w:rPr>
            <w:rStyle w:val="Hyperlink"/>
            <w:noProof/>
          </w:rPr>
          <w:t>E.</w:t>
        </w:r>
        <w:r w:rsidR="00264DE4">
          <w:rPr>
            <w:rFonts w:asciiTheme="minorHAnsi" w:eastAsiaTheme="minorEastAsia" w:hAnsiTheme="minorHAnsi" w:cstheme="minorBidi"/>
            <w:b w:val="0"/>
            <w:noProof/>
          </w:rPr>
          <w:tab/>
        </w:r>
        <w:r w:rsidR="00264DE4" w:rsidRPr="00162C02">
          <w:rPr>
            <w:rStyle w:val="Hyperlink"/>
            <w:noProof/>
          </w:rPr>
          <w:t>Project Results Framework</w:t>
        </w:r>
        <w:r w:rsidR="00264DE4">
          <w:rPr>
            <w:noProof/>
            <w:webHidden/>
          </w:rPr>
          <w:tab/>
        </w:r>
        <w:r w:rsidR="00264DE4">
          <w:rPr>
            <w:noProof/>
            <w:webHidden/>
          </w:rPr>
          <w:fldChar w:fldCharType="begin"/>
        </w:r>
        <w:r w:rsidR="00264DE4">
          <w:rPr>
            <w:noProof/>
            <w:webHidden/>
          </w:rPr>
          <w:instrText xml:space="preserve"> PAGEREF _Toc506981194 \h </w:instrText>
        </w:r>
        <w:r w:rsidR="00264DE4">
          <w:rPr>
            <w:noProof/>
            <w:webHidden/>
          </w:rPr>
        </w:r>
        <w:r w:rsidR="00264DE4">
          <w:rPr>
            <w:noProof/>
            <w:webHidden/>
          </w:rPr>
          <w:fldChar w:fldCharType="separate"/>
        </w:r>
        <w:r w:rsidR="00B61BBE">
          <w:rPr>
            <w:noProof/>
            <w:webHidden/>
          </w:rPr>
          <w:t>31</w:t>
        </w:r>
        <w:r w:rsidR="00264DE4">
          <w:rPr>
            <w:noProof/>
            <w:webHidden/>
          </w:rPr>
          <w:fldChar w:fldCharType="end"/>
        </w:r>
      </w:hyperlink>
    </w:p>
    <w:p w14:paraId="2BFB08B7" w14:textId="36B819E6" w:rsidR="00264DE4" w:rsidRDefault="00BC2259">
      <w:pPr>
        <w:pStyle w:val="TOC1"/>
        <w:rPr>
          <w:rFonts w:asciiTheme="minorHAnsi" w:eastAsiaTheme="minorEastAsia" w:hAnsiTheme="minorHAnsi" w:cstheme="minorBidi"/>
          <w:b w:val="0"/>
          <w:noProof/>
        </w:rPr>
      </w:pPr>
      <w:hyperlink w:anchor="_Toc506981195" w:history="1">
        <w:r w:rsidR="00264DE4" w:rsidRPr="00162C02">
          <w:rPr>
            <w:rStyle w:val="Hyperlink"/>
            <w:noProof/>
          </w:rPr>
          <w:t>F.</w:t>
        </w:r>
        <w:r w:rsidR="00264DE4">
          <w:rPr>
            <w:rFonts w:asciiTheme="minorHAnsi" w:eastAsiaTheme="minorEastAsia" w:hAnsiTheme="minorHAnsi" w:cstheme="minorBidi"/>
            <w:b w:val="0"/>
            <w:noProof/>
          </w:rPr>
          <w:tab/>
        </w:r>
        <w:r w:rsidR="00264DE4" w:rsidRPr="00162C02">
          <w:rPr>
            <w:rStyle w:val="Hyperlink"/>
            <w:noProof/>
          </w:rPr>
          <w:t>Monitoring and Evaluation (M&amp;E) Plan</w:t>
        </w:r>
        <w:r w:rsidR="00264DE4">
          <w:rPr>
            <w:noProof/>
            <w:webHidden/>
          </w:rPr>
          <w:tab/>
        </w:r>
        <w:r w:rsidR="00264DE4">
          <w:rPr>
            <w:noProof/>
            <w:webHidden/>
          </w:rPr>
          <w:fldChar w:fldCharType="begin"/>
        </w:r>
        <w:r w:rsidR="00264DE4">
          <w:rPr>
            <w:noProof/>
            <w:webHidden/>
          </w:rPr>
          <w:instrText xml:space="preserve"> PAGEREF _Toc506981195 \h </w:instrText>
        </w:r>
        <w:r w:rsidR="00264DE4">
          <w:rPr>
            <w:noProof/>
            <w:webHidden/>
          </w:rPr>
        </w:r>
        <w:r w:rsidR="00264DE4">
          <w:rPr>
            <w:noProof/>
            <w:webHidden/>
          </w:rPr>
          <w:fldChar w:fldCharType="separate"/>
        </w:r>
        <w:r w:rsidR="00B61BBE">
          <w:rPr>
            <w:noProof/>
            <w:webHidden/>
          </w:rPr>
          <w:t>44</w:t>
        </w:r>
        <w:r w:rsidR="00264DE4">
          <w:rPr>
            <w:noProof/>
            <w:webHidden/>
          </w:rPr>
          <w:fldChar w:fldCharType="end"/>
        </w:r>
      </w:hyperlink>
    </w:p>
    <w:p w14:paraId="588A1704" w14:textId="0678E337" w:rsidR="00264DE4" w:rsidRDefault="00BC2259">
      <w:pPr>
        <w:pStyle w:val="TOC1"/>
        <w:rPr>
          <w:rFonts w:asciiTheme="minorHAnsi" w:eastAsiaTheme="minorEastAsia" w:hAnsiTheme="minorHAnsi" w:cstheme="minorBidi"/>
          <w:b w:val="0"/>
          <w:noProof/>
        </w:rPr>
      </w:pPr>
      <w:hyperlink w:anchor="_Toc506981196" w:history="1">
        <w:r w:rsidR="00264DE4" w:rsidRPr="00162C02">
          <w:rPr>
            <w:rStyle w:val="Hyperlink"/>
            <w:noProof/>
          </w:rPr>
          <w:t>G.</w:t>
        </w:r>
        <w:r w:rsidR="00264DE4">
          <w:rPr>
            <w:rFonts w:asciiTheme="minorHAnsi" w:eastAsiaTheme="minorEastAsia" w:hAnsiTheme="minorHAnsi" w:cstheme="minorBidi"/>
            <w:b w:val="0"/>
            <w:noProof/>
          </w:rPr>
          <w:tab/>
        </w:r>
        <w:r w:rsidR="00264DE4" w:rsidRPr="00162C02">
          <w:rPr>
            <w:rStyle w:val="Hyperlink"/>
            <w:noProof/>
          </w:rPr>
          <w:t>Governance and Management Arrangements</w:t>
        </w:r>
        <w:r w:rsidR="00264DE4">
          <w:rPr>
            <w:noProof/>
            <w:webHidden/>
          </w:rPr>
          <w:tab/>
        </w:r>
        <w:r w:rsidR="00264DE4">
          <w:rPr>
            <w:noProof/>
            <w:webHidden/>
          </w:rPr>
          <w:fldChar w:fldCharType="begin"/>
        </w:r>
        <w:r w:rsidR="00264DE4">
          <w:rPr>
            <w:noProof/>
            <w:webHidden/>
          </w:rPr>
          <w:instrText xml:space="preserve"> PAGEREF _Toc506981196 \h </w:instrText>
        </w:r>
        <w:r w:rsidR="00264DE4">
          <w:rPr>
            <w:noProof/>
            <w:webHidden/>
          </w:rPr>
        </w:r>
        <w:r w:rsidR="00264DE4">
          <w:rPr>
            <w:noProof/>
            <w:webHidden/>
          </w:rPr>
          <w:fldChar w:fldCharType="separate"/>
        </w:r>
        <w:r w:rsidR="00B61BBE">
          <w:rPr>
            <w:noProof/>
            <w:webHidden/>
          </w:rPr>
          <w:t>49</w:t>
        </w:r>
        <w:r w:rsidR="00264DE4">
          <w:rPr>
            <w:noProof/>
            <w:webHidden/>
          </w:rPr>
          <w:fldChar w:fldCharType="end"/>
        </w:r>
      </w:hyperlink>
    </w:p>
    <w:p w14:paraId="44A1D9AE" w14:textId="40939012" w:rsidR="00264DE4" w:rsidRDefault="00BC2259">
      <w:pPr>
        <w:pStyle w:val="TOC1"/>
        <w:rPr>
          <w:rFonts w:asciiTheme="minorHAnsi" w:eastAsiaTheme="minorEastAsia" w:hAnsiTheme="minorHAnsi" w:cstheme="minorBidi"/>
          <w:b w:val="0"/>
          <w:noProof/>
        </w:rPr>
      </w:pPr>
      <w:hyperlink w:anchor="_Toc506981197" w:history="1">
        <w:r w:rsidR="00264DE4" w:rsidRPr="00162C02">
          <w:rPr>
            <w:rStyle w:val="Hyperlink"/>
            <w:noProof/>
          </w:rPr>
          <w:t>H.</w:t>
        </w:r>
        <w:r w:rsidR="00264DE4">
          <w:rPr>
            <w:rFonts w:asciiTheme="minorHAnsi" w:eastAsiaTheme="minorEastAsia" w:hAnsiTheme="minorHAnsi" w:cstheme="minorBidi"/>
            <w:b w:val="0"/>
            <w:noProof/>
          </w:rPr>
          <w:tab/>
        </w:r>
        <w:r w:rsidR="00264DE4" w:rsidRPr="00162C02">
          <w:rPr>
            <w:rStyle w:val="Hyperlink"/>
            <w:noProof/>
          </w:rPr>
          <w:t>Financial Planning and Management</w:t>
        </w:r>
        <w:r w:rsidR="00264DE4">
          <w:rPr>
            <w:noProof/>
            <w:webHidden/>
          </w:rPr>
          <w:tab/>
        </w:r>
        <w:r w:rsidR="00264DE4">
          <w:rPr>
            <w:noProof/>
            <w:webHidden/>
          </w:rPr>
          <w:fldChar w:fldCharType="begin"/>
        </w:r>
        <w:r w:rsidR="00264DE4">
          <w:rPr>
            <w:noProof/>
            <w:webHidden/>
          </w:rPr>
          <w:instrText xml:space="preserve"> PAGEREF _Toc506981197 \h </w:instrText>
        </w:r>
        <w:r w:rsidR="00264DE4">
          <w:rPr>
            <w:noProof/>
            <w:webHidden/>
          </w:rPr>
        </w:r>
        <w:r w:rsidR="00264DE4">
          <w:rPr>
            <w:noProof/>
            <w:webHidden/>
          </w:rPr>
          <w:fldChar w:fldCharType="separate"/>
        </w:r>
        <w:r w:rsidR="00B61BBE">
          <w:rPr>
            <w:noProof/>
            <w:webHidden/>
          </w:rPr>
          <w:t>55</w:t>
        </w:r>
        <w:r w:rsidR="00264DE4">
          <w:rPr>
            <w:noProof/>
            <w:webHidden/>
          </w:rPr>
          <w:fldChar w:fldCharType="end"/>
        </w:r>
      </w:hyperlink>
    </w:p>
    <w:p w14:paraId="1028D143" w14:textId="536A8A46" w:rsidR="00264DE4" w:rsidRDefault="00BC2259">
      <w:pPr>
        <w:pStyle w:val="TOC2"/>
        <w:rPr>
          <w:rFonts w:asciiTheme="minorHAnsi" w:eastAsiaTheme="minorEastAsia" w:hAnsiTheme="minorHAnsi" w:cstheme="minorBidi"/>
          <w:b w:val="0"/>
          <w:bCs w:val="0"/>
        </w:rPr>
      </w:pPr>
      <w:hyperlink w:anchor="_Toc506981198" w:history="1">
        <w:r w:rsidR="00264DE4" w:rsidRPr="00162C02">
          <w:rPr>
            <w:rStyle w:val="Hyperlink"/>
          </w:rPr>
          <w:t>H.1</w:t>
        </w:r>
        <w:r w:rsidR="00264DE4">
          <w:rPr>
            <w:rFonts w:asciiTheme="minorHAnsi" w:eastAsiaTheme="minorEastAsia" w:hAnsiTheme="minorHAnsi" w:cstheme="minorBidi"/>
            <w:b w:val="0"/>
            <w:bCs w:val="0"/>
          </w:rPr>
          <w:tab/>
        </w:r>
        <w:r w:rsidR="00264DE4" w:rsidRPr="00162C02">
          <w:rPr>
            <w:rStyle w:val="Hyperlink"/>
            <w:lang w:eastAsia="zh-CN"/>
          </w:rPr>
          <w:t>Cost efficiency and effectiveness</w:t>
        </w:r>
        <w:r w:rsidR="00264DE4">
          <w:rPr>
            <w:webHidden/>
          </w:rPr>
          <w:tab/>
        </w:r>
        <w:r w:rsidR="00264DE4">
          <w:rPr>
            <w:webHidden/>
          </w:rPr>
          <w:fldChar w:fldCharType="begin"/>
        </w:r>
        <w:r w:rsidR="00264DE4">
          <w:rPr>
            <w:webHidden/>
          </w:rPr>
          <w:instrText xml:space="preserve"> PAGEREF _Toc506981198 \h </w:instrText>
        </w:r>
        <w:r w:rsidR="00264DE4">
          <w:rPr>
            <w:webHidden/>
          </w:rPr>
        </w:r>
        <w:r w:rsidR="00264DE4">
          <w:rPr>
            <w:webHidden/>
          </w:rPr>
          <w:fldChar w:fldCharType="separate"/>
        </w:r>
        <w:r w:rsidR="00B61BBE">
          <w:rPr>
            <w:webHidden/>
          </w:rPr>
          <w:t>56</w:t>
        </w:r>
        <w:r w:rsidR="00264DE4">
          <w:rPr>
            <w:webHidden/>
          </w:rPr>
          <w:fldChar w:fldCharType="end"/>
        </w:r>
      </w:hyperlink>
    </w:p>
    <w:p w14:paraId="08F0C425" w14:textId="04C22C3A" w:rsidR="00264DE4" w:rsidRDefault="00BC2259">
      <w:pPr>
        <w:pStyle w:val="TOC1"/>
        <w:rPr>
          <w:rFonts w:asciiTheme="minorHAnsi" w:eastAsiaTheme="minorEastAsia" w:hAnsiTheme="minorHAnsi" w:cstheme="minorBidi"/>
          <w:b w:val="0"/>
          <w:noProof/>
        </w:rPr>
      </w:pPr>
      <w:hyperlink w:anchor="_Toc506981199" w:history="1">
        <w:r w:rsidR="00264DE4" w:rsidRPr="00162C02">
          <w:rPr>
            <w:rStyle w:val="Hyperlink"/>
            <w:noProof/>
          </w:rPr>
          <w:t>I.</w:t>
        </w:r>
        <w:r w:rsidR="00264DE4">
          <w:rPr>
            <w:rFonts w:asciiTheme="minorHAnsi" w:eastAsiaTheme="minorEastAsia" w:hAnsiTheme="minorHAnsi" w:cstheme="minorBidi"/>
            <w:b w:val="0"/>
            <w:noProof/>
          </w:rPr>
          <w:tab/>
        </w:r>
        <w:r w:rsidR="00264DE4" w:rsidRPr="00162C02">
          <w:rPr>
            <w:rStyle w:val="Hyperlink"/>
            <w:noProof/>
          </w:rPr>
          <w:t>Total Budget and Work Plan</w:t>
        </w:r>
        <w:r w:rsidR="00264DE4">
          <w:rPr>
            <w:noProof/>
            <w:webHidden/>
          </w:rPr>
          <w:tab/>
        </w:r>
        <w:r w:rsidR="00264DE4">
          <w:rPr>
            <w:noProof/>
            <w:webHidden/>
          </w:rPr>
          <w:fldChar w:fldCharType="begin"/>
        </w:r>
        <w:r w:rsidR="00264DE4">
          <w:rPr>
            <w:noProof/>
            <w:webHidden/>
          </w:rPr>
          <w:instrText xml:space="preserve"> PAGEREF _Toc506981199 \h </w:instrText>
        </w:r>
        <w:r w:rsidR="00264DE4">
          <w:rPr>
            <w:noProof/>
            <w:webHidden/>
          </w:rPr>
        </w:r>
        <w:r w:rsidR="00264DE4">
          <w:rPr>
            <w:noProof/>
            <w:webHidden/>
          </w:rPr>
          <w:fldChar w:fldCharType="separate"/>
        </w:r>
        <w:r w:rsidR="00B61BBE">
          <w:rPr>
            <w:noProof/>
            <w:webHidden/>
          </w:rPr>
          <w:t>57</w:t>
        </w:r>
        <w:r w:rsidR="00264DE4">
          <w:rPr>
            <w:noProof/>
            <w:webHidden/>
          </w:rPr>
          <w:fldChar w:fldCharType="end"/>
        </w:r>
      </w:hyperlink>
    </w:p>
    <w:p w14:paraId="17A179E3" w14:textId="09CC6B3E" w:rsidR="00264DE4" w:rsidRDefault="00BC2259">
      <w:pPr>
        <w:pStyle w:val="TOC1"/>
        <w:rPr>
          <w:rFonts w:asciiTheme="minorHAnsi" w:eastAsiaTheme="minorEastAsia" w:hAnsiTheme="minorHAnsi" w:cstheme="minorBidi"/>
          <w:b w:val="0"/>
          <w:noProof/>
        </w:rPr>
      </w:pPr>
      <w:hyperlink w:anchor="_Toc506981200" w:history="1">
        <w:r w:rsidR="00264DE4" w:rsidRPr="00162C02">
          <w:rPr>
            <w:rStyle w:val="Hyperlink"/>
            <w:noProof/>
          </w:rPr>
          <w:t>J.</w:t>
        </w:r>
        <w:r w:rsidR="00264DE4">
          <w:rPr>
            <w:rFonts w:asciiTheme="minorHAnsi" w:eastAsiaTheme="minorEastAsia" w:hAnsiTheme="minorHAnsi" w:cstheme="minorBidi"/>
            <w:b w:val="0"/>
            <w:noProof/>
          </w:rPr>
          <w:tab/>
        </w:r>
        <w:r w:rsidR="00264DE4" w:rsidRPr="00162C02">
          <w:rPr>
            <w:rStyle w:val="Hyperlink"/>
            <w:noProof/>
          </w:rPr>
          <w:t>Legal Context</w:t>
        </w:r>
        <w:r w:rsidR="00264DE4">
          <w:rPr>
            <w:noProof/>
            <w:webHidden/>
          </w:rPr>
          <w:tab/>
        </w:r>
        <w:r w:rsidR="00264DE4">
          <w:rPr>
            <w:noProof/>
            <w:webHidden/>
          </w:rPr>
          <w:fldChar w:fldCharType="begin"/>
        </w:r>
        <w:r w:rsidR="00264DE4">
          <w:rPr>
            <w:noProof/>
            <w:webHidden/>
          </w:rPr>
          <w:instrText xml:space="preserve"> PAGEREF _Toc506981200 \h </w:instrText>
        </w:r>
        <w:r w:rsidR="00264DE4">
          <w:rPr>
            <w:noProof/>
            <w:webHidden/>
          </w:rPr>
        </w:r>
        <w:r w:rsidR="00264DE4">
          <w:rPr>
            <w:noProof/>
            <w:webHidden/>
          </w:rPr>
          <w:fldChar w:fldCharType="separate"/>
        </w:r>
        <w:r w:rsidR="00B61BBE">
          <w:rPr>
            <w:noProof/>
            <w:webHidden/>
          </w:rPr>
          <w:t>60</w:t>
        </w:r>
        <w:r w:rsidR="00264DE4">
          <w:rPr>
            <w:noProof/>
            <w:webHidden/>
          </w:rPr>
          <w:fldChar w:fldCharType="end"/>
        </w:r>
      </w:hyperlink>
    </w:p>
    <w:p w14:paraId="28CDC704" w14:textId="26BEA05D" w:rsidR="00264DE4" w:rsidRDefault="00BC2259">
      <w:pPr>
        <w:pStyle w:val="TOC1"/>
        <w:rPr>
          <w:rFonts w:asciiTheme="minorHAnsi" w:eastAsiaTheme="minorEastAsia" w:hAnsiTheme="minorHAnsi" w:cstheme="minorBidi"/>
          <w:b w:val="0"/>
          <w:noProof/>
        </w:rPr>
      </w:pPr>
      <w:hyperlink w:anchor="_Toc506981201" w:history="1">
        <w:r w:rsidR="00264DE4" w:rsidRPr="00162C02">
          <w:rPr>
            <w:rStyle w:val="Hyperlink"/>
            <w:noProof/>
          </w:rPr>
          <w:t>K.</w:t>
        </w:r>
        <w:r w:rsidR="00264DE4">
          <w:rPr>
            <w:rFonts w:asciiTheme="minorHAnsi" w:eastAsiaTheme="minorEastAsia" w:hAnsiTheme="minorHAnsi" w:cstheme="minorBidi"/>
            <w:b w:val="0"/>
            <w:noProof/>
          </w:rPr>
          <w:tab/>
        </w:r>
        <w:r w:rsidR="00264DE4" w:rsidRPr="00162C02">
          <w:rPr>
            <w:rStyle w:val="Hyperlink"/>
            <w:noProof/>
          </w:rPr>
          <w:t>Intellectual Property Rights, Use of Logo, and Disclosure of Information</w:t>
        </w:r>
        <w:r w:rsidR="00264DE4">
          <w:rPr>
            <w:noProof/>
            <w:webHidden/>
          </w:rPr>
          <w:tab/>
        </w:r>
        <w:r w:rsidR="00264DE4">
          <w:rPr>
            <w:noProof/>
            <w:webHidden/>
          </w:rPr>
          <w:fldChar w:fldCharType="begin"/>
        </w:r>
        <w:r w:rsidR="00264DE4">
          <w:rPr>
            <w:noProof/>
            <w:webHidden/>
          </w:rPr>
          <w:instrText xml:space="preserve"> PAGEREF _Toc506981201 \h </w:instrText>
        </w:r>
        <w:r w:rsidR="00264DE4">
          <w:rPr>
            <w:noProof/>
            <w:webHidden/>
          </w:rPr>
        </w:r>
        <w:r w:rsidR="00264DE4">
          <w:rPr>
            <w:noProof/>
            <w:webHidden/>
          </w:rPr>
          <w:fldChar w:fldCharType="separate"/>
        </w:r>
        <w:r w:rsidR="00B61BBE">
          <w:rPr>
            <w:noProof/>
            <w:webHidden/>
          </w:rPr>
          <w:t>61</w:t>
        </w:r>
        <w:r w:rsidR="00264DE4">
          <w:rPr>
            <w:noProof/>
            <w:webHidden/>
          </w:rPr>
          <w:fldChar w:fldCharType="end"/>
        </w:r>
      </w:hyperlink>
    </w:p>
    <w:p w14:paraId="7958BE37" w14:textId="73DDDAAE" w:rsidR="00264DE4" w:rsidRDefault="00BC2259">
      <w:pPr>
        <w:pStyle w:val="TOC1"/>
        <w:rPr>
          <w:rFonts w:asciiTheme="minorHAnsi" w:eastAsiaTheme="minorEastAsia" w:hAnsiTheme="minorHAnsi" w:cstheme="minorBidi"/>
          <w:b w:val="0"/>
          <w:noProof/>
        </w:rPr>
      </w:pPr>
      <w:hyperlink w:anchor="_Toc506981202" w:history="1">
        <w:r w:rsidR="00264DE4" w:rsidRPr="00162C02">
          <w:rPr>
            <w:rStyle w:val="Hyperlink"/>
            <w:noProof/>
          </w:rPr>
          <w:t>L.</w:t>
        </w:r>
        <w:r w:rsidR="00264DE4">
          <w:rPr>
            <w:rFonts w:asciiTheme="minorHAnsi" w:eastAsiaTheme="minorEastAsia" w:hAnsiTheme="minorHAnsi" w:cstheme="minorBidi"/>
            <w:b w:val="0"/>
            <w:noProof/>
          </w:rPr>
          <w:tab/>
        </w:r>
        <w:r w:rsidR="00264DE4" w:rsidRPr="00162C02">
          <w:rPr>
            <w:rStyle w:val="Hyperlink"/>
            <w:noProof/>
          </w:rPr>
          <w:t>Risk Management</w:t>
        </w:r>
        <w:r w:rsidR="00264DE4">
          <w:rPr>
            <w:noProof/>
            <w:webHidden/>
          </w:rPr>
          <w:tab/>
        </w:r>
        <w:r w:rsidR="00264DE4">
          <w:rPr>
            <w:noProof/>
            <w:webHidden/>
          </w:rPr>
          <w:fldChar w:fldCharType="begin"/>
        </w:r>
        <w:r w:rsidR="00264DE4">
          <w:rPr>
            <w:noProof/>
            <w:webHidden/>
          </w:rPr>
          <w:instrText xml:space="preserve"> PAGEREF _Toc506981202 \h </w:instrText>
        </w:r>
        <w:r w:rsidR="00264DE4">
          <w:rPr>
            <w:noProof/>
            <w:webHidden/>
          </w:rPr>
        </w:r>
        <w:r w:rsidR="00264DE4">
          <w:rPr>
            <w:noProof/>
            <w:webHidden/>
          </w:rPr>
          <w:fldChar w:fldCharType="separate"/>
        </w:r>
        <w:r w:rsidR="00B61BBE">
          <w:rPr>
            <w:noProof/>
            <w:webHidden/>
          </w:rPr>
          <w:t>62</w:t>
        </w:r>
        <w:r w:rsidR="00264DE4">
          <w:rPr>
            <w:noProof/>
            <w:webHidden/>
          </w:rPr>
          <w:fldChar w:fldCharType="end"/>
        </w:r>
      </w:hyperlink>
    </w:p>
    <w:p w14:paraId="5C86350C" w14:textId="2B06EA81" w:rsidR="00264DE4" w:rsidRDefault="00BC2259">
      <w:pPr>
        <w:pStyle w:val="TOC1"/>
        <w:rPr>
          <w:rFonts w:asciiTheme="minorHAnsi" w:eastAsiaTheme="minorEastAsia" w:hAnsiTheme="minorHAnsi" w:cstheme="minorBidi"/>
          <w:b w:val="0"/>
          <w:noProof/>
        </w:rPr>
      </w:pPr>
      <w:hyperlink w:anchor="_Toc506981203" w:history="1">
        <w:r w:rsidR="00264DE4" w:rsidRPr="00162C02">
          <w:rPr>
            <w:rStyle w:val="Hyperlink"/>
            <w:noProof/>
          </w:rPr>
          <w:t>M.</w:t>
        </w:r>
        <w:r w:rsidR="00264DE4">
          <w:rPr>
            <w:rFonts w:asciiTheme="minorHAnsi" w:eastAsiaTheme="minorEastAsia" w:hAnsiTheme="minorHAnsi" w:cstheme="minorBidi"/>
            <w:b w:val="0"/>
            <w:noProof/>
          </w:rPr>
          <w:tab/>
        </w:r>
        <w:r w:rsidR="00264DE4" w:rsidRPr="00162C02">
          <w:rPr>
            <w:rStyle w:val="Hyperlink"/>
            <w:noProof/>
          </w:rPr>
          <w:t>Annexes</w:t>
        </w:r>
        <w:r w:rsidR="00264DE4">
          <w:rPr>
            <w:noProof/>
            <w:webHidden/>
          </w:rPr>
          <w:tab/>
        </w:r>
        <w:r w:rsidR="00264DE4">
          <w:rPr>
            <w:noProof/>
            <w:webHidden/>
          </w:rPr>
          <w:fldChar w:fldCharType="begin"/>
        </w:r>
        <w:r w:rsidR="00264DE4">
          <w:rPr>
            <w:noProof/>
            <w:webHidden/>
          </w:rPr>
          <w:instrText xml:space="preserve"> PAGEREF _Toc506981203 \h </w:instrText>
        </w:r>
        <w:r w:rsidR="00264DE4">
          <w:rPr>
            <w:noProof/>
            <w:webHidden/>
          </w:rPr>
        </w:r>
        <w:r w:rsidR="00264DE4">
          <w:rPr>
            <w:noProof/>
            <w:webHidden/>
          </w:rPr>
          <w:fldChar w:fldCharType="separate"/>
        </w:r>
        <w:r w:rsidR="00B61BBE">
          <w:rPr>
            <w:noProof/>
            <w:webHidden/>
          </w:rPr>
          <w:t>64</w:t>
        </w:r>
        <w:r w:rsidR="00264DE4">
          <w:rPr>
            <w:noProof/>
            <w:webHidden/>
          </w:rPr>
          <w:fldChar w:fldCharType="end"/>
        </w:r>
      </w:hyperlink>
    </w:p>
    <w:p w14:paraId="23ADEAF2" w14:textId="30BA962A" w:rsidR="00264DE4" w:rsidRDefault="00BC2259">
      <w:pPr>
        <w:pStyle w:val="TOC2"/>
        <w:rPr>
          <w:rFonts w:asciiTheme="minorHAnsi" w:eastAsiaTheme="minorEastAsia" w:hAnsiTheme="minorHAnsi" w:cstheme="minorBidi"/>
          <w:b w:val="0"/>
          <w:bCs w:val="0"/>
        </w:rPr>
      </w:pPr>
      <w:hyperlink w:anchor="_Toc506981204" w:history="1">
        <w:r w:rsidR="00264DE4" w:rsidRPr="00162C02">
          <w:rPr>
            <w:rStyle w:val="Hyperlink"/>
          </w:rPr>
          <w:t>Annex A:</w:t>
        </w:r>
        <w:r w:rsidR="00264DE4">
          <w:rPr>
            <w:rFonts w:asciiTheme="minorHAnsi" w:eastAsiaTheme="minorEastAsia" w:hAnsiTheme="minorHAnsi" w:cstheme="minorBidi"/>
            <w:b w:val="0"/>
            <w:bCs w:val="0"/>
          </w:rPr>
          <w:tab/>
        </w:r>
        <w:r w:rsidR="00264DE4" w:rsidRPr="00162C02">
          <w:rPr>
            <w:rStyle w:val="Hyperlink"/>
          </w:rPr>
          <w:t>Provisional Multi-Year Work plan</w:t>
        </w:r>
        <w:r w:rsidR="00264DE4">
          <w:rPr>
            <w:webHidden/>
          </w:rPr>
          <w:tab/>
        </w:r>
        <w:r w:rsidR="00264DE4">
          <w:rPr>
            <w:webHidden/>
          </w:rPr>
          <w:fldChar w:fldCharType="begin"/>
        </w:r>
        <w:r w:rsidR="00264DE4">
          <w:rPr>
            <w:webHidden/>
          </w:rPr>
          <w:instrText xml:space="preserve"> PAGEREF _Toc506981204 \h </w:instrText>
        </w:r>
        <w:r w:rsidR="00264DE4">
          <w:rPr>
            <w:webHidden/>
          </w:rPr>
        </w:r>
        <w:r w:rsidR="00264DE4">
          <w:rPr>
            <w:webHidden/>
          </w:rPr>
          <w:fldChar w:fldCharType="separate"/>
        </w:r>
        <w:r w:rsidR="00B61BBE">
          <w:rPr>
            <w:webHidden/>
          </w:rPr>
          <w:t>65</w:t>
        </w:r>
        <w:r w:rsidR="00264DE4">
          <w:rPr>
            <w:webHidden/>
          </w:rPr>
          <w:fldChar w:fldCharType="end"/>
        </w:r>
      </w:hyperlink>
    </w:p>
    <w:p w14:paraId="621B1ABB" w14:textId="3636A274" w:rsidR="00264DE4" w:rsidRDefault="00BC2259">
      <w:pPr>
        <w:pStyle w:val="TOC2"/>
        <w:rPr>
          <w:rFonts w:asciiTheme="minorHAnsi" w:eastAsiaTheme="minorEastAsia" w:hAnsiTheme="minorHAnsi" w:cstheme="minorBidi"/>
          <w:b w:val="0"/>
          <w:bCs w:val="0"/>
        </w:rPr>
      </w:pPr>
      <w:hyperlink w:anchor="_Toc506981205" w:history="1">
        <w:r w:rsidR="00264DE4" w:rsidRPr="00162C02">
          <w:rPr>
            <w:rStyle w:val="Hyperlink"/>
          </w:rPr>
          <w:t>Annex B:</w:t>
        </w:r>
        <w:r w:rsidR="00264DE4">
          <w:rPr>
            <w:rFonts w:asciiTheme="minorHAnsi" w:eastAsiaTheme="minorEastAsia" w:hAnsiTheme="minorHAnsi" w:cstheme="minorBidi"/>
            <w:b w:val="0"/>
            <w:bCs w:val="0"/>
          </w:rPr>
          <w:tab/>
        </w:r>
        <w:r w:rsidR="00264DE4" w:rsidRPr="00162C02">
          <w:rPr>
            <w:rStyle w:val="Hyperlink"/>
          </w:rPr>
          <w:t>Capacity Development Scorecard</w:t>
        </w:r>
        <w:r w:rsidR="00264DE4">
          <w:rPr>
            <w:webHidden/>
          </w:rPr>
          <w:tab/>
        </w:r>
        <w:r w:rsidR="00264DE4">
          <w:rPr>
            <w:webHidden/>
          </w:rPr>
          <w:fldChar w:fldCharType="begin"/>
        </w:r>
        <w:r w:rsidR="00264DE4">
          <w:rPr>
            <w:webHidden/>
          </w:rPr>
          <w:instrText xml:space="preserve"> PAGEREF _Toc506981205 \h </w:instrText>
        </w:r>
        <w:r w:rsidR="00264DE4">
          <w:rPr>
            <w:webHidden/>
          </w:rPr>
        </w:r>
        <w:r w:rsidR="00264DE4">
          <w:rPr>
            <w:webHidden/>
          </w:rPr>
          <w:fldChar w:fldCharType="separate"/>
        </w:r>
        <w:r w:rsidR="00B61BBE">
          <w:rPr>
            <w:webHidden/>
          </w:rPr>
          <w:t>74</w:t>
        </w:r>
        <w:r w:rsidR="00264DE4">
          <w:rPr>
            <w:webHidden/>
          </w:rPr>
          <w:fldChar w:fldCharType="end"/>
        </w:r>
      </w:hyperlink>
    </w:p>
    <w:p w14:paraId="44DD6973" w14:textId="340AD6DE" w:rsidR="00264DE4" w:rsidRDefault="00BC2259">
      <w:pPr>
        <w:pStyle w:val="TOC2"/>
        <w:rPr>
          <w:rFonts w:asciiTheme="minorHAnsi" w:eastAsiaTheme="minorEastAsia" w:hAnsiTheme="minorHAnsi" w:cstheme="minorBidi"/>
          <w:b w:val="0"/>
          <w:bCs w:val="0"/>
        </w:rPr>
      </w:pPr>
      <w:hyperlink w:anchor="_Toc506981206" w:history="1">
        <w:r w:rsidR="00264DE4" w:rsidRPr="00162C02">
          <w:rPr>
            <w:rStyle w:val="Hyperlink"/>
          </w:rPr>
          <w:t>Annex C:</w:t>
        </w:r>
        <w:r w:rsidR="00264DE4">
          <w:rPr>
            <w:rFonts w:asciiTheme="minorHAnsi" w:eastAsiaTheme="minorEastAsia" w:hAnsiTheme="minorHAnsi" w:cstheme="minorBidi"/>
            <w:b w:val="0"/>
            <w:bCs w:val="0"/>
          </w:rPr>
          <w:tab/>
        </w:r>
        <w:r w:rsidR="00264DE4" w:rsidRPr="00162C02">
          <w:rPr>
            <w:rStyle w:val="Hyperlink"/>
          </w:rPr>
          <w:t>Terms of Reference</w:t>
        </w:r>
        <w:r w:rsidR="00264DE4">
          <w:rPr>
            <w:webHidden/>
          </w:rPr>
          <w:tab/>
        </w:r>
        <w:r w:rsidR="00264DE4">
          <w:rPr>
            <w:webHidden/>
          </w:rPr>
          <w:fldChar w:fldCharType="begin"/>
        </w:r>
        <w:r w:rsidR="00264DE4">
          <w:rPr>
            <w:webHidden/>
          </w:rPr>
          <w:instrText xml:space="preserve"> PAGEREF _Toc506981206 \h </w:instrText>
        </w:r>
        <w:r w:rsidR="00264DE4">
          <w:rPr>
            <w:webHidden/>
          </w:rPr>
        </w:r>
        <w:r w:rsidR="00264DE4">
          <w:rPr>
            <w:webHidden/>
          </w:rPr>
          <w:fldChar w:fldCharType="separate"/>
        </w:r>
        <w:r w:rsidR="00B61BBE">
          <w:rPr>
            <w:webHidden/>
          </w:rPr>
          <w:t>83</w:t>
        </w:r>
        <w:r w:rsidR="00264DE4">
          <w:rPr>
            <w:webHidden/>
          </w:rPr>
          <w:fldChar w:fldCharType="end"/>
        </w:r>
      </w:hyperlink>
    </w:p>
    <w:p w14:paraId="7D2341BB" w14:textId="57E04F95" w:rsidR="00264DE4" w:rsidRDefault="00BC2259">
      <w:pPr>
        <w:pStyle w:val="TOC2"/>
        <w:rPr>
          <w:rFonts w:asciiTheme="minorHAnsi" w:eastAsiaTheme="minorEastAsia" w:hAnsiTheme="minorHAnsi" w:cstheme="minorBidi"/>
          <w:b w:val="0"/>
          <w:bCs w:val="0"/>
        </w:rPr>
      </w:pPr>
      <w:hyperlink w:anchor="_Toc506981207" w:history="1">
        <w:r w:rsidR="00264DE4" w:rsidRPr="00162C02">
          <w:rPr>
            <w:rStyle w:val="Hyperlink"/>
          </w:rPr>
          <w:t>Annex D:</w:t>
        </w:r>
        <w:r w:rsidR="00264DE4">
          <w:rPr>
            <w:rFonts w:asciiTheme="minorHAnsi" w:eastAsiaTheme="minorEastAsia" w:hAnsiTheme="minorHAnsi" w:cstheme="minorBidi"/>
            <w:b w:val="0"/>
            <w:bCs w:val="0"/>
          </w:rPr>
          <w:tab/>
        </w:r>
        <w:r w:rsidR="00264DE4" w:rsidRPr="00162C02">
          <w:rPr>
            <w:rStyle w:val="Hyperlink"/>
          </w:rPr>
          <w:t>UNDP Social and Environmental Screening Procedure</w:t>
        </w:r>
        <w:r w:rsidR="00264DE4">
          <w:rPr>
            <w:webHidden/>
          </w:rPr>
          <w:tab/>
        </w:r>
        <w:r w:rsidR="00264DE4">
          <w:rPr>
            <w:webHidden/>
          </w:rPr>
          <w:fldChar w:fldCharType="begin"/>
        </w:r>
        <w:r w:rsidR="00264DE4">
          <w:rPr>
            <w:webHidden/>
          </w:rPr>
          <w:instrText xml:space="preserve"> PAGEREF _Toc506981207 \h </w:instrText>
        </w:r>
        <w:r w:rsidR="00264DE4">
          <w:rPr>
            <w:webHidden/>
          </w:rPr>
        </w:r>
        <w:r w:rsidR="00264DE4">
          <w:rPr>
            <w:webHidden/>
          </w:rPr>
          <w:fldChar w:fldCharType="separate"/>
        </w:r>
        <w:r w:rsidR="00B61BBE">
          <w:rPr>
            <w:webHidden/>
          </w:rPr>
          <w:t>88</w:t>
        </w:r>
        <w:r w:rsidR="00264DE4">
          <w:rPr>
            <w:webHidden/>
          </w:rPr>
          <w:fldChar w:fldCharType="end"/>
        </w:r>
      </w:hyperlink>
    </w:p>
    <w:p w14:paraId="4C9DA4C9" w14:textId="3E00AEC3" w:rsidR="00264DE4" w:rsidRDefault="00BC2259">
      <w:pPr>
        <w:pStyle w:val="TOC2"/>
        <w:rPr>
          <w:rFonts w:asciiTheme="minorHAnsi" w:eastAsiaTheme="minorEastAsia" w:hAnsiTheme="minorHAnsi" w:cstheme="minorBidi"/>
          <w:b w:val="0"/>
          <w:bCs w:val="0"/>
        </w:rPr>
      </w:pPr>
      <w:hyperlink w:anchor="_Toc506981208" w:history="1">
        <w:r w:rsidR="00264DE4" w:rsidRPr="00162C02">
          <w:rPr>
            <w:rStyle w:val="Hyperlink"/>
          </w:rPr>
          <w:t>Annex E:</w:t>
        </w:r>
        <w:r w:rsidR="00264DE4">
          <w:rPr>
            <w:rFonts w:asciiTheme="minorHAnsi" w:eastAsiaTheme="minorEastAsia" w:hAnsiTheme="minorHAnsi" w:cstheme="minorBidi"/>
            <w:b w:val="0"/>
            <w:bCs w:val="0"/>
          </w:rPr>
          <w:tab/>
        </w:r>
        <w:r w:rsidR="00264DE4" w:rsidRPr="00162C02">
          <w:rPr>
            <w:rStyle w:val="Hyperlink"/>
          </w:rPr>
          <w:t>UNDP Project Quality Assurance Report</w:t>
        </w:r>
        <w:r w:rsidR="00264DE4">
          <w:rPr>
            <w:webHidden/>
          </w:rPr>
          <w:tab/>
        </w:r>
        <w:r w:rsidR="00264DE4">
          <w:rPr>
            <w:webHidden/>
          </w:rPr>
          <w:fldChar w:fldCharType="begin"/>
        </w:r>
        <w:r w:rsidR="00264DE4">
          <w:rPr>
            <w:webHidden/>
          </w:rPr>
          <w:instrText xml:space="preserve"> PAGEREF _Toc506981208 \h </w:instrText>
        </w:r>
        <w:r w:rsidR="00264DE4">
          <w:rPr>
            <w:webHidden/>
          </w:rPr>
        </w:r>
        <w:r w:rsidR="00264DE4">
          <w:rPr>
            <w:webHidden/>
          </w:rPr>
          <w:fldChar w:fldCharType="separate"/>
        </w:r>
        <w:r w:rsidR="00B61BBE">
          <w:rPr>
            <w:webHidden/>
          </w:rPr>
          <w:t>96</w:t>
        </w:r>
        <w:r w:rsidR="00264DE4">
          <w:rPr>
            <w:webHidden/>
          </w:rPr>
          <w:fldChar w:fldCharType="end"/>
        </w:r>
      </w:hyperlink>
    </w:p>
    <w:p w14:paraId="56C7849E" w14:textId="36D56702" w:rsidR="00264DE4" w:rsidRDefault="00BC2259">
      <w:pPr>
        <w:pStyle w:val="TOC2"/>
        <w:rPr>
          <w:rFonts w:asciiTheme="minorHAnsi" w:eastAsiaTheme="minorEastAsia" w:hAnsiTheme="minorHAnsi" w:cstheme="minorBidi"/>
          <w:b w:val="0"/>
          <w:bCs w:val="0"/>
        </w:rPr>
      </w:pPr>
      <w:hyperlink w:anchor="_Toc506981209" w:history="1">
        <w:r w:rsidR="00264DE4" w:rsidRPr="00162C02">
          <w:rPr>
            <w:rStyle w:val="Hyperlink"/>
          </w:rPr>
          <w:t>Annex F:</w:t>
        </w:r>
        <w:r w:rsidR="00264DE4">
          <w:rPr>
            <w:rFonts w:asciiTheme="minorHAnsi" w:eastAsiaTheme="minorEastAsia" w:hAnsiTheme="minorHAnsi" w:cstheme="minorBidi"/>
            <w:b w:val="0"/>
            <w:bCs w:val="0"/>
          </w:rPr>
          <w:tab/>
        </w:r>
        <w:r w:rsidR="00264DE4" w:rsidRPr="00162C02">
          <w:rPr>
            <w:rStyle w:val="Hyperlink"/>
          </w:rPr>
          <w:t>Stakeholder Engagement Plan</w:t>
        </w:r>
        <w:r w:rsidR="00264DE4">
          <w:rPr>
            <w:webHidden/>
          </w:rPr>
          <w:tab/>
        </w:r>
        <w:r w:rsidR="00264DE4">
          <w:rPr>
            <w:webHidden/>
          </w:rPr>
          <w:fldChar w:fldCharType="begin"/>
        </w:r>
        <w:r w:rsidR="00264DE4">
          <w:rPr>
            <w:webHidden/>
          </w:rPr>
          <w:instrText xml:space="preserve"> PAGEREF _Toc506981209 \h </w:instrText>
        </w:r>
        <w:r w:rsidR="00264DE4">
          <w:rPr>
            <w:webHidden/>
          </w:rPr>
        </w:r>
        <w:r w:rsidR="00264DE4">
          <w:rPr>
            <w:webHidden/>
          </w:rPr>
          <w:fldChar w:fldCharType="separate"/>
        </w:r>
        <w:r w:rsidR="00B61BBE">
          <w:rPr>
            <w:webHidden/>
          </w:rPr>
          <w:t>107</w:t>
        </w:r>
        <w:r w:rsidR="00264DE4">
          <w:rPr>
            <w:webHidden/>
          </w:rPr>
          <w:fldChar w:fldCharType="end"/>
        </w:r>
      </w:hyperlink>
    </w:p>
    <w:p w14:paraId="3F3773D2" w14:textId="545A4E0A" w:rsidR="00264DE4" w:rsidRDefault="00BC2259">
      <w:pPr>
        <w:pStyle w:val="TOC2"/>
        <w:rPr>
          <w:rFonts w:asciiTheme="minorHAnsi" w:eastAsiaTheme="minorEastAsia" w:hAnsiTheme="minorHAnsi" w:cstheme="minorBidi"/>
          <w:b w:val="0"/>
          <w:bCs w:val="0"/>
        </w:rPr>
      </w:pPr>
      <w:hyperlink w:anchor="_Toc506981210" w:history="1">
        <w:r w:rsidR="00264DE4" w:rsidRPr="00162C02">
          <w:rPr>
            <w:rStyle w:val="Hyperlink"/>
          </w:rPr>
          <w:t>Annex G:</w:t>
        </w:r>
        <w:r w:rsidR="00264DE4">
          <w:rPr>
            <w:rFonts w:asciiTheme="minorHAnsi" w:eastAsiaTheme="minorEastAsia" w:hAnsiTheme="minorHAnsi" w:cstheme="minorBidi"/>
            <w:b w:val="0"/>
            <w:bCs w:val="0"/>
          </w:rPr>
          <w:tab/>
        </w:r>
        <w:r w:rsidR="00264DE4" w:rsidRPr="00162C02">
          <w:rPr>
            <w:rStyle w:val="Hyperlink"/>
          </w:rPr>
          <w:t>UNDP Risk Log</w:t>
        </w:r>
        <w:r w:rsidR="00264DE4">
          <w:rPr>
            <w:webHidden/>
          </w:rPr>
          <w:tab/>
        </w:r>
        <w:r w:rsidR="00264DE4">
          <w:rPr>
            <w:webHidden/>
          </w:rPr>
          <w:fldChar w:fldCharType="begin"/>
        </w:r>
        <w:r w:rsidR="00264DE4">
          <w:rPr>
            <w:webHidden/>
          </w:rPr>
          <w:instrText xml:space="preserve"> PAGEREF _Toc506981210 \h </w:instrText>
        </w:r>
        <w:r w:rsidR="00264DE4">
          <w:rPr>
            <w:webHidden/>
          </w:rPr>
        </w:r>
        <w:r w:rsidR="00264DE4">
          <w:rPr>
            <w:webHidden/>
          </w:rPr>
          <w:fldChar w:fldCharType="separate"/>
        </w:r>
        <w:r w:rsidR="00B61BBE">
          <w:rPr>
            <w:webHidden/>
          </w:rPr>
          <w:t>110</w:t>
        </w:r>
        <w:r w:rsidR="00264DE4">
          <w:rPr>
            <w:webHidden/>
          </w:rPr>
          <w:fldChar w:fldCharType="end"/>
        </w:r>
      </w:hyperlink>
    </w:p>
    <w:p w14:paraId="4D6311A2" w14:textId="2A0B3AFE" w:rsidR="00264DE4" w:rsidRDefault="00BC2259">
      <w:pPr>
        <w:pStyle w:val="TOC2"/>
        <w:rPr>
          <w:rFonts w:asciiTheme="minorHAnsi" w:eastAsiaTheme="minorEastAsia" w:hAnsiTheme="minorHAnsi" w:cstheme="minorBidi"/>
          <w:b w:val="0"/>
          <w:bCs w:val="0"/>
        </w:rPr>
      </w:pPr>
      <w:hyperlink w:anchor="_Toc506981211" w:history="1">
        <w:r w:rsidR="00264DE4" w:rsidRPr="00162C02">
          <w:rPr>
            <w:rStyle w:val="Hyperlink"/>
          </w:rPr>
          <w:t>Annex H:</w:t>
        </w:r>
        <w:r w:rsidR="00264DE4">
          <w:rPr>
            <w:rFonts w:asciiTheme="minorHAnsi" w:eastAsiaTheme="minorEastAsia" w:hAnsiTheme="minorHAnsi" w:cstheme="minorBidi"/>
            <w:b w:val="0"/>
            <w:bCs w:val="0"/>
          </w:rPr>
          <w:tab/>
        </w:r>
        <w:r w:rsidR="00264DE4" w:rsidRPr="00162C02">
          <w:rPr>
            <w:rStyle w:val="Hyperlink"/>
          </w:rPr>
          <w:t>Draft Letter of Agreement</w:t>
        </w:r>
        <w:r w:rsidR="00264DE4">
          <w:rPr>
            <w:webHidden/>
          </w:rPr>
          <w:tab/>
        </w:r>
        <w:r w:rsidR="00264DE4">
          <w:rPr>
            <w:webHidden/>
          </w:rPr>
          <w:fldChar w:fldCharType="begin"/>
        </w:r>
        <w:r w:rsidR="00264DE4">
          <w:rPr>
            <w:webHidden/>
          </w:rPr>
          <w:instrText xml:space="preserve"> PAGEREF _Toc506981211 \h </w:instrText>
        </w:r>
        <w:r w:rsidR="00264DE4">
          <w:rPr>
            <w:webHidden/>
          </w:rPr>
        </w:r>
        <w:r w:rsidR="00264DE4">
          <w:rPr>
            <w:webHidden/>
          </w:rPr>
          <w:fldChar w:fldCharType="separate"/>
        </w:r>
        <w:r w:rsidR="00B61BBE">
          <w:rPr>
            <w:webHidden/>
          </w:rPr>
          <w:t>112</w:t>
        </w:r>
        <w:r w:rsidR="00264DE4">
          <w:rPr>
            <w:webHidden/>
          </w:rPr>
          <w:fldChar w:fldCharType="end"/>
        </w:r>
      </w:hyperlink>
    </w:p>
    <w:p w14:paraId="6CA86597" w14:textId="1A066337" w:rsidR="00264DE4" w:rsidRDefault="00BC2259">
      <w:pPr>
        <w:pStyle w:val="TOC2"/>
        <w:rPr>
          <w:rFonts w:asciiTheme="minorHAnsi" w:eastAsiaTheme="minorEastAsia" w:hAnsiTheme="minorHAnsi" w:cstheme="minorBidi"/>
          <w:b w:val="0"/>
          <w:bCs w:val="0"/>
        </w:rPr>
      </w:pPr>
      <w:hyperlink w:anchor="_Toc506981212" w:history="1">
        <w:r w:rsidR="00264DE4" w:rsidRPr="00162C02">
          <w:rPr>
            <w:rStyle w:val="Hyperlink"/>
          </w:rPr>
          <w:t>Annex I:</w:t>
        </w:r>
        <w:r w:rsidR="00264DE4">
          <w:rPr>
            <w:rFonts w:asciiTheme="minorHAnsi" w:eastAsiaTheme="minorEastAsia" w:hAnsiTheme="minorHAnsi" w:cstheme="minorBidi"/>
            <w:b w:val="0"/>
            <w:bCs w:val="0"/>
          </w:rPr>
          <w:tab/>
        </w:r>
        <w:r w:rsidR="00264DE4" w:rsidRPr="00162C02">
          <w:rPr>
            <w:rStyle w:val="Hyperlink"/>
          </w:rPr>
          <w:t>Outcome Budget</w:t>
        </w:r>
        <w:r w:rsidR="00264DE4">
          <w:rPr>
            <w:webHidden/>
          </w:rPr>
          <w:tab/>
        </w:r>
        <w:r w:rsidR="00264DE4">
          <w:rPr>
            <w:webHidden/>
          </w:rPr>
          <w:fldChar w:fldCharType="begin"/>
        </w:r>
        <w:r w:rsidR="00264DE4">
          <w:rPr>
            <w:webHidden/>
          </w:rPr>
          <w:instrText xml:space="preserve"> PAGEREF _Toc506981212 \h </w:instrText>
        </w:r>
        <w:r w:rsidR="00264DE4">
          <w:rPr>
            <w:webHidden/>
          </w:rPr>
        </w:r>
        <w:r w:rsidR="00264DE4">
          <w:rPr>
            <w:webHidden/>
          </w:rPr>
          <w:fldChar w:fldCharType="separate"/>
        </w:r>
        <w:r w:rsidR="00B61BBE">
          <w:rPr>
            <w:webHidden/>
          </w:rPr>
          <w:t>116</w:t>
        </w:r>
        <w:r w:rsidR="00264DE4">
          <w:rPr>
            <w:webHidden/>
          </w:rPr>
          <w:fldChar w:fldCharType="end"/>
        </w:r>
      </w:hyperlink>
    </w:p>
    <w:p w14:paraId="134E47B9" w14:textId="77777777" w:rsidR="00D64EA4" w:rsidRPr="00E143BA" w:rsidRDefault="00D64EA4" w:rsidP="003A2431">
      <w:r w:rsidRPr="00E143BA">
        <w:fldChar w:fldCharType="end"/>
      </w:r>
    </w:p>
    <w:tbl>
      <w:tblPr>
        <w:tblW w:w="0" w:type="auto"/>
        <w:tblBorders>
          <w:bottom w:val="single" w:sz="4" w:space="0" w:color="auto"/>
        </w:tblBorders>
        <w:tblLook w:val="04A0" w:firstRow="1" w:lastRow="0" w:firstColumn="1" w:lastColumn="0" w:noHBand="0" w:noVBand="1"/>
      </w:tblPr>
      <w:tblGrid>
        <w:gridCol w:w="1203"/>
        <w:gridCol w:w="8157"/>
      </w:tblGrid>
      <w:tr w:rsidR="004C454A" w:rsidRPr="00E143BA" w14:paraId="6450BBCD" w14:textId="77777777" w:rsidTr="0003763F">
        <w:trPr>
          <w:trHeight w:val="20"/>
        </w:trPr>
        <w:tc>
          <w:tcPr>
            <w:tcW w:w="1203" w:type="dxa"/>
            <w:tcBorders>
              <w:bottom w:val="nil"/>
              <w:right w:val="nil"/>
            </w:tcBorders>
            <w:shd w:val="clear" w:color="auto" w:fill="auto"/>
          </w:tcPr>
          <w:p w14:paraId="3D222D0B" w14:textId="77777777" w:rsidR="004C454A" w:rsidRPr="00E143BA" w:rsidRDefault="004C454A" w:rsidP="003A2431"/>
        </w:tc>
        <w:tc>
          <w:tcPr>
            <w:tcW w:w="8157" w:type="dxa"/>
            <w:tcBorders>
              <w:left w:val="nil"/>
              <w:bottom w:val="nil"/>
            </w:tcBorders>
            <w:shd w:val="clear" w:color="auto" w:fill="auto"/>
          </w:tcPr>
          <w:p w14:paraId="6326D89C" w14:textId="77777777" w:rsidR="004C454A" w:rsidRPr="00E143BA" w:rsidRDefault="004C454A" w:rsidP="00672261">
            <w:pPr>
              <w:pStyle w:val="MediumGrid21"/>
              <w:widowControl w:val="0"/>
              <w:ind w:left="116"/>
              <w:rPr>
                <w:rFonts w:ascii="Times New Roman" w:hAnsi="Times New Roman"/>
                <w:sz w:val="20"/>
              </w:rPr>
            </w:pPr>
          </w:p>
        </w:tc>
      </w:tr>
    </w:tbl>
    <w:p w14:paraId="08418D3B" w14:textId="77777777" w:rsidR="006213B0" w:rsidRPr="00E143BA" w:rsidRDefault="00AE31A1" w:rsidP="00A641B6">
      <w:pPr>
        <w:pStyle w:val="Heading1"/>
        <w:ind w:left="90"/>
      </w:pPr>
      <w:r w:rsidRPr="00E143BA">
        <w:br w:type="page"/>
      </w:r>
      <w:bookmarkStart w:id="3" w:name="_Toc506981176"/>
      <w:r w:rsidR="006213B0" w:rsidRPr="00E143BA">
        <w:lastRenderedPageBreak/>
        <w:t>A</w:t>
      </w:r>
      <w:bookmarkStart w:id="4" w:name="acronyms"/>
      <w:bookmarkEnd w:id="4"/>
      <w:r w:rsidR="006213B0" w:rsidRPr="00E143BA">
        <w:t>cronyms and Abbreviations</w:t>
      </w:r>
      <w:bookmarkEnd w:id="3"/>
    </w:p>
    <w:tbl>
      <w:tblPr>
        <w:tblW w:w="9735" w:type="dxa"/>
        <w:tblInd w:w="93" w:type="dxa"/>
        <w:tblLook w:val="04A0" w:firstRow="1" w:lastRow="0" w:firstColumn="1" w:lastColumn="0" w:noHBand="0" w:noVBand="1"/>
      </w:tblPr>
      <w:tblGrid>
        <w:gridCol w:w="1300"/>
        <w:gridCol w:w="8435"/>
      </w:tblGrid>
      <w:tr w:rsidR="002B0D1F" w:rsidRPr="00E143BA" w14:paraId="0DD11268" w14:textId="77777777" w:rsidTr="0011534E">
        <w:trPr>
          <w:trHeight w:val="255"/>
        </w:trPr>
        <w:tc>
          <w:tcPr>
            <w:tcW w:w="1300" w:type="dxa"/>
            <w:tcBorders>
              <w:top w:val="nil"/>
              <w:left w:val="nil"/>
              <w:bottom w:val="nil"/>
              <w:right w:val="nil"/>
            </w:tcBorders>
            <w:shd w:val="clear" w:color="auto" w:fill="auto"/>
            <w:noWrap/>
            <w:vAlign w:val="bottom"/>
            <w:hideMark/>
          </w:tcPr>
          <w:p w14:paraId="55D3B72C" w14:textId="77777777" w:rsidR="002B0D1F" w:rsidRPr="00E143BA" w:rsidRDefault="002B0D1F" w:rsidP="003A2431">
            <w:bookmarkStart w:id="5" w:name="_Toc407785517"/>
            <w:bookmarkStart w:id="6" w:name="_Toc462176761"/>
            <w:r w:rsidRPr="00E143BA">
              <w:t>ADB</w:t>
            </w:r>
          </w:p>
        </w:tc>
        <w:tc>
          <w:tcPr>
            <w:tcW w:w="8435" w:type="dxa"/>
            <w:tcBorders>
              <w:top w:val="nil"/>
              <w:left w:val="nil"/>
              <w:bottom w:val="nil"/>
              <w:right w:val="nil"/>
            </w:tcBorders>
            <w:shd w:val="clear" w:color="auto" w:fill="auto"/>
            <w:noWrap/>
            <w:vAlign w:val="bottom"/>
            <w:hideMark/>
          </w:tcPr>
          <w:p w14:paraId="3626E94D" w14:textId="77777777" w:rsidR="002B0D1F" w:rsidRPr="00E143BA" w:rsidRDefault="002B0D1F" w:rsidP="003A2431">
            <w:r w:rsidRPr="00E143BA">
              <w:t>African Development Bank</w:t>
            </w:r>
          </w:p>
        </w:tc>
      </w:tr>
      <w:tr w:rsidR="002B0D1F" w:rsidRPr="00E143BA" w14:paraId="13BD019F" w14:textId="77777777" w:rsidTr="0011534E">
        <w:trPr>
          <w:trHeight w:val="255"/>
        </w:trPr>
        <w:tc>
          <w:tcPr>
            <w:tcW w:w="1300" w:type="dxa"/>
            <w:tcBorders>
              <w:top w:val="nil"/>
              <w:left w:val="nil"/>
              <w:bottom w:val="nil"/>
              <w:right w:val="nil"/>
            </w:tcBorders>
            <w:shd w:val="clear" w:color="auto" w:fill="auto"/>
            <w:noWrap/>
            <w:vAlign w:val="bottom"/>
            <w:hideMark/>
          </w:tcPr>
          <w:p w14:paraId="28BBD4AF" w14:textId="77777777" w:rsidR="002B0D1F" w:rsidRPr="00E143BA" w:rsidRDefault="002B0D1F" w:rsidP="003A2431">
            <w:r w:rsidRPr="00E143BA">
              <w:t>APR</w:t>
            </w:r>
          </w:p>
        </w:tc>
        <w:tc>
          <w:tcPr>
            <w:tcW w:w="8435" w:type="dxa"/>
            <w:tcBorders>
              <w:top w:val="nil"/>
              <w:left w:val="nil"/>
              <w:bottom w:val="nil"/>
              <w:right w:val="nil"/>
            </w:tcBorders>
            <w:shd w:val="clear" w:color="auto" w:fill="auto"/>
            <w:noWrap/>
            <w:vAlign w:val="bottom"/>
            <w:hideMark/>
          </w:tcPr>
          <w:p w14:paraId="48DAFA31" w14:textId="77777777" w:rsidR="002B0D1F" w:rsidRPr="00E143BA" w:rsidRDefault="002B0D1F" w:rsidP="003A2431">
            <w:r w:rsidRPr="00E143BA">
              <w:t>Annual Performance Review</w:t>
            </w:r>
          </w:p>
        </w:tc>
      </w:tr>
      <w:tr w:rsidR="002B0D1F" w:rsidRPr="00E143BA" w14:paraId="3AD5F854" w14:textId="77777777" w:rsidTr="0011534E">
        <w:trPr>
          <w:trHeight w:val="255"/>
        </w:trPr>
        <w:tc>
          <w:tcPr>
            <w:tcW w:w="1300" w:type="dxa"/>
            <w:tcBorders>
              <w:top w:val="nil"/>
              <w:left w:val="nil"/>
              <w:bottom w:val="nil"/>
              <w:right w:val="nil"/>
            </w:tcBorders>
            <w:shd w:val="clear" w:color="auto" w:fill="auto"/>
            <w:noWrap/>
            <w:vAlign w:val="bottom"/>
            <w:hideMark/>
          </w:tcPr>
          <w:p w14:paraId="54F3DFBE" w14:textId="77777777" w:rsidR="002B0D1F" w:rsidRPr="00E143BA" w:rsidRDefault="002B0D1F" w:rsidP="003A2431">
            <w:r w:rsidRPr="00E143BA">
              <w:t>CBD</w:t>
            </w:r>
          </w:p>
        </w:tc>
        <w:tc>
          <w:tcPr>
            <w:tcW w:w="8435" w:type="dxa"/>
            <w:tcBorders>
              <w:top w:val="nil"/>
              <w:left w:val="nil"/>
              <w:bottom w:val="nil"/>
              <w:right w:val="nil"/>
            </w:tcBorders>
            <w:shd w:val="clear" w:color="auto" w:fill="auto"/>
            <w:noWrap/>
            <w:vAlign w:val="bottom"/>
            <w:hideMark/>
          </w:tcPr>
          <w:p w14:paraId="2ADB5198" w14:textId="77777777" w:rsidR="002B0D1F" w:rsidRPr="00E143BA" w:rsidRDefault="002B0D1F" w:rsidP="003A2431">
            <w:r w:rsidRPr="00E143BA">
              <w:t>Convention on Biological Diversity</w:t>
            </w:r>
          </w:p>
        </w:tc>
      </w:tr>
      <w:tr w:rsidR="002B0D1F" w:rsidRPr="00E143BA" w14:paraId="45415F17" w14:textId="77777777" w:rsidTr="0011534E">
        <w:trPr>
          <w:trHeight w:val="255"/>
        </w:trPr>
        <w:tc>
          <w:tcPr>
            <w:tcW w:w="1300" w:type="dxa"/>
            <w:tcBorders>
              <w:top w:val="nil"/>
              <w:left w:val="nil"/>
              <w:bottom w:val="nil"/>
              <w:right w:val="nil"/>
            </w:tcBorders>
            <w:shd w:val="clear" w:color="auto" w:fill="auto"/>
            <w:noWrap/>
            <w:vAlign w:val="bottom"/>
            <w:hideMark/>
          </w:tcPr>
          <w:p w14:paraId="3DA48CA0" w14:textId="77777777" w:rsidR="002B0D1F" w:rsidRPr="00E143BA" w:rsidRDefault="002B0D1F" w:rsidP="003A2431">
            <w:r w:rsidRPr="00E143BA">
              <w:t>CCCD</w:t>
            </w:r>
          </w:p>
        </w:tc>
        <w:tc>
          <w:tcPr>
            <w:tcW w:w="8435" w:type="dxa"/>
            <w:tcBorders>
              <w:top w:val="nil"/>
              <w:left w:val="nil"/>
              <w:bottom w:val="nil"/>
              <w:right w:val="nil"/>
            </w:tcBorders>
            <w:shd w:val="clear" w:color="auto" w:fill="auto"/>
            <w:noWrap/>
            <w:vAlign w:val="bottom"/>
            <w:hideMark/>
          </w:tcPr>
          <w:p w14:paraId="6CB3B55B" w14:textId="77777777" w:rsidR="002B0D1F" w:rsidRPr="00E143BA" w:rsidRDefault="002B0D1F" w:rsidP="003A2431">
            <w:r w:rsidRPr="00E143BA">
              <w:t>Cross-Cutting Capacity Development</w:t>
            </w:r>
          </w:p>
        </w:tc>
      </w:tr>
      <w:tr w:rsidR="002B0D1F" w:rsidRPr="00E143BA" w14:paraId="06FCBEDA" w14:textId="77777777" w:rsidTr="0011534E">
        <w:trPr>
          <w:trHeight w:val="255"/>
        </w:trPr>
        <w:tc>
          <w:tcPr>
            <w:tcW w:w="1300" w:type="dxa"/>
            <w:tcBorders>
              <w:top w:val="nil"/>
              <w:left w:val="nil"/>
              <w:bottom w:val="nil"/>
              <w:right w:val="nil"/>
            </w:tcBorders>
            <w:shd w:val="clear" w:color="auto" w:fill="auto"/>
            <w:noWrap/>
            <w:vAlign w:val="bottom"/>
            <w:hideMark/>
          </w:tcPr>
          <w:p w14:paraId="77E9D915" w14:textId="77777777" w:rsidR="002B0D1F" w:rsidRPr="00E143BA" w:rsidRDefault="002B0D1F" w:rsidP="003A2431">
            <w:r w:rsidRPr="00E143BA">
              <w:t>CHM</w:t>
            </w:r>
          </w:p>
        </w:tc>
        <w:tc>
          <w:tcPr>
            <w:tcW w:w="8435" w:type="dxa"/>
            <w:tcBorders>
              <w:top w:val="nil"/>
              <w:left w:val="nil"/>
              <w:bottom w:val="nil"/>
              <w:right w:val="nil"/>
            </w:tcBorders>
            <w:shd w:val="clear" w:color="auto" w:fill="auto"/>
            <w:noWrap/>
            <w:vAlign w:val="bottom"/>
            <w:hideMark/>
          </w:tcPr>
          <w:p w14:paraId="6139F1C3" w14:textId="77777777" w:rsidR="002B0D1F" w:rsidRPr="00E143BA" w:rsidRDefault="002B0D1F" w:rsidP="003A2431">
            <w:r w:rsidRPr="00E143BA">
              <w:t>Clearing House Mechanism</w:t>
            </w:r>
          </w:p>
        </w:tc>
      </w:tr>
      <w:tr w:rsidR="00D91500" w:rsidRPr="00E143BA" w14:paraId="76489E59" w14:textId="77777777" w:rsidTr="0011534E">
        <w:trPr>
          <w:trHeight w:val="255"/>
        </w:trPr>
        <w:tc>
          <w:tcPr>
            <w:tcW w:w="1300" w:type="dxa"/>
            <w:tcBorders>
              <w:top w:val="nil"/>
              <w:left w:val="nil"/>
              <w:bottom w:val="nil"/>
              <w:right w:val="nil"/>
            </w:tcBorders>
            <w:shd w:val="clear" w:color="auto" w:fill="auto"/>
            <w:noWrap/>
            <w:vAlign w:val="bottom"/>
          </w:tcPr>
          <w:p w14:paraId="29327216" w14:textId="77777777" w:rsidR="00D91500" w:rsidRPr="00E143BA" w:rsidRDefault="00D91500" w:rsidP="00D91500">
            <w:r>
              <w:t>CSOs</w:t>
            </w:r>
          </w:p>
        </w:tc>
        <w:tc>
          <w:tcPr>
            <w:tcW w:w="8435" w:type="dxa"/>
            <w:tcBorders>
              <w:top w:val="nil"/>
              <w:left w:val="nil"/>
              <w:bottom w:val="nil"/>
              <w:right w:val="nil"/>
            </w:tcBorders>
            <w:shd w:val="clear" w:color="auto" w:fill="auto"/>
            <w:noWrap/>
            <w:vAlign w:val="bottom"/>
          </w:tcPr>
          <w:p w14:paraId="0F4F7503" w14:textId="77777777" w:rsidR="00D91500" w:rsidRPr="00E143BA" w:rsidRDefault="00D91500" w:rsidP="003A2431">
            <w:r>
              <w:t>Civil Society Organizations</w:t>
            </w:r>
          </w:p>
        </w:tc>
      </w:tr>
      <w:tr w:rsidR="008C1FBE" w:rsidRPr="00E143BA" w14:paraId="3B5D205D" w14:textId="77777777" w:rsidTr="0011534E">
        <w:trPr>
          <w:trHeight w:val="255"/>
        </w:trPr>
        <w:tc>
          <w:tcPr>
            <w:tcW w:w="1300" w:type="dxa"/>
            <w:tcBorders>
              <w:top w:val="nil"/>
              <w:left w:val="nil"/>
              <w:bottom w:val="nil"/>
              <w:right w:val="nil"/>
            </w:tcBorders>
            <w:shd w:val="clear" w:color="auto" w:fill="auto"/>
            <w:noWrap/>
            <w:vAlign w:val="bottom"/>
          </w:tcPr>
          <w:p w14:paraId="5AEFA741" w14:textId="77777777" w:rsidR="008C1FBE" w:rsidRPr="00E143BA" w:rsidRDefault="008C1FBE" w:rsidP="00D91500">
            <w:r w:rsidRPr="00E143BA">
              <w:t>EMIS</w:t>
            </w:r>
          </w:p>
        </w:tc>
        <w:tc>
          <w:tcPr>
            <w:tcW w:w="8435" w:type="dxa"/>
            <w:tcBorders>
              <w:top w:val="nil"/>
              <w:left w:val="nil"/>
              <w:bottom w:val="nil"/>
              <w:right w:val="nil"/>
            </w:tcBorders>
            <w:shd w:val="clear" w:color="auto" w:fill="auto"/>
            <w:noWrap/>
            <w:vAlign w:val="bottom"/>
          </w:tcPr>
          <w:p w14:paraId="36F04A3F" w14:textId="77777777" w:rsidR="008C1FBE" w:rsidRPr="00E143BA" w:rsidRDefault="008C1FBE" w:rsidP="003A2431">
            <w:r w:rsidRPr="00E143BA">
              <w:t>Environmental Management Information System</w:t>
            </w:r>
          </w:p>
        </w:tc>
      </w:tr>
      <w:tr w:rsidR="002B0D1F" w:rsidRPr="00E143BA" w14:paraId="3F0EB9C7" w14:textId="77777777" w:rsidTr="0011534E">
        <w:trPr>
          <w:trHeight w:val="255"/>
        </w:trPr>
        <w:tc>
          <w:tcPr>
            <w:tcW w:w="1300" w:type="dxa"/>
            <w:tcBorders>
              <w:top w:val="nil"/>
              <w:left w:val="nil"/>
              <w:bottom w:val="nil"/>
              <w:right w:val="nil"/>
            </w:tcBorders>
            <w:shd w:val="clear" w:color="auto" w:fill="auto"/>
            <w:noWrap/>
            <w:vAlign w:val="bottom"/>
            <w:hideMark/>
          </w:tcPr>
          <w:p w14:paraId="7EAF6294" w14:textId="77777777" w:rsidR="002B0D1F" w:rsidRPr="00E143BA" w:rsidRDefault="002B0D1F" w:rsidP="003A2431">
            <w:r w:rsidRPr="00E143BA">
              <w:t>FAO</w:t>
            </w:r>
          </w:p>
        </w:tc>
        <w:tc>
          <w:tcPr>
            <w:tcW w:w="8435" w:type="dxa"/>
            <w:tcBorders>
              <w:top w:val="nil"/>
              <w:left w:val="nil"/>
              <w:bottom w:val="nil"/>
              <w:right w:val="nil"/>
            </w:tcBorders>
            <w:shd w:val="clear" w:color="auto" w:fill="auto"/>
            <w:noWrap/>
            <w:vAlign w:val="bottom"/>
            <w:hideMark/>
          </w:tcPr>
          <w:p w14:paraId="2965BCF5" w14:textId="77777777" w:rsidR="002B0D1F" w:rsidRPr="00E143BA" w:rsidRDefault="002B0D1F" w:rsidP="003A2431">
            <w:r w:rsidRPr="00E143BA">
              <w:t>Food and Agriculture Organization</w:t>
            </w:r>
          </w:p>
        </w:tc>
      </w:tr>
      <w:tr w:rsidR="002B0D1F" w:rsidRPr="00E143BA" w14:paraId="4C85ACEC" w14:textId="77777777" w:rsidTr="0011534E">
        <w:trPr>
          <w:trHeight w:val="255"/>
        </w:trPr>
        <w:tc>
          <w:tcPr>
            <w:tcW w:w="1300" w:type="dxa"/>
            <w:tcBorders>
              <w:top w:val="nil"/>
              <w:left w:val="nil"/>
              <w:bottom w:val="nil"/>
              <w:right w:val="nil"/>
            </w:tcBorders>
            <w:shd w:val="clear" w:color="auto" w:fill="auto"/>
            <w:noWrap/>
            <w:vAlign w:val="bottom"/>
            <w:hideMark/>
          </w:tcPr>
          <w:p w14:paraId="32F9D8AB" w14:textId="77777777" w:rsidR="002B0D1F" w:rsidRPr="00E143BA" w:rsidRDefault="002B0D1F" w:rsidP="003A2431">
            <w:r w:rsidRPr="00E143BA">
              <w:t>FCCC</w:t>
            </w:r>
          </w:p>
        </w:tc>
        <w:tc>
          <w:tcPr>
            <w:tcW w:w="8435" w:type="dxa"/>
            <w:tcBorders>
              <w:top w:val="nil"/>
              <w:left w:val="nil"/>
              <w:bottom w:val="nil"/>
              <w:right w:val="nil"/>
            </w:tcBorders>
            <w:shd w:val="clear" w:color="auto" w:fill="auto"/>
            <w:noWrap/>
            <w:vAlign w:val="bottom"/>
            <w:hideMark/>
          </w:tcPr>
          <w:p w14:paraId="35F9D5A3" w14:textId="77777777" w:rsidR="002B0D1F" w:rsidRPr="00E143BA" w:rsidRDefault="002B0D1F" w:rsidP="003A2431">
            <w:r w:rsidRPr="00E143BA">
              <w:t>United Nations Framework Convention on Climate Change</w:t>
            </w:r>
          </w:p>
        </w:tc>
      </w:tr>
      <w:tr w:rsidR="002B0D1F" w:rsidRPr="00E143BA" w14:paraId="41FED10E" w14:textId="77777777" w:rsidTr="0011534E">
        <w:trPr>
          <w:trHeight w:val="255"/>
        </w:trPr>
        <w:tc>
          <w:tcPr>
            <w:tcW w:w="1300" w:type="dxa"/>
            <w:tcBorders>
              <w:top w:val="nil"/>
              <w:left w:val="nil"/>
              <w:bottom w:val="nil"/>
              <w:right w:val="nil"/>
            </w:tcBorders>
            <w:shd w:val="clear" w:color="auto" w:fill="auto"/>
            <w:noWrap/>
            <w:vAlign w:val="bottom"/>
            <w:hideMark/>
          </w:tcPr>
          <w:p w14:paraId="3F47CA5A" w14:textId="77777777" w:rsidR="002B0D1F" w:rsidRPr="00E143BA" w:rsidRDefault="002B0D1F" w:rsidP="003A2431">
            <w:r w:rsidRPr="00E143BA">
              <w:t>GEF</w:t>
            </w:r>
          </w:p>
        </w:tc>
        <w:tc>
          <w:tcPr>
            <w:tcW w:w="8435" w:type="dxa"/>
            <w:tcBorders>
              <w:top w:val="nil"/>
              <w:left w:val="nil"/>
              <w:bottom w:val="nil"/>
              <w:right w:val="nil"/>
            </w:tcBorders>
            <w:shd w:val="clear" w:color="auto" w:fill="auto"/>
            <w:noWrap/>
            <w:vAlign w:val="bottom"/>
            <w:hideMark/>
          </w:tcPr>
          <w:p w14:paraId="402AB8C2" w14:textId="77777777" w:rsidR="002B0D1F" w:rsidRPr="00E143BA" w:rsidRDefault="002B0D1F" w:rsidP="003A2431">
            <w:r w:rsidRPr="00E143BA">
              <w:t>Global Environment Facility</w:t>
            </w:r>
          </w:p>
        </w:tc>
      </w:tr>
      <w:tr w:rsidR="002B0D1F" w:rsidRPr="00E143BA" w14:paraId="74F69BA6" w14:textId="77777777" w:rsidTr="0011534E">
        <w:trPr>
          <w:trHeight w:val="255"/>
        </w:trPr>
        <w:tc>
          <w:tcPr>
            <w:tcW w:w="1300" w:type="dxa"/>
            <w:tcBorders>
              <w:top w:val="nil"/>
              <w:left w:val="nil"/>
              <w:bottom w:val="nil"/>
              <w:right w:val="nil"/>
            </w:tcBorders>
            <w:shd w:val="clear" w:color="auto" w:fill="auto"/>
            <w:noWrap/>
            <w:vAlign w:val="bottom"/>
            <w:hideMark/>
          </w:tcPr>
          <w:p w14:paraId="67A6D31C" w14:textId="77777777" w:rsidR="002B0D1F" w:rsidRPr="00E143BA" w:rsidRDefault="002B0D1F" w:rsidP="003A2431">
            <w:r w:rsidRPr="00E143BA">
              <w:t>M&amp;E</w:t>
            </w:r>
          </w:p>
        </w:tc>
        <w:tc>
          <w:tcPr>
            <w:tcW w:w="8435" w:type="dxa"/>
            <w:tcBorders>
              <w:top w:val="nil"/>
              <w:left w:val="nil"/>
              <w:bottom w:val="nil"/>
              <w:right w:val="nil"/>
            </w:tcBorders>
            <w:shd w:val="clear" w:color="auto" w:fill="auto"/>
            <w:noWrap/>
            <w:vAlign w:val="bottom"/>
            <w:hideMark/>
          </w:tcPr>
          <w:p w14:paraId="05FDCEE3" w14:textId="77777777" w:rsidR="002B0D1F" w:rsidRPr="00E143BA" w:rsidRDefault="002B0D1F" w:rsidP="003A2431">
            <w:r w:rsidRPr="00E143BA">
              <w:t>Monitoring and Evaluation</w:t>
            </w:r>
          </w:p>
        </w:tc>
      </w:tr>
      <w:tr w:rsidR="002B0D1F" w:rsidRPr="00E143BA" w14:paraId="63157E48" w14:textId="77777777" w:rsidTr="0011534E">
        <w:trPr>
          <w:trHeight w:val="255"/>
        </w:trPr>
        <w:tc>
          <w:tcPr>
            <w:tcW w:w="1300" w:type="dxa"/>
            <w:tcBorders>
              <w:top w:val="nil"/>
              <w:left w:val="nil"/>
              <w:bottom w:val="nil"/>
              <w:right w:val="nil"/>
            </w:tcBorders>
            <w:shd w:val="clear" w:color="auto" w:fill="auto"/>
            <w:noWrap/>
            <w:vAlign w:val="bottom"/>
            <w:hideMark/>
          </w:tcPr>
          <w:p w14:paraId="33BE308F" w14:textId="77777777" w:rsidR="002B0D1F" w:rsidRPr="00E143BA" w:rsidRDefault="002B0D1F" w:rsidP="003A2431">
            <w:r w:rsidRPr="00E143BA">
              <w:t>MEAs</w:t>
            </w:r>
          </w:p>
        </w:tc>
        <w:tc>
          <w:tcPr>
            <w:tcW w:w="8435" w:type="dxa"/>
            <w:tcBorders>
              <w:top w:val="nil"/>
              <w:left w:val="nil"/>
              <w:bottom w:val="nil"/>
              <w:right w:val="nil"/>
            </w:tcBorders>
            <w:shd w:val="clear" w:color="auto" w:fill="auto"/>
            <w:noWrap/>
            <w:vAlign w:val="bottom"/>
            <w:hideMark/>
          </w:tcPr>
          <w:p w14:paraId="22599E2A" w14:textId="77777777" w:rsidR="002B0D1F" w:rsidRPr="00E143BA" w:rsidRDefault="002B0D1F" w:rsidP="003A2431">
            <w:r w:rsidRPr="00E143BA">
              <w:t>Multilateral Environmental Agreements</w:t>
            </w:r>
          </w:p>
        </w:tc>
      </w:tr>
      <w:tr w:rsidR="00933552" w:rsidRPr="00E143BA" w14:paraId="37E5E86B" w14:textId="77777777" w:rsidTr="0011534E">
        <w:trPr>
          <w:trHeight w:val="255"/>
        </w:trPr>
        <w:tc>
          <w:tcPr>
            <w:tcW w:w="1300" w:type="dxa"/>
            <w:tcBorders>
              <w:top w:val="nil"/>
              <w:left w:val="nil"/>
              <w:bottom w:val="nil"/>
              <w:right w:val="nil"/>
            </w:tcBorders>
            <w:shd w:val="clear" w:color="auto" w:fill="auto"/>
            <w:noWrap/>
            <w:vAlign w:val="bottom"/>
          </w:tcPr>
          <w:p w14:paraId="4A9A85DE" w14:textId="77777777" w:rsidR="00933552" w:rsidRPr="00E143BA" w:rsidRDefault="00933552" w:rsidP="003A2431">
            <w:r>
              <w:t>MHUPE</w:t>
            </w:r>
          </w:p>
        </w:tc>
        <w:tc>
          <w:tcPr>
            <w:tcW w:w="8435" w:type="dxa"/>
            <w:tcBorders>
              <w:top w:val="nil"/>
              <w:left w:val="nil"/>
              <w:bottom w:val="nil"/>
              <w:right w:val="nil"/>
            </w:tcBorders>
            <w:shd w:val="clear" w:color="auto" w:fill="auto"/>
            <w:noWrap/>
            <w:vAlign w:val="bottom"/>
          </w:tcPr>
          <w:p w14:paraId="250E7D34" w14:textId="77777777" w:rsidR="00933552" w:rsidRPr="00E143BA" w:rsidRDefault="00933552" w:rsidP="003A2431">
            <w:r w:rsidRPr="00933552">
              <w:t>Ministry of Housing, Urban Planning, Environment</w:t>
            </w:r>
          </w:p>
        </w:tc>
      </w:tr>
      <w:tr w:rsidR="002B0D1F" w:rsidRPr="00E143BA" w14:paraId="53129346" w14:textId="77777777" w:rsidTr="0011534E">
        <w:trPr>
          <w:trHeight w:val="255"/>
        </w:trPr>
        <w:tc>
          <w:tcPr>
            <w:tcW w:w="1300" w:type="dxa"/>
            <w:tcBorders>
              <w:top w:val="nil"/>
              <w:left w:val="nil"/>
              <w:bottom w:val="nil"/>
              <w:right w:val="nil"/>
            </w:tcBorders>
            <w:shd w:val="clear" w:color="auto" w:fill="auto"/>
            <w:noWrap/>
            <w:vAlign w:val="bottom"/>
            <w:hideMark/>
          </w:tcPr>
          <w:p w14:paraId="0A121103" w14:textId="77777777" w:rsidR="002B0D1F" w:rsidRPr="00E143BA" w:rsidRDefault="002B0D1F" w:rsidP="003A2431">
            <w:r w:rsidRPr="00E143BA">
              <w:t>NCSA</w:t>
            </w:r>
          </w:p>
        </w:tc>
        <w:tc>
          <w:tcPr>
            <w:tcW w:w="8435" w:type="dxa"/>
            <w:tcBorders>
              <w:top w:val="nil"/>
              <w:left w:val="nil"/>
              <w:bottom w:val="nil"/>
              <w:right w:val="nil"/>
            </w:tcBorders>
            <w:shd w:val="clear" w:color="auto" w:fill="auto"/>
            <w:noWrap/>
            <w:vAlign w:val="bottom"/>
            <w:hideMark/>
          </w:tcPr>
          <w:p w14:paraId="72236625" w14:textId="77777777" w:rsidR="002B0D1F" w:rsidRPr="00E143BA" w:rsidRDefault="002B0D1F" w:rsidP="003A2431">
            <w:r w:rsidRPr="00E143BA">
              <w:t>National Capacity Self-Assessment</w:t>
            </w:r>
          </w:p>
        </w:tc>
      </w:tr>
      <w:tr w:rsidR="002B0D1F" w:rsidRPr="00E143BA" w14:paraId="20C8565F" w14:textId="77777777" w:rsidTr="0011534E">
        <w:trPr>
          <w:trHeight w:val="255"/>
        </w:trPr>
        <w:tc>
          <w:tcPr>
            <w:tcW w:w="1300" w:type="dxa"/>
            <w:tcBorders>
              <w:top w:val="nil"/>
              <w:left w:val="nil"/>
              <w:bottom w:val="nil"/>
              <w:right w:val="nil"/>
            </w:tcBorders>
            <w:shd w:val="clear" w:color="auto" w:fill="auto"/>
            <w:noWrap/>
            <w:vAlign w:val="bottom"/>
            <w:hideMark/>
          </w:tcPr>
          <w:p w14:paraId="0AA8CBC2" w14:textId="77777777" w:rsidR="002B0D1F" w:rsidRPr="00E143BA" w:rsidRDefault="002B0D1F" w:rsidP="003A2431">
            <w:r w:rsidRPr="00E143BA">
              <w:t>NGO</w:t>
            </w:r>
          </w:p>
        </w:tc>
        <w:tc>
          <w:tcPr>
            <w:tcW w:w="8435" w:type="dxa"/>
            <w:tcBorders>
              <w:top w:val="nil"/>
              <w:left w:val="nil"/>
              <w:bottom w:val="nil"/>
              <w:right w:val="nil"/>
            </w:tcBorders>
            <w:shd w:val="clear" w:color="auto" w:fill="auto"/>
            <w:noWrap/>
            <w:vAlign w:val="bottom"/>
            <w:hideMark/>
          </w:tcPr>
          <w:p w14:paraId="089D9777" w14:textId="77777777" w:rsidR="002B0D1F" w:rsidRPr="00E143BA" w:rsidRDefault="002B0D1F" w:rsidP="003A2431">
            <w:r w:rsidRPr="00E143BA">
              <w:t>Non-Governmental Organization</w:t>
            </w:r>
          </w:p>
        </w:tc>
      </w:tr>
      <w:tr w:rsidR="002B0D1F" w:rsidRPr="00E143BA" w14:paraId="671BD20A" w14:textId="77777777" w:rsidTr="0011534E">
        <w:trPr>
          <w:trHeight w:val="255"/>
        </w:trPr>
        <w:tc>
          <w:tcPr>
            <w:tcW w:w="1300" w:type="dxa"/>
            <w:tcBorders>
              <w:top w:val="nil"/>
              <w:left w:val="nil"/>
              <w:bottom w:val="nil"/>
              <w:right w:val="nil"/>
            </w:tcBorders>
            <w:shd w:val="clear" w:color="auto" w:fill="auto"/>
            <w:noWrap/>
            <w:vAlign w:val="bottom"/>
            <w:hideMark/>
          </w:tcPr>
          <w:p w14:paraId="40A63F72" w14:textId="77777777" w:rsidR="002B0D1F" w:rsidRPr="00E143BA" w:rsidRDefault="002B0D1F" w:rsidP="003A2431">
            <w:r w:rsidRPr="00E143BA">
              <w:t>NPD</w:t>
            </w:r>
          </w:p>
        </w:tc>
        <w:tc>
          <w:tcPr>
            <w:tcW w:w="8435" w:type="dxa"/>
            <w:tcBorders>
              <w:top w:val="nil"/>
              <w:left w:val="nil"/>
              <w:bottom w:val="nil"/>
              <w:right w:val="nil"/>
            </w:tcBorders>
            <w:shd w:val="clear" w:color="auto" w:fill="auto"/>
            <w:noWrap/>
            <w:vAlign w:val="bottom"/>
            <w:hideMark/>
          </w:tcPr>
          <w:p w14:paraId="44DCD673" w14:textId="77777777" w:rsidR="002B0D1F" w:rsidRPr="00E143BA" w:rsidRDefault="002B0D1F" w:rsidP="003A2431">
            <w:r w:rsidRPr="00E143BA">
              <w:t>National Project Director</w:t>
            </w:r>
          </w:p>
        </w:tc>
      </w:tr>
      <w:tr w:rsidR="002B0D1F" w:rsidRPr="00E143BA" w14:paraId="2503396E" w14:textId="77777777" w:rsidTr="0011534E">
        <w:trPr>
          <w:trHeight w:val="255"/>
        </w:trPr>
        <w:tc>
          <w:tcPr>
            <w:tcW w:w="1300" w:type="dxa"/>
            <w:tcBorders>
              <w:top w:val="nil"/>
              <w:left w:val="nil"/>
              <w:bottom w:val="nil"/>
              <w:right w:val="nil"/>
            </w:tcBorders>
            <w:shd w:val="clear" w:color="auto" w:fill="auto"/>
            <w:noWrap/>
            <w:vAlign w:val="bottom"/>
            <w:hideMark/>
          </w:tcPr>
          <w:p w14:paraId="3155C8CA" w14:textId="77777777" w:rsidR="002B0D1F" w:rsidRPr="00E143BA" w:rsidRDefault="002B0D1F" w:rsidP="003A2431">
            <w:r w:rsidRPr="00E143BA">
              <w:t>NPM</w:t>
            </w:r>
          </w:p>
        </w:tc>
        <w:tc>
          <w:tcPr>
            <w:tcW w:w="8435" w:type="dxa"/>
            <w:tcBorders>
              <w:top w:val="nil"/>
              <w:left w:val="nil"/>
              <w:bottom w:val="nil"/>
              <w:right w:val="nil"/>
            </w:tcBorders>
            <w:shd w:val="clear" w:color="auto" w:fill="auto"/>
            <w:noWrap/>
            <w:vAlign w:val="bottom"/>
            <w:hideMark/>
          </w:tcPr>
          <w:p w14:paraId="4304AA3A" w14:textId="77777777" w:rsidR="002B0D1F" w:rsidRPr="00E143BA" w:rsidRDefault="002B0D1F" w:rsidP="003A2431">
            <w:r w:rsidRPr="00E143BA">
              <w:t>National Project Manager</w:t>
            </w:r>
          </w:p>
        </w:tc>
      </w:tr>
      <w:tr w:rsidR="002B0D1F" w:rsidRPr="00E143BA" w14:paraId="19DD4F6F" w14:textId="77777777" w:rsidTr="0011534E">
        <w:trPr>
          <w:trHeight w:val="255"/>
        </w:trPr>
        <w:tc>
          <w:tcPr>
            <w:tcW w:w="1300" w:type="dxa"/>
            <w:tcBorders>
              <w:top w:val="nil"/>
              <w:left w:val="nil"/>
              <w:bottom w:val="nil"/>
              <w:right w:val="nil"/>
            </w:tcBorders>
            <w:shd w:val="clear" w:color="auto" w:fill="auto"/>
            <w:noWrap/>
            <w:vAlign w:val="bottom"/>
            <w:hideMark/>
          </w:tcPr>
          <w:p w14:paraId="07BEF9F2" w14:textId="77777777" w:rsidR="002B0D1F" w:rsidRPr="00E143BA" w:rsidRDefault="002B0D1F" w:rsidP="003A2431">
            <w:r w:rsidRPr="00E143BA">
              <w:t>PMU</w:t>
            </w:r>
          </w:p>
        </w:tc>
        <w:tc>
          <w:tcPr>
            <w:tcW w:w="8435" w:type="dxa"/>
            <w:tcBorders>
              <w:top w:val="nil"/>
              <w:left w:val="nil"/>
              <w:bottom w:val="nil"/>
              <w:right w:val="nil"/>
            </w:tcBorders>
            <w:shd w:val="clear" w:color="auto" w:fill="auto"/>
            <w:noWrap/>
            <w:vAlign w:val="bottom"/>
            <w:hideMark/>
          </w:tcPr>
          <w:p w14:paraId="4487693E" w14:textId="77777777" w:rsidR="002B0D1F" w:rsidRPr="00E143BA" w:rsidRDefault="002B0D1F" w:rsidP="003A2431">
            <w:r w:rsidRPr="00E143BA">
              <w:t>Project Management Unit</w:t>
            </w:r>
          </w:p>
        </w:tc>
      </w:tr>
      <w:tr w:rsidR="002B0D1F" w:rsidRPr="00E143BA" w14:paraId="179CB2D8" w14:textId="77777777" w:rsidTr="0011534E">
        <w:trPr>
          <w:trHeight w:val="255"/>
        </w:trPr>
        <w:tc>
          <w:tcPr>
            <w:tcW w:w="1300" w:type="dxa"/>
            <w:tcBorders>
              <w:top w:val="nil"/>
              <w:left w:val="nil"/>
              <w:bottom w:val="nil"/>
              <w:right w:val="nil"/>
            </w:tcBorders>
            <w:shd w:val="clear" w:color="auto" w:fill="auto"/>
            <w:noWrap/>
            <w:vAlign w:val="bottom"/>
            <w:hideMark/>
          </w:tcPr>
          <w:p w14:paraId="5A3D1BFB" w14:textId="77777777" w:rsidR="002B0D1F" w:rsidRPr="00E143BA" w:rsidRDefault="002B0D1F" w:rsidP="003A2431">
            <w:r w:rsidRPr="00E143BA">
              <w:t>PPG</w:t>
            </w:r>
          </w:p>
        </w:tc>
        <w:tc>
          <w:tcPr>
            <w:tcW w:w="8435" w:type="dxa"/>
            <w:tcBorders>
              <w:top w:val="nil"/>
              <w:left w:val="nil"/>
              <w:bottom w:val="nil"/>
              <w:right w:val="nil"/>
            </w:tcBorders>
            <w:shd w:val="clear" w:color="auto" w:fill="auto"/>
            <w:noWrap/>
            <w:vAlign w:val="bottom"/>
            <w:hideMark/>
          </w:tcPr>
          <w:p w14:paraId="75675109" w14:textId="77777777" w:rsidR="002B0D1F" w:rsidRPr="00E143BA" w:rsidRDefault="002B0D1F" w:rsidP="003A2431">
            <w:r w:rsidRPr="00E143BA">
              <w:t>Project Preparation Grant</w:t>
            </w:r>
          </w:p>
        </w:tc>
      </w:tr>
      <w:tr w:rsidR="002B0D1F" w:rsidRPr="00E143BA" w14:paraId="1732F8BB" w14:textId="77777777" w:rsidTr="0011534E">
        <w:trPr>
          <w:trHeight w:val="255"/>
        </w:trPr>
        <w:tc>
          <w:tcPr>
            <w:tcW w:w="1300" w:type="dxa"/>
            <w:tcBorders>
              <w:top w:val="nil"/>
              <w:left w:val="nil"/>
              <w:bottom w:val="nil"/>
              <w:right w:val="nil"/>
            </w:tcBorders>
            <w:shd w:val="clear" w:color="auto" w:fill="auto"/>
            <w:noWrap/>
            <w:vAlign w:val="bottom"/>
            <w:hideMark/>
          </w:tcPr>
          <w:p w14:paraId="7185C396" w14:textId="77777777" w:rsidR="002B0D1F" w:rsidRPr="00E143BA" w:rsidRDefault="002B0D1F" w:rsidP="003A2431">
            <w:r w:rsidRPr="00E143BA">
              <w:t>PRSP</w:t>
            </w:r>
          </w:p>
        </w:tc>
        <w:tc>
          <w:tcPr>
            <w:tcW w:w="8435" w:type="dxa"/>
            <w:tcBorders>
              <w:top w:val="nil"/>
              <w:left w:val="nil"/>
              <w:bottom w:val="nil"/>
              <w:right w:val="nil"/>
            </w:tcBorders>
            <w:shd w:val="clear" w:color="auto" w:fill="auto"/>
            <w:noWrap/>
            <w:vAlign w:val="bottom"/>
            <w:hideMark/>
          </w:tcPr>
          <w:p w14:paraId="33AD3765" w14:textId="77777777" w:rsidR="002B0D1F" w:rsidRPr="00E143BA" w:rsidRDefault="002B0D1F" w:rsidP="003A2431">
            <w:r w:rsidRPr="00E143BA">
              <w:t>Poverty Reduction Strategic Paper</w:t>
            </w:r>
          </w:p>
        </w:tc>
      </w:tr>
      <w:tr w:rsidR="002B0D1F" w:rsidRPr="00E143BA" w14:paraId="356B5480" w14:textId="77777777" w:rsidTr="0011534E">
        <w:trPr>
          <w:trHeight w:val="255"/>
        </w:trPr>
        <w:tc>
          <w:tcPr>
            <w:tcW w:w="1300" w:type="dxa"/>
            <w:tcBorders>
              <w:top w:val="nil"/>
              <w:left w:val="nil"/>
              <w:bottom w:val="nil"/>
              <w:right w:val="nil"/>
            </w:tcBorders>
            <w:shd w:val="clear" w:color="auto" w:fill="auto"/>
            <w:noWrap/>
            <w:vAlign w:val="bottom"/>
            <w:hideMark/>
          </w:tcPr>
          <w:p w14:paraId="197CEC03" w14:textId="77777777" w:rsidR="002B0D1F" w:rsidRPr="00E143BA" w:rsidRDefault="002B0D1F" w:rsidP="003A2431">
            <w:r w:rsidRPr="00E143BA">
              <w:t>PSC</w:t>
            </w:r>
          </w:p>
        </w:tc>
        <w:tc>
          <w:tcPr>
            <w:tcW w:w="8435" w:type="dxa"/>
            <w:tcBorders>
              <w:top w:val="nil"/>
              <w:left w:val="nil"/>
              <w:bottom w:val="nil"/>
              <w:right w:val="nil"/>
            </w:tcBorders>
            <w:shd w:val="clear" w:color="auto" w:fill="auto"/>
            <w:noWrap/>
            <w:vAlign w:val="bottom"/>
            <w:hideMark/>
          </w:tcPr>
          <w:p w14:paraId="6876ECE7" w14:textId="77777777" w:rsidR="002B0D1F" w:rsidRPr="00E143BA" w:rsidRDefault="002B0D1F" w:rsidP="003A2431">
            <w:r w:rsidRPr="00E143BA">
              <w:t xml:space="preserve">Project Steering Committee </w:t>
            </w:r>
          </w:p>
        </w:tc>
      </w:tr>
      <w:tr w:rsidR="002B0D1F" w:rsidRPr="00E143BA" w14:paraId="03DFB727" w14:textId="77777777" w:rsidTr="0011534E">
        <w:trPr>
          <w:trHeight w:val="255"/>
        </w:trPr>
        <w:tc>
          <w:tcPr>
            <w:tcW w:w="1300" w:type="dxa"/>
            <w:tcBorders>
              <w:top w:val="nil"/>
              <w:left w:val="nil"/>
              <w:bottom w:val="nil"/>
              <w:right w:val="nil"/>
            </w:tcBorders>
            <w:shd w:val="clear" w:color="auto" w:fill="auto"/>
            <w:noWrap/>
            <w:vAlign w:val="bottom"/>
            <w:hideMark/>
          </w:tcPr>
          <w:p w14:paraId="719592A1" w14:textId="77777777" w:rsidR="002B0D1F" w:rsidRPr="00E143BA" w:rsidRDefault="002B0D1F" w:rsidP="003A2431">
            <w:r w:rsidRPr="00E143BA">
              <w:t>REDD+</w:t>
            </w:r>
          </w:p>
        </w:tc>
        <w:tc>
          <w:tcPr>
            <w:tcW w:w="8435" w:type="dxa"/>
            <w:tcBorders>
              <w:top w:val="nil"/>
              <w:left w:val="nil"/>
              <w:bottom w:val="nil"/>
              <w:right w:val="nil"/>
            </w:tcBorders>
            <w:shd w:val="clear" w:color="auto" w:fill="auto"/>
            <w:noWrap/>
            <w:vAlign w:val="bottom"/>
            <w:hideMark/>
          </w:tcPr>
          <w:p w14:paraId="12272C6B" w14:textId="77777777" w:rsidR="002B0D1F" w:rsidRPr="00E143BA" w:rsidRDefault="002B0D1F" w:rsidP="003A2431">
            <w:r w:rsidRPr="00E143BA">
              <w:t>Reducing Emissions from Deforestation and Forest Degradation</w:t>
            </w:r>
          </w:p>
        </w:tc>
      </w:tr>
      <w:tr w:rsidR="002B0D1F" w:rsidRPr="00E143BA" w14:paraId="1A275A19" w14:textId="77777777" w:rsidTr="0011534E">
        <w:trPr>
          <w:trHeight w:val="255"/>
        </w:trPr>
        <w:tc>
          <w:tcPr>
            <w:tcW w:w="1300" w:type="dxa"/>
            <w:tcBorders>
              <w:top w:val="nil"/>
              <w:left w:val="nil"/>
              <w:bottom w:val="nil"/>
              <w:right w:val="nil"/>
            </w:tcBorders>
            <w:shd w:val="clear" w:color="auto" w:fill="auto"/>
            <w:noWrap/>
            <w:vAlign w:val="bottom"/>
            <w:hideMark/>
          </w:tcPr>
          <w:p w14:paraId="38820213" w14:textId="77777777" w:rsidR="002B0D1F" w:rsidRPr="00E143BA" w:rsidRDefault="002B0D1F" w:rsidP="003A2431">
            <w:r w:rsidRPr="00E143BA">
              <w:t>SBAA</w:t>
            </w:r>
          </w:p>
        </w:tc>
        <w:tc>
          <w:tcPr>
            <w:tcW w:w="8435" w:type="dxa"/>
            <w:tcBorders>
              <w:top w:val="nil"/>
              <w:left w:val="nil"/>
              <w:bottom w:val="nil"/>
              <w:right w:val="nil"/>
            </w:tcBorders>
            <w:shd w:val="clear" w:color="auto" w:fill="auto"/>
            <w:noWrap/>
            <w:vAlign w:val="bottom"/>
            <w:hideMark/>
          </w:tcPr>
          <w:p w14:paraId="6E966180" w14:textId="77777777" w:rsidR="002B0D1F" w:rsidRPr="00E143BA" w:rsidRDefault="002B0D1F" w:rsidP="003A2431">
            <w:r w:rsidRPr="00E143BA">
              <w:t>Standard Basic Assistance Agreement</w:t>
            </w:r>
          </w:p>
        </w:tc>
      </w:tr>
      <w:tr w:rsidR="00CD5824" w:rsidRPr="00E143BA" w14:paraId="5365569D" w14:textId="77777777" w:rsidTr="0011534E">
        <w:trPr>
          <w:trHeight w:val="255"/>
        </w:trPr>
        <w:tc>
          <w:tcPr>
            <w:tcW w:w="1300" w:type="dxa"/>
            <w:tcBorders>
              <w:top w:val="nil"/>
              <w:left w:val="nil"/>
              <w:bottom w:val="nil"/>
              <w:right w:val="nil"/>
            </w:tcBorders>
            <w:shd w:val="clear" w:color="auto" w:fill="auto"/>
            <w:noWrap/>
            <w:vAlign w:val="bottom"/>
          </w:tcPr>
          <w:p w14:paraId="72B82874" w14:textId="77777777" w:rsidR="00CD5824" w:rsidRPr="00E143BA" w:rsidRDefault="00CD5824" w:rsidP="003A2431">
            <w:r>
              <w:t>SCAPE</w:t>
            </w:r>
          </w:p>
        </w:tc>
        <w:tc>
          <w:tcPr>
            <w:tcW w:w="8435" w:type="dxa"/>
            <w:tcBorders>
              <w:top w:val="nil"/>
              <w:left w:val="nil"/>
              <w:bottom w:val="nil"/>
              <w:right w:val="nil"/>
            </w:tcBorders>
            <w:shd w:val="clear" w:color="auto" w:fill="auto"/>
            <w:noWrap/>
            <w:vAlign w:val="bottom"/>
          </w:tcPr>
          <w:p w14:paraId="1DF4CCE6" w14:textId="77777777" w:rsidR="00CD5824" w:rsidRPr="00E143BA" w:rsidRDefault="00CD5824" w:rsidP="00CD5824">
            <w:r>
              <w:t>Strategy of Accelerated Growth and Promotion of Employment</w:t>
            </w:r>
          </w:p>
        </w:tc>
      </w:tr>
      <w:tr w:rsidR="002B0D1F" w:rsidRPr="00E143BA" w14:paraId="303F0902" w14:textId="77777777" w:rsidTr="0011534E">
        <w:trPr>
          <w:trHeight w:val="255"/>
        </w:trPr>
        <w:tc>
          <w:tcPr>
            <w:tcW w:w="1300" w:type="dxa"/>
            <w:tcBorders>
              <w:top w:val="nil"/>
              <w:left w:val="nil"/>
              <w:bottom w:val="nil"/>
              <w:right w:val="nil"/>
            </w:tcBorders>
            <w:shd w:val="clear" w:color="auto" w:fill="auto"/>
            <w:noWrap/>
            <w:vAlign w:val="bottom"/>
            <w:hideMark/>
          </w:tcPr>
          <w:p w14:paraId="71B8B4AD" w14:textId="77777777" w:rsidR="002B0D1F" w:rsidRPr="00E143BA" w:rsidRDefault="002B0D1F" w:rsidP="003A2431">
            <w:r w:rsidRPr="00E143BA">
              <w:t>SMART</w:t>
            </w:r>
          </w:p>
        </w:tc>
        <w:tc>
          <w:tcPr>
            <w:tcW w:w="8435" w:type="dxa"/>
            <w:tcBorders>
              <w:top w:val="nil"/>
              <w:left w:val="nil"/>
              <w:bottom w:val="nil"/>
              <w:right w:val="nil"/>
            </w:tcBorders>
            <w:shd w:val="clear" w:color="auto" w:fill="auto"/>
            <w:noWrap/>
            <w:vAlign w:val="bottom"/>
            <w:hideMark/>
          </w:tcPr>
          <w:p w14:paraId="55F84369" w14:textId="77777777" w:rsidR="002B0D1F" w:rsidRPr="00E143BA" w:rsidRDefault="002B0D1F" w:rsidP="003A2431">
            <w:r w:rsidRPr="00E143BA">
              <w:t>Specific, Measurable, Attainable, Relevant, and Time-bounded</w:t>
            </w:r>
          </w:p>
        </w:tc>
      </w:tr>
      <w:tr w:rsidR="002B0D1F" w:rsidRPr="00E143BA" w14:paraId="65BDE86E" w14:textId="77777777" w:rsidTr="0011534E">
        <w:trPr>
          <w:trHeight w:val="255"/>
        </w:trPr>
        <w:tc>
          <w:tcPr>
            <w:tcW w:w="1300" w:type="dxa"/>
            <w:tcBorders>
              <w:top w:val="nil"/>
              <w:left w:val="nil"/>
              <w:bottom w:val="nil"/>
              <w:right w:val="nil"/>
            </w:tcBorders>
            <w:shd w:val="clear" w:color="auto" w:fill="auto"/>
            <w:noWrap/>
            <w:vAlign w:val="bottom"/>
            <w:hideMark/>
          </w:tcPr>
          <w:p w14:paraId="7D4960D9" w14:textId="77777777" w:rsidR="002B0D1F" w:rsidRPr="00E143BA" w:rsidRDefault="002B0D1F" w:rsidP="003A2431">
            <w:r w:rsidRPr="00E143BA">
              <w:t>UNCCD</w:t>
            </w:r>
          </w:p>
        </w:tc>
        <w:tc>
          <w:tcPr>
            <w:tcW w:w="8435" w:type="dxa"/>
            <w:tcBorders>
              <w:top w:val="nil"/>
              <w:left w:val="nil"/>
              <w:bottom w:val="nil"/>
              <w:right w:val="nil"/>
            </w:tcBorders>
            <w:shd w:val="clear" w:color="auto" w:fill="auto"/>
            <w:noWrap/>
            <w:vAlign w:val="bottom"/>
            <w:hideMark/>
          </w:tcPr>
          <w:p w14:paraId="03155DD8" w14:textId="77777777" w:rsidR="002B0D1F" w:rsidRPr="00E143BA" w:rsidRDefault="002B0D1F" w:rsidP="003A2431">
            <w:r w:rsidRPr="00E143BA">
              <w:t>United Nations Convention to Combat Desertification and Drought</w:t>
            </w:r>
          </w:p>
        </w:tc>
      </w:tr>
      <w:tr w:rsidR="002B0D1F" w:rsidRPr="00E143BA" w14:paraId="48806F1F" w14:textId="77777777" w:rsidTr="0011534E">
        <w:trPr>
          <w:trHeight w:val="255"/>
        </w:trPr>
        <w:tc>
          <w:tcPr>
            <w:tcW w:w="1300" w:type="dxa"/>
            <w:tcBorders>
              <w:top w:val="nil"/>
              <w:left w:val="nil"/>
              <w:bottom w:val="nil"/>
              <w:right w:val="nil"/>
            </w:tcBorders>
            <w:shd w:val="clear" w:color="auto" w:fill="auto"/>
            <w:noWrap/>
            <w:vAlign w:val="bottom"/>
            <w:hideMark/>
          </w:tcPr>
          <w:p w14:paraId="418AB04F" w14:textId="77777777" w:rsidR="002B0D1F" w:rsidRPr="00E143BA" w:rsidRDefault="002B0D1F" w:rsidP="003A2431">
            <w:r w:rsidRPr="00E143BA">
              <w:t>UNDAF</w:t>
            </w:r>
          </w:p>
        </w:tc>
        <w:tc>
          <w:tcPr>
            <w:tcW w:w="8435" w:type="dxa"/>
            <w:tcBorders>
              <w:top w:val="nil"/>
              <w:left w:val="nil"/>
              <w:bottom w:val="nil"/>
              <w:right w:val="nil"/>
            </w:tcBorders>
            <w:shd w:val="clear" w:color="auto" w:fill="auto"/>
            <w:noWrap/>
            <w:vAlign w:val="bottom"/>
            <w:hideMark/>
          </w:tcPr>
          <w:p w14:paraId="009AAA35" w14:textId="77777777" w:rsidR="002B0D1F" w:rsidRPr="00E143BA" w:rsidRDefault="002B0D1F" w:rsidP="003A2431">
            <w:r w:rsidRPr="00E143BA">
              <w:t>United Nations Development Assistance Framework</w:t>
            </w:r>
          </w:p>
        </w:tc>
      </w:tr>
      <w:tr w:rsidR="002B0D1F" w:rsidRPr="00E143BA" w14:paraId="742D382D" w14:textId="77777777" w:rsidTr="0011534E">
        <w:trPr>
          <w:trHeight w:val="255"/>
        </w:trPr>
        <w:tc>
          <w:tcPr>
            <w:tcW w:w="1300" w:type="dxa"/>
            <w:tcBorders>
              <w:top w:val="nil"/>
              <w:left w:val="nil"/>
              <w:bottom w:val="nil"/>
              <w:right w:val="nil"/>
            </w:tcBorders>
            <w:shd w:val="clear" w:color="auto" w:fill="auto"/>
            <w:noWrap/>
            <w:vAlign w:val="bottom"/>
            <w:hideMark/>
          </w:tcPr>
          <w:p w14:paraId="0233D720" w14:textId="77777777" w:rsidR="002B0D1F" w:rsidRPr="00E143BA" w:rsidRDefault="002B0D1F" w:rsidP="003A2431">
            <w:r w:rsidRPr="00E143BA">
              <w:t>UNDP</w:t>
            </w:r>
          </w:p>
        </w:tc>
        <w:tc>
          <w:tcPr>
            <w:tcW w:w="8435" w:type="dxa"/>
            <w:tcBorders>
              <w:top w:val="nil"/>
              <w:left w:val="nil"/>
              <w:bottom w:val="nil"/>
              <w:right w:val="nil"/>
            </w:tcBorders>
            <w:shd w:val="clear" w:color="auto" w:fill="auto"/>
            <w:noWrap/>
            <w:vAlign w:val="bottom"/>
            <w:hideMark/>
          </w:tcPr>
          <w:p w14:paraId="19D0A3EB" w14:textId="77777777" w:rsidR="002B0D1F" w:rsidRPr="00E143BA" w:rsidRDefault="002B0D1F" w:rsidP="003A2431">
            <w:r w:rsidRPr="00E143BA">
              <w:t>United Nations Development Programme</w:t>
            </w:r>
          </w:p>
        </w:tc>
      </w:tr>
      <w:tr w:rsidR="002B0D1F" w:rsidRPr="00E143BA" w14:paraId="04A4A592" w14:textId="77777777" w:rsidTr="0011534E">
        <w:trPr>
          <w:trHeight w:val="255"/>
        </w:trPr>
        <w:tc>
          <w:tcPr>
            <w:tcW w:w="1300" w:type="dxa"/>
            <w:tcBorders>
              <w:top w:val="nil"/>
              <w:left w:val="nil"/>
              <w:bottom w:val="nil"/>
              <w:right w:val="nil"/>
            </w:tcBorders>
            <w:shd w:val="clear" w:color="auto" w:fill="auto"/>
            <w:noWrap/>
            <w:vAlign w:val="bottom"/>
            <w:hideMark/>
          </w:tcPr>
          <w:p w14:paraId="05D103F9" w14:textId="77777777" w:rsidR="002B0D1F" w:rsidRPr="00E143BA" w:rsidRDefault="002B0D1F" w:rsidP="003A2431">
            <w:r w:rsidRPr="00E143BA">
              <w:t>UNEP</w:t>
            </w:r>
          </w:p>
        </w:tc>
        <w:tc>
          <w:tcPr>
            <w:tcW w:w="8435" w:type="dxa"/>
            <w:tcBorders>
              <w:top w:val="nil"/>
              <w:left w:val="nil"/>
              <w:bottom w:val="nil"/>
              <w:right w:val="nil"/>
            </w:tcBorders>
            <w:shd w:val="clear" w:color="auto" w:fill="auto"/>
            <w:noWrap/>
            <w:vAlign w:val="bottom"/>
            <w:hideMark/>
          </w:tcPr>
          <w:p w14:paraId="3E92110B" w14:textId="77777777" w:rsidR="002B0D1F" w:rsidRPr="00E143BA" w:rsidRDefault="002B0D1F" w:rsidP="003A2431">
            <w:r w:rsidRPr="00E143BA">
              <w:t>United Nations Environmental Programme</w:t>
            </w:r>
          </w:p>
        </w:tc>
      </w:tr>
    </w:tbl>
    <w:p w14:paraId="3B708BF6" w14:textId="77777777" w:rsidR="007004F7" w:rsidRPr="00E143BA" w:rsidRDefault="00BB17A2" w:rsidP="003A2431">
      <w:pPr>
        <w:pStyle w:val="Heading1"/>
      </w:pPr>
      <w:r w:rsidRPr="00E143BA">
        <w:br w:type="page"/>
      </w:r>
      <w:bookmarkStart w:id="7" w:name="_Toc469629623"/>
      <w:bookmarkStart w:id="8" w:name="_Toc506981177"/>
      <w:bookmarkEnd w:id="5"/>
      <w:bookmarkEnd w:id="6"/>
      <w:r w:rsidR="004A2C03" w:rsidRPr="00E143BA">
        <w:lastRenderedPageBreak/>
        <w:t>A</w:t>
      </w:r>
      <w:r w:rsidR="007004F7" w:rsidRPr="00E143BA">
        <w:t>.</w:t>
      </w:r>
      <w:r w:rsidR="007004F7" w:rsidRPr="00E143BA">
        <w:tab/>
        <w:t>Development Challenge</w:t>
      </w:r>
      <w:bookmarkEnd w:id="7"/>
      <w:bookmarkEnd w:id="8"/>
      <w:r w:rsidR="007004F7" w:rsidRPr="00E143BA">
        <w:t xml:space="preserve"> </w:t>
      </w:r>
    </w:p>
    <w:p w14:paraId="67B61F80" w14:textId="77777777" w:rsidR="004A2C03" w:rsidRPr="00E143BA" w:rsidRDefault="004A2C03" w:rsidP="003A2431">
      <w:pPr>
        <w:pStyle w:val="Heading2"/>
      </w:pPr>
      <w:bookmarkStart w:id="9" w:name="_Toc506981178"/>
      <w:r w:rsidRPr="00E143BA">
        <w:t>A.1</w:t>
      </w:r>
      <w:r w:rsidRPr="00E143BA">
        <w:tab/>
      </w:r>
      <w:r w:rsidR="00CC03AE" w:rsidRPr="00E143BA">
        <w:t>Situational Context</w:t>
      </w:r>
      <w:bookmarkEnd w:id="9"/>
    </w:p>
    <w:p w14:paraId="50E3681C" w14:textId="77777777" w:rsidR="00622901" w:rsidRPr="00E143BA" w:rsidRDefault="00622901" w:rsidP="004C5004">
      <w:pPr>
        <w:pStyle w:val="AProdoc"/>
        <w:jc w:val="both"/>
      </w:pPr>
      <w:r w:rsidRPr="00E143BA">
        <w:t>Djibouti is located in Eastern Africa and boarders Somalia, Eritrea, and Ethiopia</w:t>
      </w:r>
      <w:r w:rsidR="006D23C6">
        <w:t xml:space="preserve">.  </w:t>
      </w:r>
      <w:r w:rsidRPr="00E143BA">
        <w:t>The Republic of Djibouti covers an area of about 23,200 km2 and enjoys about 372 km of coastline along the Babel Mandeb Strait and the Gulfs of Tadjourah and Aden</w:t>
      </w:r>
      <w:r w:rsidR="006D23C6">
        <w:t xml:space="preserve">.  </w:t>
      </w:r>
      <w:r w:rsidRPr="00E143BA">
        <w:t>Located on the African rift, Djibouti's altitude ranges from 150 meters below sea level to more than 2,020 meters</w:t>
      </w:r>
      <w:r w:rsidR="006D23C6">
        <w:t xml:space="preserve">.  </w:t>
      </w:r>
      <w:r w:rsidRPr="00E143BA">
        <w:t>Nearly 70% of the total population lives in Djibouti City and more than 23% of the population lives in extreme poverty.</w:t>
      </w:r>
    </w:p>
    <w:p w14:paraId="3F1DE89E" w14:textId="77777777" w:rsidR="00672261" w:rsidRPr="00E143BA" w:rsidRDefault="00622901" w:rsidP="004C5004">
      <w:pPr>
        <w:pStyle w:val="AProdoc"/>
        <w:jc w:val="both"/>
      </w:pPr>
      <w:r w:rsidRPr="00E143BA">
        <w:t>Djibouti’s climate is tropical arid</w:t>
      </w:r>
      <w:r w:rsidR="006D23C6">
        <w:t xml:space="preserve">.  </w:t>
      </w:r>
      <w:r w:rsidRPr="00E143BA">
        <w:t>However, there are three distinct zones, with unique temperature ranges, including: a) coastal plains (25-35°C), b) plains and inland plateaus (25- 45°C), and b) mountainous areas (10-30°C)</w:t>
      </w:r>
      <w:r w:rsidR="006D23C6">
        <w:t xml:space="preserve">.  </w:t>
      </w:r>
      <w:r w:rsidRPr="00E143BA">
        <w:t>Due to Djibouti's harsh landscape, forest accounts for less than one percent of the total area, and vegetation mostly consists of some steppes and grasses dominated by Acacias</w:t>
      </w:r>
      <w:r w:rsidR="006D23C6">
        <w:t xml:space="preserve">.  </w:t>
      </w:r>
      <w:r w:rsidRPr="00E143BA">
        <w:t>Djibouti is vulnerable to several types of natural disasters including extended periods of drought, frequent flash and intense flooding, frequent earthquakes originating from the volcanic area along the Assal Rift, and wildfires fueled by drought</w:t>
      </w:r>
      <w:r w:rsidR="006D23C6">
        <w:t xml:space="preserve">.  </w:t>
      </w:r>
      <w:r w:rsidRPr="00E143BA">
        <w:t>Water is a scarce resource and poses a serious problem for the country</w:t>
      </w:r>
      <w:r w:rsidR="006D23C6">
        <w:t xml:space="preserve">.  </w:t>
      </w:r>
      <w:r w:rsidRPr="00E143BA">
        <w:t>Djibouti has low rainfall (the average annual rainfall is around 136 mm), an absence of sustainable surface resources, and slow renewal of the water table</w:t>
      </w:r>
      <w:r w:rsidR="006D23C6">
        <w:t xml:space="preserve">.  </w:t>
      </w:r>
      <w:r w:rsidRPr="00E143BA">
        <w:t>As a result of Djibouti's landscape and rainfall, Djibouti faces serious desertification</w:t>
      </w:r>
      <w:r w:rsidR="006D23C6">
        <w:t xml:space="preserve">.  </w:t>
      </w:r>
      <w:r w:rsidRPr="00E143BA">
        <w:t>Also contributing to land degradation problems are salinization of soil and water, irrigation, wind and water erosion, and overgrazing</w:t>
      </w:r>
      <w:r w:rsidR="00672261" w:rsidRPr="00E143BA">
        <w:t>.</w:t>
      </w:r>
    </w:p>
    <w:p w14:paraId="7971C532" w14:textId="77777777" w:rsidR="00622901" w:rsidRPr="00E143BA" w:rsidRDefault="00622901" w:rsidP="004C5004">
      <w:pPr>
        <w:pStyle w:val="AProdoc"/>
        <w:jc w:val="both"/>
      </w:pPr>
      <w:r w:rsidRPr="00E143BA">
        <w:t>Given Djibouti limited water and arid climate, climate change also poses a serious threat</w:t>
      </w:r>
      <w:r w:rsidR="006D23C6">
        <w:t xml:space="preserve">.  </w:t>
      </w:r>
      <w:r w:rsidRPr="00E143BA">
        <w:t>Current problems with water scarcity, flooding, and desertification will likely worsen with climate change</w:t>
      </w:r>
      <w:r w:rsidR="006D23C6">
        <w:t xml:space="preserve">.  </w:t>
      </w:r>
      <w:r w:rsidRPr="00E143BA">
        <w:t>These issues, combined with Djibouti's geography and developmental and adaptation challenges make Djibouti one of the most vulnerable countries to climate change impacts.</w:t>
      </w:r>
    </w:p>
    <w:p w14:paraId="1CA6FA2A" w14:textId="77777777" w:rsidR="00672261" w:rsidRPr="00E143BA" w:rsidRDefault="00622901" w:rsidP="004C5004">
      <w:pPr>
        <w:pStyle w:val="AProdoc"/>
        <w:jc w:val="both"/>
      </w:pPr>
      <w:r w:rsidRPr="00E143BA">
        <w:t>Despite these conditions, Djibouti enjoys rich biodiversity</w:t>
      </w:r>
      <w:r w:rsidR="006D23C6">
        <w:t xml:space="preserve">.  </w:t>
      </w:r>
      <w:r w:rsidRPr="00E143BA">
        <w:t>Djibouti has 826 species of plants and 1417 animal species including 493 invertebrates, 455 fish species, 40 reptile species, 360 species of birds, 66 species of mammals, three species of amphibians</w:t>
      </w:r>
      <w:r w:rsidR="006D23C6">
        <w:t xml:space="preserve">.  </w:t>
      </w:r>
      <w:r w:rsidRPr="00E143BA">
        <w:t>Additionally, Djibouti has rich marine biodiversity, coral reefs, and mangroves</w:t>
      </w:r>
      <w:r w:rsidR="006D23C6">
        <w:t xml:space="preserve">.  </w:t>
      </w:r>
      <w:r w:rsidRPr="00E143BA">
        <w:t>This biodiversity is threatened by numerous sources including degradation of natural environments by natural and anthropogenic causes, overexploitation, pollution, livestock management, and invasive species</w:t>
      </w:r>
      <w:r w:rsidR="006D23C6">
        <w:t xml:space="preserve">.  </w:t>
      </w:r>
      <w:r w:rsidRPr="00E143BA">
        <w:t>According to the IUCN, several species are threatened</w:t>
      </w:r>
      <w:r w:rsidR="006D23C6">
        <w:t xml:space="preserve">.  </w:t>
      </w:r>
      <w:r w:rsidRPr="00E143BA">
        <w:t>Given these threats, there is a real need to ensure that Djibouti's natural resources are protected and restored</w:t>
      </w:r>
      <w:r w:rsidR="00672261" w:rsidRPr="00E143BA">
        <w:t>.</w:t>
      </w:r>
    </w:p>
    <w:p w14:paraId="4CD7DF6B" w14:textId="77777777" w:rsidR="004A2C03" w:rsidRPr="00E143BA" w:rsidRDefault="004A2C03" w:rsidP="004C5004">
      <w:pPr>
        <w:pStyle w:val="Heading2"/>
        <w:jc w:val="both"/>
      </w:pPr>
      <w:bookmarkStart w:id="10" w:name="_Toc495949179"/>
      <w:bookmarkStart w:id="11" w:name="_Toc506981179"/>
      <w:r w:rsidRPr="00E143BA">
        <w:t>A.2</w:t>
      </w:r>
      <w:r w:rsidRPr="00E143BA">
        <w:tab/>
        <w:t>Consistency with National Priorities</w:t>
      </w:r>
      <w:bookmarkEnd w:id="10"/>
      <w:bookmarkEnd w:id="11"/>
    </w:p>
    <w:p w14:paraId="10A2F4A0" w14:textId="77777777" w:rsidR="004A2C03" w:rsidRPr="00E143BA" w:rsidRDefault="004A2C03" w:rsidP="004C5004">
      <w:pPr>
        <w:pStyle w:val="AProdoc"/>
        <w:jc w:val="both"/>
      </w:pPr>
      <w:r w:rsidRPr="00E143BA">
        <w:t>Djibouti is a signatory to the Rio Conventions, joining the UNCCD in 1997, the UNCBD in 1994, and the UNFCCC in 1995</w:t>
      </w:r>
      <w:r w:rsidR="006D23C6">
        <w:t xml:space="preserve">.  </w:t>
      </w:r>
      <w:r w:rsidRPr="00E143BA">
        <w:t>The Government of Djibouti has also demonstrated a desire to protect its natural resources through a number of projects</w:t>
      </w:r>
      <w:r w:rsidR="006D23C6">
        <w:t xml:space="preserve">.  </w:t>
      </w:r>
      <w:r w:rsidRPr="00E143BA">
        <w:t>Since joining the GEF, Djibouti has received aid totaling US$ 18.9 million</w:t>
      </w:r>
      <w:r w:rsidR="006D23C6">
        <w:t xml:space="preserve">.  </w:t>
      </w:r>
      <w:r w:rsidRPr="00E143BA">
        <w:t>Under the GEF-5 Djibouti received US$ 3.14 Million for land degradation projects, US$ 1.5 Million for biodiversity projects, and US$ 2.2 Million for climate change projects</w:t>
      </w:r>
      <w:r w:rsidR="006D23C6">
        <w:t xml:space="preserve">.  </w:t>
      </w:r>
      <w:r w:rsidRPr="00E143BA">
        <w:t>Currently, the multilateral donor agencies working in Djibouti include the African Development Bank, GEF, IFAD, UNDP, and the World Bank</w:t>
      </w:r>
      <w:r w:rsidR="006D23C6">
        <w:t xml:space="preserve">.  </w:t>
      </w:r>
      <w:r w:rsidRPr="00E143BA">
        <w:t>The bilateral donor agencies working in Djibouti include Norway and the United States (USAID).</w:t>
      </w:r>
    </w:p>
    <w:p w14:paraId="568F4F0D" w14:textId="77777777" w:rsidR="004A2C03" w:rsidRPr="00CD5824" w:rsidRDefault="004A2C03" w:rsidP="004C5004">
      <w:pPr>
        <w:pStyle w:val="AProdoc"/>
        <w:jc w:val="both"/>
        <w:rPr>
          <w:lang w:val="x-none"/>
        </w:rPr>
      </w:pPr>
      <w:r w:rsidRPr="00E143BA">
        <w:t>The Government of Djibouti has also shown its commitment to improved environmental outcomes through new and transformative policies and plans such as Vision 2035, in particular mainstreaming environmental considerations into socio-economic development and regional integration</w:t>
      </w:r>
      <w:r w:rsidR="006D23C6">
        <w:t xml:space="preserve">.  </w:t>
      </w:r>
      <w:r w:rsidRPr="00E143BA">
        <w:t>Section 6 below further describes Djibouti's national development priorities.</w:t>
      </w:r>
    </w:p>
    <w:p w14:paraId="52D89703" w14:textId="77777777" w:rsidR="00CD5824" w:rsidRPr="00CD5824" w:rsidRDefault="00CD5824" w:rsidP="004C5004">
      <w:pPr>
        <w:pStyle w:val="AProdoc"/>
        <w:jc w:val="both"/>
      </w:pPr>
      <w:r>
        <w:t xml:space="preserve">Towards meeting the objectives of Vision 2035, the 2015-2019 </w:t>
      </w:r>
      <w:r w:rsidRPr="00CD5824">
        <w:t xml:space="preserve">Strategy of Accelerated Growth and Promotion of Employment </w:t>
      </w:r>
      <w:r w:rsidR="00BA5CB8">
        <w:t xml:space="preserve">(SCAPE) </w:t>
      </w:r>
      <w:r>
        <w:t xml:space="preserve">outlines  four strategic axes to meet the challenge of accelerating growth and generating employment: (i) economic growth, competition and the leading role of the private </w:t>
      </w:r>
      <w:r>
        <w:lastRenderedPageBreak/>
        <w:t>sector, (ii) the development of the human capital, (iii) the public governance and the reinforcement of the institutional capacities and (iv) the poles of both regional development and sustainable development.</w:t>
      </w:r>
    </w:p>
    <w:p w14:paraId="5A264081" w14:textId="77777777" w:rsidR="00672261" w:rsidRPr="00E143BA" w:rsidRDefault="004A2C03" w:rsidP="004C5004">
      <w:pPr>
        <w:pStyle w:val="AProdoc"/>
        <w:jc w:val="both"/>
        <w:rPr>
          <w:noProof/>
        </w:rPr>
      </w:pPr>
      <w:r w:rsidRPr="00E143BA">
        <w:rPr>
          <w:noProof/>
        </w:rPr>
        <w:t>This project will serve as an important mechanism to integrate and synthesize capacity development recommendations from the NCSA as well as the set of GEF Enabling Activities that are being carried out by the country under each Convention</w:t>
      </w:r>
      <w:r w:rsidR="006D23C6">
        <w:rPr>
          <w:noProof/>
        </w:rPr>
        <w:t xml:space="preserve">.  </w:t>
      </w:r>
      <w:r w:rsidRPr="00E143BA">
        <w:rPr>
          <w:noProof/>
        </w:rPr>
        <w:t>These national reports reaffirm the national relevance and priorities of the project to Djibouti</w:t>
      </w:r>
      <w:r w:rsidR="006D23C6">
        <w:rPr>
          <w:noProof/>
        </w:rPr>
        <w:t xml:space="preserve">.  </w:t>
      </w:r>
      <w:r w:rsidRPr="00E143BA">
        <w:rPr>
          <w:noProof/>
        </w:rPr>
        <w:t>This includes the UNCBD 2011-2020 Strategic Plan that includes the Aichi targets to guide Djibouti's actions and the NBSAP (2002) and Fifth National Report (2015) that specifically identified: a) a lack of monitoring mechanisms</w:t>
      </w:r>
      <w:r w:rsidR="005D06AA">
        <w:rPr>
          <w:noProof/>
        </w:rPr>
        <w:t>;</w:t>
      </w:r>
      <w:r w:rsidRPr="00E143BA">
        <w:rPr>
          <w:noProof/>
        </w:rPr>
        <w:t xml:space="preserve"> b) insufficient national financial resources</w:t>
      </w:r>
      <w:r w:rsidR="005D06AA">
        <w:rPr>
          <w:noProof/>
        </w:rPr>
        <w:t>;</w:t>
      </w:r>
      <w:r w:rsidRPr="00E143BA">
        <w:rPr>
          <w:noProof/>
        </w:rPr>
        <w:t xml:space="preserve"> c) inadequate technical capacity</w:t>
      </w:r>
      <w:r w:rsidR="005D06AA">
        <w:rPr>
          <w:noProof/>
        </w:rPr>
        <w:t>;</w:t>
      </w:r>
      <w:r w:rsidRPr="00E143BA">
        <w:rPr>
          <w:noProof/>
        </w:rPr>
        <w:t xml:space="preserve"> d) insufficient policies</w:t>
      </w:r>
      <w:r w:rsidR="005D06AA">
        <w:rPr>
          <w:noProof/>
        </w:rPr>
        <w:t>;</w:t>
      </w:r>
      <w:r w:rsidRPr="00E143BA">
        <w:rPr>
          <w:noProof/>
        </w:rPr>
        <w:t xml:space="preserve"> e) stalled decentralization</w:t>
      </w:r>
      <w:r w:rsidR="005D06AA">
        <w:rPr>
          <w:noProof/>
        </w:rPr>
        <w:t>;</w:t>
      </w:r>
      <w:r w:rsidRPr="00E143BA">
        <w:rPr>
          <w:noProof/>
        </w:rPr>
        <w:t xml:space="preserve"> </w:t>
      </w:r>
      <w:r w:rsidR="005D06AA">
        <w:rPr>
          <w:noProof/>
        </w:rPr>
        <w:t xml:space="preserve">and </w:t>
      </w:r>
      <w:r w:rsidRPr="00E143BA">
        <w:rPr>
          <w:noProof/>
        </w:rPr>
        <w:t>f) inadequate data, information, knowledge, and awareness to meet and sustain UNCBD obligations</w:t>
      </w:r>
      <w:r w:rsidR="00672261" w:rsidRPr="00E143BA">
        <w:rPr>
          <w:noProof/>
        </w:rPr>
        <w:t>.</w:t>
      </w:r>
    </w:p>
    <w:p w14:paraId="08857CB8" w14:textId="77777777" w:rsidR="004A2C03" w:rsidRPr="00E143BA" w:rsidRDefault="004A2C03" w:rsidP="004C5004">
      <w:pPr>
        <w:pStyle w:val="AProdoc"/>
        <w:jc w:val="both"/>
        <w:rPr>
          <w:noProof/>
        </w:rPr>
      </w:pPr>
      <w:r w:rsidRPr="00E143BA">
        <w:rPr>
          <w:noProof/>
        </w:rPr>
        <w:t>The project is also aligned with Djibouti’s National Action Programme (2000) under the UNCCD by strengthening capacities to mainstream land degradation into a national strategy</w:t>
      </w:r>
      <w:r w:rsidR="006D23C6">
        <w:rPr>
          <w:noProof/>
        </w:rPr>
        <w:t xml:space="preserve">.  </w:t>
      </w:r>
      <w:r w:rsidRPr="00E143BA">
        <w:rPr>
          <w:noProof/>
        </w:rPr>
        <w:t>The project’s capacity development activities will also strengthen the sustainability of the numerous initiatives of Djibouti’s National Adaptation Programme of Action to Climate Change (2006) to adapt to the impacts of climate change within the context of the Djibouti’s economic development priorities.</w:t>
      </w:r>
    </w:p>
    <w:p w14:paraId="040E48E2" w14:textId="77777777" w:rsidR="004A2C03" w:rsidRPr="00E143BA" w:rsidRDefault="004A2C03" w:rsidP="004C5004">
      <w:pPr>
        <w:pStyle w:val="AProdoc"/>
        <w:jc w:val="both"/>
        <w:rPr>
          <w:noProof/>
        </w:rPr>
      </w:pPr>
      <w:r w:rsidRPr="00E143BA">
        <w:rPr>
          <w:noProof/>
        </w:rPr>
        <w:t>The point of entry for GEF funding is the global environment</w:t>
      </w:r>
      <w:r w:rsidR="006D23C6">
        <w:rPr>
          <w:noProof/>
        </w:rPr>
        <w:t xml:space="preserve">.  </w:t>
      </w:r>
      <w:r w:rsidRPr="00E143BA">
        <w:rPr>
          <w:noProof/>
        </w:rPr>
        <w:t>However, the project is relevant to national socio-economic development by contributing to strengthening the institutional sustainability of Djibouti’s development pursuits in ways that are more environmentally friendly and resilient to the impacts of climate change</w:t>
      </w:r>
      <w:r w:rsidR="006D23C6">
        <w:rPr>
          <w:noProof/>
        </w:rPr>
        <w:t xml:space="preserve">.  </w:t>
      </w:r>
      <w:r w:rsidRPr="00E143BA">
        <w:rPr>
          <w:noProof/>
        </w:rPr>
        <w:t>The project will make these connections through its strategy to mainstream obligations under the Rio Conventions into national development and sectoral planning framework and supporting capacities.</w:t>
      </w:r>
      <w:r w:rsidR="008D704E">
        <w:rPr>
          <w:noProof/>
        </w:rPr>
        <w:t xml:space="preserve">  Given its mainstreaming approach, the project will also contribute to Djibouti’s poverty alleviation priorities as outline in the </w:t>
      </w:r>
      <w:r w:rsidRPr="00E143BA">
        <w:rPr>
          <w:noProof/>
        </w:rPr>
        <w:t>2008 Poverty Reduction Strategy Paper (PRSP)</w:t>
      </w:r>
      <w:r w:rsidR="006D23C6">
        <w:rPr>
          <w:noProof/>
        </w:rPr>
        <w:t xml:space="preserve">.  </w:t>
      </w:r>
      <w:r w:rsidRPr="00E143BA">
        <w:rPr>
          <w:noProof/>
        </w:rPr>
        <w:t xml:space="preserve">Djibouti’s PRSP works to achieve the MDGs and is based on four pillars: </w:t>
      </w:r>
    </w:p>
    <w:p w14:paraId="330EB5C2" w14:textId="77777777" w:rsidR="004A2C03" w:rsidRPr="00E143BA" w:rsidRDefault="004A2C03" w:rsidP="004C5004">
      <w:pPr>
        <w:pStyle w:val="AProdoc"/>
        <w:numPr>
          <w:ilvl w:val="3"/>
          <w:numId w:val="30"/>
        </w:numPr>
        <w:spacing w:before="0" w:after="0"/>
        <w:ind w:left="994"/>
        <w:jc w:val="both"/>
        <w:rPr>
          <w:noProof/>
        </w:rPr>
      </w:pPr>
      <w:r w:rsidRPr="00E143BA">
        <w:rPr>
          <w:noProof/>
        </w:rPr>
        <w:t>Accelerate growth and preserve the major macroeconomic balances</w:t>
      </w:r>
    </w:p>
    <w:p w14:paraId="565F9B08" w14:textId="77777777" w:rsidR="004A2C03" w:rsidRPr="00E143BA" w:rsidRDefault="004A2C03" w:rsidP="004C5004">
      <w:pPr>
        <w:pStyle w:val="AProdoc"/>
        <w:numPr>
          <w:ilvl w:val="3"/>
          <w:numId w:val="30"/>
        </w:numPr>
        <w:spacing w:before="0" w:after="0"/>
        <w:ind w:left="994"/>
        <w:jc w:val="both"/>
        <w:rPr>
          <w:noProof/>
        </w:rPr>
      </w:pPr>
      <w:r w:rsidRPr="00E143BA">
        <w:rPr>
          <w:noProof/>
        </w:rPr>
        <w:t>Develop human resources and ensure universal access to basic services</w:t>
      </w:r>
    </w:p>
    <w:p w14:paraId="2CCB6DA8" w14:textId="77777777" w:rsidR="004A2C03" w:rsidRPr="00E143BA" w:rsidRDefault="004A2C03" w:rsidP="004C5004">
      <w:pPr>
        <w:pStyle w:val="AProdoc"/>
        <w:numPr>
          <w:ilvl w:val="3"/>
          <w:numId w:val="30"/>
        </w:numPr>
        <w:spacing w:before="0" w:after="0"/>
        <w:ind w:left="994"/>
        <w:jc w:val="both"/>
        <w:rPr>
          <w:noProof/>
        </w:rPr>
      </w:pPr>
      <w:r w:rsidRPr="00E143BA">
        <w:rPr>
          <w:noProof/>
        </w:rPr>
        <w:t>Promote harmonious, balanced local development and preserve the environment</w:t>
      </w:r>
    </w:p>
    <w:p w14:paraId="133A8127" w14:textId="77777777" w:rsidR="004A2C03" w:rsidRPr="00EE43B0" w:rsidRDefault="004A2C03" w:rsidP="004C5004">
      <w:pPr>
        <w:pStyle w:val="AProdoc"/>
        <w:numPr>
          <w:ilvl w:val="3"/>
          <w:numId w:val="30"/>
        </w:numPr>
        <w:spacing w:before="0"/>
        <w:ind w:left="994"/>
        <w:jc w:val="both"/>
        <w:rPr>
          <w:noProof/>
          <w:lang w:val="x-none"/>
        </w:rPr>
      </w:pPr>
      <w:r w:rsidRPr="00E143BA">
        <w:rPr>
          <w:noProof/>
        </w:rPr>
        <w:t>Anchor the principles of good governance and build capacities.</w:t>
      </w:r>
    </w:p>
    <w:p w14:paraId="467974B5" w14:textId="77777777" w:rsidR="00672261" w:rsidRPr="00E143BA" w:rsidRDefault="004A2C03" w:rsidP="004C5004">
      <w:pPr>
        <w:pStyle w:val="AProdoc"/>
        <w:jc w:val="both"/>
        <w:rPr>
          <w:noProof/>
        </w:rPr>
      </w:pPr>
      <w:r w:rsidRPr="00E143BA">
        <w:rPr>
          <w:noProof/>
        </w:rPr>
        <w:t xml:space="preserve">This project is also in </w:t>
      </w:r>
      <w:r w:rsidR="009618BD" w:rsidRPr="00E143BA">
        <w:rPr>
          <w:noProof/>
        </w:rPr>
        <w:t>line with Djibouti’s UNDAF (2018-2022</w:t>
      </w:r>
      <w:r w:rsidRPr="00E143BA">
        <w:rPr>
          <w:noProof/>
        </w:rPr>
        <w:t>)</w:t>
      </w:r>
      <w:r w:rsidR="006D23C6">
        <w:rPr>
          <w:noProof/>
        </w:rPr>
        <w:t xml:space="preserve">.  </w:t>
      </w:r>
      <w:r w:rsidRPr="00E143BA">
        <w:rPr>
          <w:noProof/>
        </w:rPr>
        <w:t>The UNDAF is intended to support Djibouti’s long-term development and addresses specific national objectives with the goal of meeting the MDGs</w:t>
      </w:r>
      <w:r w:rsidR="006D23C6">
        <w:rPr>
          <w:noProof/>
        </w:rPr>
        <w:t xml:space="preserve">.  </w:t>
      </w:r>
      <w:r w:rsidRPr="00E143BA">
        <w:rPr>
          <w:noProof/>
        </w:rPr>
        <w:t>This project is most closely aligned with UNDAF outcomes one and three: Governance, Gender and Economic Development and Resilience to Natural Hazards and Food Security, respectively</w:t>
      </w:r>
      <w:r w:rsidR="006D23C6">
        <w:rPr>
          <w:noProof/>
        </w:rPr>
        <w:t xml:space="preserve">.  </w:t>
      </w:r>
      <w:r w:rsidRPr="00E143BA">
        <w:rPr>
          <w:noProof/>
        </w:rPr>
        <w:t>The project will also make indirect contributions to other UNDAF outcomes</w:t>
      </w:r>
      <w:r w:rsidR="00672261" w:rsidRPr="00E143BA">
        <w:rPr>
          <w:noProof/>
        </w:rPr>
        <w:t>.</w:t>
      </w:r>
    </w:p>
    <w:p w14:paraId="3C7F1ECB" w14:textId="77777777" w:rsidR="004A2C03" w:rsidRPr="00E143BA" w:rsidRDefault="004A2C03" w:rsidP="004C5004">
      <w:pPr>
        <w:pStyle w:val="AProdoc"/>
        <w:jc w:val="both"/>
        <w:rPr>
          <w:noProof/>
        </w:rPr>
      </w:pPr>
      <w:r w:rsidRPr="00E143BA">
        <w:rPr>
          <w:noProof/>
        </w:rPr>
        <w:t>The National Initiative for Social Development is a five year plan that was launched in 2007 (updated in 2011) by the President</w:t>
      </w:r>
      <w:r w:rsidR="006D23C6">
        <w:rPr>
          <w:noProof/>
        </w:rPr>
        <w:t xml:space="preserve">.  </w:t>
      </w:r>
      <w:r w:rsidRPr="00E143BA">
        <w:rPr>
          <w:noProof/>
        </w:rPr>
        <w:t>This initiative seeks to accelerate economic growth and create the conditions for sustainable development</w:t>
      </w:r>
      <w:r w:rsidR="006D23C6">
        <w:rPr>
          <w:noProof/>
        </w:rPr>
        <w:t xml:space="preserve">.  </w:t>
      </w:r>
      <w:r w:rsidRPr="00E143BA">
        <w:rPr>
          <w:noProof/>
        </w:rPr>
        <w:t>The project will also assist the Government of Djibouti to achieve the national priorities as set out in its Vision 2035</w:t>
      </w:r>
      <w:r w:rsidR="006D23C6">
        <w:rPr>
          <w:noProof/>
        </w:rPr>
        <w:t xml:space="preserve">.  </w:t>
      </w:r>
      <w:r w:rsidRPr="00E143BA">
        <w:rPr>
          <w:noProof/>
        </w:rPr>
        <w:t>The Vision is based on five pillars that support the transition to a new path of progress and development</w:t>
      </w:r>
      <w:r w:rsidR="006D23C6">
        <w:rPr>
          <w:noProof/>
        </w:rPr>
        <w:t xml:space="preserve">.  </w:t>
      </w:r>
      <w:r w:rsidRPr="00E143BA">
        <w:rPr>
          <w:noProof/>
        </w:rPr>
        <w:t>The five (5) pillars include:</w:t>
      </w:r>
    </w:p>
    <w:p w14:paraId="73CD1FD2" w14:textId="77777777" w:rsidR="004A2C03" w:rsidRPr="00E143BA" w:rsidRDefault="004A2C03" w:rsidP="004C5004">
      <w:pPr>
        <w:pStyle w:val="NoSpacing"/>
        <w:numPr>
          <w:ilvl w:val="3"/>
          <w:numId w:val="31"/>
        </w:numPr>
        <w:rPr>
          <w:rFonts w:ascii="Times New Roman" w:hAnsi="Times New Roman"/>
          <w:noProof/>
          <w:sz w:val="22"/>
          <w:szCs w:val="22"/>
        </w:rPr>
      </w:pPr>
      <w:r w:rsidRPr="00E143BA">
        <w:rPr>
          <w:rFonts w:ascii="Times New Roman" w:hAnsi="Times New Roman"/>
          <w:noProof/>
          <w:sz w:val="22"/>
          <w:szCs w:val="22"/>
        </w:rPr>
        <w:t>Peace and national unity</w:t>
      </w:r>
    </w:p>
    <w:p w14:paraId="1F4A9F78" w14:textId="77777777" w:rsidR="004A2C03" w:rsidRPr="00E143BA" w:rsidRDefault="004A2C03" w:rsidP="004C5004">
      <w:pPr>
        <w:pStyle w:val="NoSpacing"/>
        <w:numPr>
          <w:ilvl w:val="3"/>
          <w:numId w:val="31"/>
        </w:numPr>
        <w:rPr>
          <w:rFonts w:ascii="Times New Roman" w:hAnsi="Times New Roman"/>
          <w:noProof/>
          <w:sz w:val="22"/>
          <w:szCs w:val="22"/>
        </w:rPr>
      </w:pPr>
      <w:r w:rsidRPr="00E143BA">
        <w:rPr>
          <w:rFonts w:ascii="Times New Roman" w:hAnsi="Times New Roman"/>
          <w:noProof/>
          <w:sz w:val="22"/>
          <w:szCs w:val="22"/>
        </w:rPr>
        <w:t>Good governance</w:t>
      </w:r>
    </w:p>
    <w:p w14:paraId="0CD492E4" w14:textId="77777777" w:rsidR="004A2C03" w:rsidRPr="00E143BA" w:rsidRDefault="004A2C03" w:rsidP="004C5004">
      <w:pPr>
        <w:pStyle w:val="NoSpacing"/>
        <w:numPr>
          <w:ilvl w:val="3"/>
          <w:numId w:val="31"/>
        </w:numPr>
        <w:rPr>
          <w:rFonts w:ascii="Times New Roman" w:hAnsi="Times New Roman"/>
          <w:noProof/>
          <w:sz w:val="22"/>
          <w:szCs w:val="22"/>
        </w:rPr>
      </w:pPr>
      <w:r w:rsidRPr="00E143BA">
        <w:rPr>
          <w:rFonts w:ascii="Times New Roman" w:hAnsi="Times New Roman"/>
          <w:noProof/>
          <w:sz w:val="22"/>
          <w:szCs w:val="22"/>
        </w:rPr>
        <w:t>Diversified and competitive economy, with the private sector as catalyst</w:t>
      </w:r>
    </w:p>
    <w:p w14:paraId="5213F591" w14:textId="77777777" w:rsidR="004A2C03" w:rsidRPr="00E143BA" w:rsidRDefault="004A2C03" w:rsidP="004C5004">
      <w:pPr>
        <w:pStyle w:val="NoSpacing"/>
        <w:numPr>
          <w:ilvl w:val="3"/>
          <w:numId w:val="31"/>
        </w:numPr>
        <w:rPr>
          <w:rFonts w:ascii="Times New Roman" w:hAnsi="Times New Roman"/>
          <w:noProof/>
          <w:sz w:val="22"/>
          <w:szCs w:val="22"/>
        </w:rPr>
      </w:pPr>
      <w:r w:rsidRPr="00E143BA">
        <w:rPr>
          <w:rFonts w:ascii="Times New Roman" w:hAnsi="Times New Roman"/>
          <w:noProof/>
          <w:sz w:val="22"/>
          <w:szCs w:val="22"/>
        </w:rPr>
        <w:t>Consolidation of human capital</w:t>
      </w:r>
    </w:p>
    <w:p w14:paraId="62C0931E" w14:textId="77777777" w:rsidR="004A2C03" w:rsidRPr="00E143BA" w:rsidRDefault="004A2C03" w:rsidP="004C5004">
      <w:pPr>
        <w:pStyle w:val="NoSpacing"/>
        <w:numPr>
          <w:ilvl w:val="3"/>
          <w:numId w:val="31"/>
        </w:numPr>
        <w:rPr>
          <w:rFonts w:ascii="Times New Roman" w:hAnsi="Times New Roman"/>
          <w:noProof/>
          <w:sz w:val="22"/>
          <w:szCs w:val="22"/>
        </w:rPr>
      </w:pPr>
      <w:r w:rsidRPr="00E143BA">
        <w:rPr>
          <w:rFonts w:ascii="Times New Roman" w:hAnsi="Times New Roman"/>
          <w:noProof/>
          <w:sz w:val="22"/>
          <w:szCs w:val="22"/>
        </w:rPr>
        <w:t>Regional integration</w:t>
      </w:r>
    </w:p>
    <w:p w14:paraId="10D8BEC4" w14:textId="77777777" w:rsidR="004A2C03" w:rsidRPr="00E143BA" w:rsidRDefault="004A2C03" w:rsidP="004C5004">
      <w:pPr>
        <w:pStyle w:val="AProdoc"/>
        <w:jc w:val="both"/>
        <w:rPr>
          <w:noProof/>
        </w:rPr>
      </w:pPr>
      <w:r w:rsidRPr="00E143BA">
        <w:rPr>
          <w:noProof/>
        </w:rPr>
        <w:t>Environmental topics are specifically addressed under cross-cutting themes</w:t>
      </w:r>
      <w:r w:rsidR="006D23C6">
        <w:rPr>
          <w:noProof/>
        </w:rPr>
        <w:t xml:space="preserve">.  </w:t>
      </w:r>
      <w:r w:rsidRPr="00E143BA">
        <w:rPr>
          <w:noProof/>
        </w:rPr>
        <w:t>The Vision recognizes the value of the environment to economic growth and well-being, and calls for sustainable water management, fighting against desertification, and projects to reduce GHG emissions</w:t>
      </w:r>
      <w:r w:rsidR="006D23C6">
        <w:rPr>
          <w:noProof/>
        </w:rPr>
        <w:t xml:space="preserve">.  </w:t>
      </w:r>
      <w:r w:rsidRPr="00E143BA">
        <w:rPr>
          <w:noProof/>
        </w:rPr>
        <w:t xml:space="preserve">In fact, the Vision notes that the extreme aridity in Djibouti significantly slows the development of agricultural opportunities </w:t>
      </w:r>
      <w:r w:rsidRPr="00E143BA">
        <w:rPr>
          <w:noProof/>
        </w:rPr>
        <w:lastRenderedPageBreak/>
        <w:t>and the scarcity of water resources is a severe constraint for both agricultural and pastoral activities</w:t>
      </w:r>
      <w:r w:rsidR="006D23C6">
        <w:rPr>
          <w:noProof/>
        </w:rPr>
        <w:t xml:space="preserve">.  </w:t>
      </w:r>
      <w:r w:rsidRPr="00E143BA">
        <w:rPr>
          <w:noProof/>
        </w:rPr>
        <w:t>In particular, the Vision contains numerous goals that align with the CCCD project</w:t>
      </w:r>
      <w:r w:rsidR="006D23C6">
        <w:rPr>
          <w:noProof/>
        </w:rPr>
        <w:t xml:space="preserve">.  </w:t>
      </w:r>
      <w:r w:rsidRPr="00E143BA">
        <w:rPr>
          <w:noProof/>
        </w:rPr>
        <w:t>These goals range from making Djibouti 100 percent green, adapting to climate change and risk management., strengthening human capabilities, creation of sustainable policies for energy, water and environment,  integrating awareness and education, and ensuring genuine involvement with communities</w:t>
      </w:r>
      <w:r w:rsidR="006D23C6">
        <w:rPr>
          <w:noProof/>
        </w:rPr>
        <w:t xml:space="preserve">.  </w:t>
      </w:r>
      <w:r w:rsidRPr="00E143BA">
        <w:rPr>
          <w:noProof/>
        </w:rPr>
        <w:t>Along with environmental topics, the Vision explicitly discusses the empowerment of women.</w:t>
      </w:r>
    </w:p>
    <w:p w14:paraId="661B2903" w14:textId="77777777" w:rsidR="004A2C03" w:rsidRPr="00E143BA" w:rsidRDefault="004A2C03" w:rsidP="004C5004">
      <w:pPr>
        <w:pStyle w:val="Heading2"/>
        <w:jc w:val="both"/>
      </w:pPr>
      <w:bookmarkStart w:id="12" w:name="_Toc495949180"/>
      <w:bookmarkStart w:id="13" w:name="_Toc506981180"/>
      <w:r w:rsidRPr="00E143BA">
        <w:t>A.3</w:t>
      </w:r>
      <w:r w:rsidRPr="00E143BA">
        <w:tab/>
        <w:t>Challenges and Barriers</w:t>
      </w:r>
      <w:bookmarkEnd w:id="12"/>
      <w:bookmarkEnd w:id="13"/>
      <w:r w:rsidRPr="00E143BA">
        <w:t xml:space="preserve"> </w:t>
      </w:r>
    </w:p>
    <w:p w14:paraId="3B0140B1" w14:textId="77777777" w:rsidR="004A2C03" w:rsidRPr="00E143BA" w:rsidRDefault="000F3FF2" w:rsidP="004C5004">
      <w:pPr>
        <w:pStyle w:val="AProdoc"/>
        <w:jc w:val="both"/>
      </w:pPr>
      <w:r w:rsidRPr="00E143BA">
        <w:t>Djibouti has demonstrated its commitment to the environment by joining numerous multilateral agreements and undertaking numerous projects and initiatives</w:t>
      </w:r>
      <w:r w:rsidR="006D23C6">
        <w:t xml:space="preserve">.  </w:t>
      </w:r>
      <w:r w:rsidRPr="00E143BA">
        <w:t>Despite these efforts, Djibouti is still suffering from bottlenecks that hinder its ability to implement the Rio Conventions</w:t>
      </w:r>
      <w:r w:rsidR="006D23C6">
        <w:t xml:space="preserve">.  </w:t>
      </w:r>
      <w:r w:rsidRPr="00E143BA">
        <w:t xml:space="preserve">Djibouti completed its NCSA </w:t>
      </w:r>
      <w:r w:rsidR="000754B7" w:rsidRPr="00E143BA">
        <w:t xml:space="preserve">from 2006-2008 </w:t>
      </w:r>
      <w:r w:rsidRPr="00E143BA">
        <w:rPr>
          <w:color w:val="000000" w:themeColor="text1"/>
        </w:rPr>
        <w:t>through a consultative process and participatory approach that involved numerous stakeholders from various sectors</w:t>
      </w:r>
      <w:r w:rsidR="006D23C6">
        <w:rPr>
          <w:color w:val="000000" w:themeColor="text1"/>
        </w:rPr>
        <w:t xml:space="preserve">.  </w:t>
      </w:r>
      <w:r w:rsidRPr="00E143BA">
        <w:rPr>
          <w:color w:val="000000" w:themeColor="text1"/>
        </w:rPr>
        <w:t xml:space="preserve">Stakeholders identified a number of areas that explain </w:t>
      </w:r>
      <w:r w:rsidR="000754B7" w:rsidRPr="00E143BA">
        <w:rPr>
          <w:color w:val="000000" w:themeColor="text1"/>
        </w:rPr>
        <w:t xml:space="preserve">Djibouti’s </w:t>
      </w:r>
      <w:r w:rsidRPr="00E143BA">
        <w:rPr>
          <w:color w:val="000000" w:themeColor="text1"/>
        </w:rPr>
        <w:t>difficulty in fulfilling the obligations of the Rio Conventions</w:t>
      </w:r>
      <w:r w:rsidR="006D23C6">
        <w:rPr>
          <w:color w:val="000000" w:themeColor="text1"/>
        </w:rPr>
        <w:t xml:space="preserve">.  </w:t>
      </w:r>
      <w:r w:rsidR="004A2C03" w:rsidRPr="00E143BA">
        <w:t>The NCSA (2008) identified the following cross-cutting barriers:</w:t>
      </w:r>
    </w:p>
    <w:p w14:paraId="3A1B8FA8" w14:textId="77777777" w:rsidR="004A2C03" w:rsidRPr="00E143BA" w:rsidRDefault="004A2C03" w:rsidP="004C5004">
      <w:pPr>
        <w:pStyle w:val="ListParagraph"/>
        <w:numPr>
          <w:ilvl w:val="0"/>
          <w:numId w:val="28"/>
        </w:numPr>
        <w:jc w:val="both"/>
      </w:pPr>
      <w:r w:rsidRPr="00E143BA">
        <w:t>Limited coordination and exchange of information between decision-makers</w:t>
      </w:r>
    </w:p>
    <w:p w14:paraId="4E62F333" w14:textId="77777777" w:rsidR="004A2C03" w:rsidRPr="00E143BA" w:rsidRDefault="004A2C03" w:rsidP="004C5004">
      <w:pPr>
        <w:pStyle w:val="ListParagraph"/>
        <w:numPr>
          <w:ilvl w:val="0"/>
          <w:numId w:val="28"/>
        </w:numPr>
        <w:jc w:val="both"/>
      </w:pPr>
      <w:r w:rsidRPr="00E143BA">
        <w:t>Limited environmental awareness among policy and decision-makers</w:t>
      </w:r>
    </w:p>
    <w:p w14:paraId="4518DD32" w14:textId="77777777" w:rsidR="004A2C03" w:rsidRPr="00E143BA" w:rsidRDefault="004A2C03" w:rsidP="004C5004">
      <w:pPr>
        <w:pStyle w:val="ListParagraph"/>
        <w:numPr>
          <w:ilvl w:val="0"/>
          <w:numId w:val="28"/>
        </w:numPr>
        <w:jc w:val="both"/>
      </w:pPr>
      <w:r w:rsidRPr="00E143BA">
        <w:t xml:space="preserve">Insufficient education </w:t>
      </w:r>
    </w:p>
    <w:p w14:paraId="65EA8FB1" w14:textId="77777777" w:rsidR="004A2C03" w:rsidRPr="00E143BA" w:rsidRDefault="004A2C03" w:rsidP="004C5004">
      <w:pPr>
        <w:pStyle w:val="ListParagraph"/>
        <w:numPr>
          <w:ilvl w:val="0"/>
          <w:numId w:val="28"/>
        </w:numPr>
        <w:jc w:val="both"/>
      </w:pPr>
      <w:r w:rsidRPr="00E143BA">
        <w:t xml:space="preserve">Limited information and inadequate flow of information, monitoring/evaluation </w:t>
      </w:r>
    </w:p>
    <w:p w14:paraId="729772E8" w14:textId="77777777" w:rsidR="004A2C03" w:rsidRPr="00E143BA" w:rsidRDefault="004A2C03" w:rsidP="004C5004">
      <w:pPr>
        <w:pStyle w:val="ListParagraph"/>
        <w:numPr>
          <w:ilvl w:val="0"/>
          <w:numId w:val="28"/>
        </w:numPr>
        <w:jc w:val="both"/>
      </w:pPr>
      <w:r w:rsidRPr="00E143BA">
        <w:t xml:space="preserve">Absent databases and websites </w:t>
      </w:r>
    </w:p>
    <w:p w14:paraId="372026EB" w14:textId="77777777" w:rsidR="004A2C03" w:rsidRPr="00E143BA" w:rsidRDefault="004A2C03" w:rsidP="004C5004">
      <w:pPr>
        <w:pStyle w:val="ListParagraph"/>
        <w:numPr>
          <w:ilvl w:val="0"/>
          <w:numId w:val="28"/>
        </w:numPr>
        <w:jc w:val="both"/>
      </w:pPr>
      <w:r w:rsidRPr="00E143BA">
        <w:t xml:space="preserve">Insufficient human resources including a lack of technical skill </w:t>
      </w:r>
    </w:p>
    <w:p w14:paraId="6781C9EE" w14:textId="77777777" w:rsidR="004A2C03" w:rsidRPr="00E143BA" w:rsidRDefault="004A2C03" w:rsidP="004C5004">
      <w:pPr>
        <w:pStyle w:val="ListParagraph"/>
        <w:numPr>
          <w:ilvl w:val="0"/>
          <w:numId w:val="28"/>
        </w:numPr>
        <w:jc w:val="both"/>
      </w:pPr>
      <w:r w:rsidRPr="00E143BA">
        <w:t>Deficiency of skilled personnel in specific fields (e.g., taxonomy, biology, marine, ecology, botanists, etc.)</w:t>
      </w:r>
    </w:p>
    <w:p w14:paraId="792C9104" w14:textId="77777777" w:rsidR="004A2C03" w:rsidRPr="00E143BA" w:rsidRDefault="004A2C03" w:rsidP="004C5004">
      <w:pPr>
        <w:pStyle w:val="ListParagraph"/>
        <w:numPr>
          <w:ilvl w:val="0"/>
          <w:numId w:val="28"/>
        </w:numPr>
        <w:jc w:val="both"/>
      </w:pPr>
      <w:r w:rsidRPr="00E143BA">
        <w:t>Limited funding at all levels</w:t>
      </w:r>
    </w:p>
    <w:p w14:paraId="3DC43353" w14:textId="77777777" w:rsidR="004A2C03" w:rsidRPr="00E143BA" w:rsidRDefault="004A2C03" w:rsidP="004C5004">
      <w:pPr>
        <w:pStyle w:val="ListParagraph"/>
        <w:numPr>
          <w:ilvl w:val="0"/>
          <w:numId w:val="28"/>
        </w:numPr>
        <w:jc w:val="both"/>
      </w:pPr>
      <w:r w:rsidRPr="00E143BA">
        <w:t xml:space="preserve">Poor implementation of the legal and regulatory framework </w:t>
      </w:r>
    </w:p>
    <w:p w14:paraId="2AF1CE25" w14:textId="77777777" w:rsidR="004A2C03" w:rsidRPr="00E143BA" w:rsidRDefault="004A2C03" w:rsidP="004C5004">
      <w:pPr>
        <w:pStyle w:val="ListParagraph"/>
        <w:numPr>
          <w:ilvl w:val="0"/>
          <w:numId w:val="28"/>
        </w:numPr>
        <w:jc w:val="both"/>
      </w:pPr>
      <w:r w:rsidRPr="00E143BA">
        <w:t>Overlapping responsibilities/duplication of powers between the different decision-makers</w:t>
      </w:r>
    </w:p>
    <w:p w14:paraId="197E36DD" w14:textId="77777777" w:rsidR="004A2C03" w:rsidRPr="00E143BA" w:rsidRDefault="004A2C03" w:rsidP="004C5004">
      <w:pPr>
        <w:pStyle w:val="ListParagraph"/>
        <w:numPr>
          <w:ilvl w:val="0"/>
          <w:numId w:val="28"/>
        </w:numPr>
        <w:jc w:val="both"/>
      </w:pPr>
      <w:r w:rsidRPr="00E143BA">
        <w:t xml:space="preserve">Limited training in organizations </w:t>
      </w:r>
    </w:p>
    <w:p w14:paraId="1A0B7276" w14:textId="77777777" w:rsidR="004A2C03" w:rsidRPr="00E143BA" w:rsidRDefault="004A2C03" w:rsidP="004C5004">
      <w:pPr>
        <w:pStyle w:val="ListParagraph"/>
        <w:numPr>
          <w:ilvl w:val="0"/>
          <w:numId w:val="28"/>
        </w:numPr>
        <w:jc w:val="both"/>
      </w:pPr>
      <w:r w:rsidRPr="00E143BA">
        <w:t>Insufficient stakeholder involvement</w:t>
      </w:r>
    </w:p>
    <w:p w14:paraId="4432D8DB" w14:textId="77777777" w:rsidR="004A2C03" w:rsidRPr="00E143BA" w:rsidRDefault="004A2C03" w:rsidP="004C5004">
      <w:pPr>
        <w:pStyle w:val="ListParagraph"/>
        <w:numPr>
          <w:ilvl w:val="0"/>
          <w:numId w:val="28"/>
        </w:numPr>
        <w:jc w:val="both"/>
      </w:pPr>
      <w:r w:rsidRPr="00E143BA">
        <w:t>Slow integration of environmental considerations in the development of the country</w:t>
      </w:r>
    </w:p>
    <w:p w14:paraId="6DB6280A" w14:textId="77777777" w:rsidR="004A2C03" w:rsidRPr="00E143BA" w:rsidRDefault="004A2C03" w:rsidP="004C5004">
      <w:pPr>
        <w:pStyle w:val="ListParagraph"/>
        <w:numPr>
          <w:ilvl w:val="0"/>
          <w:numId w:val="28"/>
        </w:numPr>
        <w:jc w:val="both"/>
      </w:pPr>
      <w:r w:rsidRPr="00E143BA">
        <w:t>Weak implementation of adaptation and mitigation measures</w:t>
      </w:r>
    </w:p>
    <w:p w14:paraId="002B09B6" w14:textId="77777777" w:rsidR="006D23C6" w:rsidRDefault="000F3FF2" w:rsidP="004C5004">
      <w:pPr>
        <w:pStyle w:val="AProdoc"/>
        <w:jc w:val="both"/>
        <w:rPr>
          <w:noProof/>
        </w:rPr>
      </w:pPr>
      <w:r w:rsidRPr="00E143BA">
        <w:t>Along with identifying barriers, the NCSA</w:t>
      </w:r>
      <w:r w:rsidR="000754B7" w:rsidRPr="00E143BA">
        <w:t xml:space="preserve"> process produced the </w:t>
      </w:r>
      <w:r w:rsidR="000754B7" w:rsidRPr="00E143BA">
        <w:rPr>
          <w:lang w:val="en"/>
        </w:rPr>
        <w:t>National Action Plan for Capacity Development</w:t>
      </w:r>
      <w:r w:rsidR="004E02F6" w:rsidRPr="00E143BA">
        <w:rPr>
          <w:lang w:val="en"/>
        </w:rPr>
        <w:t>, which</w:t>
      </w:r>
      <w:r w:rsidR="000754B7" w:rsidRPr="00E143BA">
        <w:rPr>
          <w:lang w:val="en"/>
        </w:rPr>
        <w:t xml:space="preserve"> aimed to help Djibouti address the barriers identified in the NCSA assessments</w:t>
      </w:r>
      <w:r w:rsidR="006D23C6">
        <w:rPr>
          <w:lang w:val="en"/>
        </w:rPr>
        <w:t xml:space="preserve">.  </w:t>
      </w:r>
      <w:r w:rsidR="004E02F6" w:rsidRPr="00E143BA">
        <w:rPr>
          <w:lang w:val="en"/>
        </w:rPr>
        <w:t>In the decade since</w:t>
      </w:r>
      <w:r w:rsidR="004E02F6" w:rsidRPr="00E143BA">
        <w:t xml:space="preserve"> the NCSA was prepared, subsequent evaluations have reaffirmed the challenges that Djibouti faces in meeting Rio Co</w:t>
      </w:r>
      <w:r w:rsidR="00786344" w:rsidRPr="00E143BA">
        <w:t xml:space="preserve">nventions obligations, including the </w:t>
      </w:r>
      <w:r w:rsidR="00786344" w:rsidRPr="00E143BA">
        <w:rPr>
          <w:noProof/>
        </w:rPr>
        <w:t>UNDAF (2018-2022</w:t>
      </w:r>
      <w:bookmarkStart w:id="14" w:name="_Toc469629624"/>
      <w:r w:rsidR="00786344" w:rsidRPr="00E143BA">
        <w:rPr>
          <w:noProof/>
        </w:rPr>
        <w:t>) and t</w:t>
      </w:r>
      <w:r w:rsidR="00786344" w:rsidRPr="00E143BA">
        <w:t xml:space="preserve">he </w:t>
      </w:r>
      <w:r w:rsidR="00786344" w:rsidRPr="00E143BA">
        <w:rPr>
          <w:noProof/>
        </w:rPr>
        <w:t>UNCBD 2011-2020 Strategic Plan</w:t>
      </w:r>
      <w:r w:rsidR="006D23C6">
        <w:rPr>
          <w:noProof/>
        </w:rPr>
        <w:t>.</w:t>
      </w:r>
    </w:p>
    <w:p w14:paraId="0E204B2F" w14:textId="77777777" w:rsidR="007004F7" w:rsidRPr="00E143BA" w:rsidRDefault="004A2C03" w:rsidP="004C5004">
      <w:pPr>
        <w:pStyle w:val="Heading2"/>
        <w:jc w:val="both"/>
      </w:pPr>
      <w:bookmarkStart w:id="15" w:name="_Toc506981181"/>
      <w:r w:rsidRPr="00E143BA">
        <w:t>A</w:t>
      </w:r>
      <w:r w:rsidR="007004F7" w:rsidRPr="00E143BA">
        <w:t>.</w:t>
      </w:r>
      <w:r w:rsidRPr="00E143BA">
        <w:t>4</w:t>
      </w:r>
      <w:r w:rsidR="007004F7" w:rsidRPr="00E143BA">
        <w:tab/>
      </w:r>
      <w:bookmarkEnd w:id="14"/>
      <w:r w:rsidR="005D3689" w:rsidRPr="00E143BA">
        <w:t>Baseline Projects</w:t>
      </w:r>
      <w:bookmarkEnd w:id="15"/>
      <w:r w:rsidR="007004F7" w:rsidRPr="00E143BA">
        <w:t xml:space="preserve"> </w:t>
      </w:r>
    </w:p>
    <w:p w14:paraId="07F1092B" w14:textId="77777777" w:rsidR="003A27FB" w:rsidRPr="003A27FB" w:rsidRDefault="00CD03FB" w:rsidP="004C5004">
      <w:pPr>
        <w:pStyle w:val="AProdoc"/>
        <w:jc w:val="both"/>
        <w:rPr>
          <w:rFonts w:cs="Angsana New"/>
        </w:rPr>
      </w:pPr>
      <w:r>
        <w:t>There are</w:t>
      </w:r>
      <w:r w:rsidR="007558E7">
        <w:t xml:space="preserve"> a large number of projects that constitute the baseline to the present project, ranging from relatively small initiatives at the household level destined to improve local communities’ resilience to the impacts of climate change and better drought management practices.  Table 1 outlines a number of these, but is by no means exhaustive</w:t>
      </w:r>
      <w:r w:rsidR="00444370">
        <w:rPr>
          <w:rStyle w:val="FootnoteReference"/>
        </w:rPr>
        <w:footnoteReference w:id="2"/>
      </w:r>
      <w:r w:rsidR="007558E7">
        <w:t xml:space="preserve">.  This baseline serves to reinforce the ability of the project’s capacity building activities to take root given that there is past experiences and needs in terms of information and knowledge to replicate past successes.  Critically, the CCCD project </w:t>
      </w:r>
      <w:r w:rsidR="001D2314">
        <w:t>will form strategic linkages with projects currently underway and planned to create synergies and economies of scale.</w:t>
      </w:r>
      <w:r w:rsidR="005B0653">
        <w:t xml:space="preserve">  The project’s implementation arrangements that include the key role of the National Project Director and the Project </w:t>
      </w:r>
      <w:r w:rsidR="005B0653">
        <w:lastRenderedPageBreak/>
        <w:t>Steering Committee, with the support of UNDP, will ensure that key linkages be made with all relevant government bodies, bilateral and multilateral development partners, and non-state stakeholders to build on lessons learned from past and current initiatives.</w:t>
      </w:r>
    </w:p>
    <w:p w14:paraId="44F97637" w14:textId="539BA85F" w:rsidR="007004F7" w:rsidRPr="00E143BA" w:rsidRDefault="007004F7" w:rsidP="003A27FB">
      <w:pPr>
        <w:pStyle w:val="prodoc"/>
        <w:numPr>
          <w:ilvl w:val="0"/>
          <w:numId w:val="0"/>
        </w:numPr>
        <w:spacing w:before="240"/>
        <w:rPr>
          <w:highlight w:val="green"/>
        </w:rPr>
      </w:pPr>
      <w:r w:rsidRPr="00E143BA">
        <w:t xml:space="preserve">Table </w:t>
      </w:r>
      <w:r w:rsidR="003F6470" w:rsidRPr="00E143BA">
        <w:t>1</w:t>
      </w:r>
      <w:r w:rsidRPr="00E143BA">
        <w:t>: Associated Baseline Projects</w:t>
      </w:r>
      <w:r w:rsidRPr="00E143BA">
        <w:rPr>
          <w:highlight w:val="green"/>
        </w:rPr>
        <w:t xml:space="preserve"> </w:t>
      </w:r>
    </w:p>
    <w:p w14:paraId="4AD6023B" w14:textId="0A77E1AA" w:rsidR="009600A0" w:rsidRDefault="009600A0" w:rsidP="003A2431">
      <w:pPr>
        <w:pStyle w:val="AnIndicator"/>
      </w:pPr>
      <w:bookmarkStart w:id="16" w:name="_Toc46962963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34"/>
        <w:gridCol w:w="2785"/>
        <w:gridCol w:w="4231"/>
      </w:tblGrid>
      <w:tr w:rsidR="004C5004" w:rsidRPr="00FF398D" w14:paraId="3B0A8520" w14:textId="77777777" w:rsidTr="004C5004">
        <w:trPr>
          <w:tblHeader/>
          <w:jc w:val="center"/>
        </w:trPr>
        <w:tc>
          <w:tcPr>
            <w:tcW w:w="2358" w:type="dxa"/>
            <w:shd w:val="clear" w:color="auto" w:fill="9CC2E5"/>
          </w:tcPr>
          <w:p w14:paraId="3AE1B157" w14:textId="77777777" w:rsidR="004C5004" w:rsidRPr="00FF398D" w:rsidRDefault="004C5004" w:rsidP="004C5004">
            <w:pPr>
              <w:rPr>
                <w:sz w:val="20"/>
                <w:szCs w:val="20"/>
              </w:rPr>
            </w:pPr>
            <w:r w:rsidRPr="00FF398D">
              <w:rPr>
                <w:sz w:val="20"/>
                <w:szCs w:val="20"/>
              </w:rPr>
              <w:t>Project name</w:t>
            </w:r>
          </w:p>
        </w:tc>
        <w:tc>
          <w:tcPr>
            <w:tcW w:w="2821" w:type="dxa"/>
            <w:shd w:val="clear" w:color="auto" w:fill="9CC2E5"/>
          </w:tcPr>
          <w:p w14:paraId="7F5D2BDF" w14:textId="77777777" w:rsidR="004C5004" w:rsidRPr="00FF398D" w:rsidRDefault="004C5004" w:rsidP="004C5004">
            <w:pPr>
              <w:rPr>
                <w:sz w:val="20"/>
                <w:szCs w:val="20"/>
              </w:rPr>
            </w:pPr>
            <w:r w:rsidRPr="00FF398D">
              <w:rPr>
                <w:sz w:val="20"/>
                <w:szCs w:val="20"/>
              </w:rPr>
              <w:t>Lead Agency</w:t>
            </w:r>
          </w:p>
        </w:tc>
        <w:tc>
          <w:tcPr>
            <w:tcW w:w="4312" w:type="dxa"/>
            <w:shd w:val="clear" w:color="auto" w:fill="9CC2E5"/>
          </w:tcPr>
          <w:p w14:paraId="3468FEFA" w14:textId="77777777" w:rsidR="004C5004" w:rsidRPr="00FF398D" w:rsidRDefault="004C5004" w:rsidP="004C5004">
            <w:pPr>
              <w:rPr>
                <w:sz w:val="20"/>
                <w:szCs w:val="20"/>
              </w:rPr>
            </w:pPr>
            <w:r w:rsidRPr="00FF398D">
              <w:rPr>
                <w:sz w:val="20"/>
                <w:szCs w:val="20"/>
              </w:rPr>
              <w:t>Related Activities</w:t>
            </w:r>
          </w:p>
        </w:tc>
      </w:tr>
      <w:tr w:rsidR="004C5004" w:rsidRPr="00FF398D" w14:paraId="6F382318" w14:textId="77777777" w:rsidTr="004C5004">
        <w:trPr>
          <w:jc w:val="center"/>
        </w:trPr>
        <w:tc>
          <w:tcPr>
            <w:tcW w:w="2358" w:type="dxa"/>
            <w:shd w:val="clear" w:color="auto" w:fill="auto"/>
          </w:tcPr>
          <w:p w14:paraId="1DA20155" w14:textId="77777777" w:rsidR="004C5004" w:rsidRPr="00FF398D" w:rsidRDefault="004C5004" w:rsidP="004C5004">
            <w:pPr>
              <w:pStyle w:val="Default"/>
              <w:rPr>
                <w:rFonts w:ascii="Times New Roman" w:hAnsi="Times New Roman" w:cs="Times New Roman"/>
                <w:sz w:val="20"/>
                <w:szCs w:val="20"/>
              </w:rPr>
            </w:pPr>
            <w:r w:rsidRPr="00FF398D">
              <w:rPr>
                <w:rFonts w:ascii="Times New Roman" w:hAnsi="Times New Roman" w:cs="Times New Roman"/>
                <w:sz w:val="20"/>
                <w:szCs w:val="20"/>
              </w:rPr>
              <w:t xml:space="preserve">Initiative Share : </w:t>
            </w:r>
            <w:r>
              <w:rPr>
                <w:rFonts w:ascii="Times New Roman" w:hAnsi="Times New Roman" w:cs="Times New Roman"/>
                <w:sz w:val="20"/>
                <w:szCs w:val="20"/>
              </w:rPr>
              <w:t>‘</w:t>
            </w:r>
            <w:r w:rsidRPr="00FF398D">
              <w:rPr>
                <w:rFonts w:ascii="Times New Roman" w:hAnsi="Times New Roman" w:cs="Times New Roman"/>
                <w:sz w:val="20"/>
                <w:szCs w:val="20"/>
              </w:rPr>
              <w:t>Support Horn Africa Resilience</w:t>
            </w:r>
            <w:r>
              <w:rPr>
                <w:rFonts w:ascii="Times New Roman" w:hAnsi="Times New Roman" w:cs="Times New Roman"/>
                <w:sz w:val="20"/>
                <w:szCs w:val="20"/>
              </w:rPr>
              <w:t>’</w:t>
            </w:r>
            <w:r w:rsidRPr="00FF398D">
              <w:rPr>
                <w:rFonts w:ascii="Times New Roman" w:hAnsi="Times New Roman" w:cs="Times New Roman"/>
                <w:sz w:val="20"/>
                <w:szCs w:val="20"/>
              </w:rPr>
              <w:t xml:space="preserve"> </w:t>
            </w:r>
          </w:p>
          <w:p w14:paraId="6B19D226" w14:textId="77777777" w:rsidR="004C5004" w:rsidRPr="00FF398D" w:rsidRDefault="004C5004" w:rsidP="004C5004">
            <w:pPr>
              <w:rPr>
                <w:sz w:val="20"/>
                <w:szCs w:val="20"/>
              </w:rPr>
            </w:pPr>
          </w:p>
        </w:tc>
        <w:tc>
          <w:tcPr>
            <w:tcW w:w="2821" w:type="dxa"/>
            <w:shd w:val="clear" w:color="auto" w:fill="auto"/>
          </w:tcPr>
          <w:p w14:paraId="589FE574" w14:textId="77777777" w:rsidR="004C5004" w:rsidRPr="00FF398D" w:rsidRDefault="004C5004" w:rsidP="004C5004">
            <w:pPr>
              <w:rPr>
                <w:sz w:val="20"/>
                <w:szCs w:val="20"/>
              </w:rPr>
            </w:pPr>
            <w:r w:rsidRPr="00FF398D">
              <w:rPr>
                <w:sz w:val="20"/>
                <w:szCs w:val="20"/>
              </w:rPr>
              <w:t>European Union, FAO, Ministry of Agriculture</w:t>
            </w:r>
          </w:p>
        </w:tc>
        <w:tc>
          <w:tcPr>
            <w:tcW w:w="4312" w:type="dxa"/>
            <w:shd w:val="clear" w:color="auto" w:fill="auto"/>
          </w:tcPr>
          <w:p w14:paraId="0932717B" w14:textId="77777777" w:rsidR="004C5004" w:rsidRPr="00FF398D" w:rsidRDefault="004C5004" w:rsidP="004C5004">
            <w:pPr>
              <w:pStyle w:val="Default"/>
              <w:rPr>
                <w:rFonts w:ascii="Times New Roman" w:hAnsi="Times New Roman" w:cs="Times New Roman"/>
                <w:sz w:val="20"/>
                <w:szCs w:val="20"/>
              </w:rPr>
            </w:pPr>
            <w:r w:rsidRPr="00FF398D">
              <w:rPr>
                <w:rFonts w:ascii="Times New Roman" w:hAnsi="Times New Roman" w:cs="Times New Roman"/>
                <w:sz w:val="20"/>
                <w:szCs w:val="20"/>
              </w:rPr>
              <w:t>Part of a larger programme with activities in Djibouti focusing on training farmers on better drought resilience practices and related technical assistance</w:t>
            </w:r>
          </w:p>
        </w:tc>
      </w:tr>
      <w:tr w:rsidR="004C5004" w:rsidRPr="00FF398D" w14:paraId="1CEB45A8" w14:textId="77777777" w:rsidTr="004C5004">
        <w:trPr>
          <w:trHeight w:val="836"/>
          <w:jc w:val="center"/>
        </w:trPr>
        <w:tc>
          <w:tcPr>
            <w:tcW w:w="2358" w:type="dxa"/>
            <w:shd w:val="clear" w:color="auto" w:fill="auto"/>
          </w:tcPr>
          <w:p w14:paraId="57A73E63" w14:textId="77777777" w:rsidR="004C5004" w:rsidRPr="00FF398D" w:rsidRDefault="004C5004" w:rsidP="004C5004">
            <w:pPr>
              <w:rPr>
                <w:sz w:val="20"/>
                <w:szCs w:val="20"/>
              </w:rPr>
            </w:pPr>
            <w:r w:rsidRPr="00FF398D">
              <w:rPr>
                <w:sz w:val="20"/>
                <w:szCs w:val="20"/>
              </w:rPr>
              <w:t>Global Alliance against Climate Change</w:t>
            </w:r>
          </w:p>
        </w:tc>
        <w:tc>
          <w:tcPr>
            <w:tcW w:w="2821" w:type="dxa"/>
            <w:shd w:val="clear" w:color="auto" w:fill="auto"/>
          </w:tcPr>
          <w:p w14:paraId="461140BE" w14:textId="77777777" w:rsidR="004C5004" w:rsidRPr="00FF398D" w:rsidRDefault="004C5004" w:rsidP="004C5004">
            <w:pPr>
              <w:rPr>
                <w:sz w:val="20"/>
                <w:szCs w:val="20"/>
              </w:rPr>
            </w:pPr>
            <w:r w:rsidRPr="00FF398D">
              <w:rPr>
                <w:sz w:val="20"/>
                <w:szCs w:val="20"/>
              </w:rPr>
              <w:t>European Union, Ministry of Environment and Ministry of Agriculture</w:t>
            </w:r>
          </w:p>
        </w:tc>
        <w:tc>
          <w:tcPr>
            <w:tcW w:w="4312" w:type="dxa"/>
            <w:shd w:val="clear" w:color="auto" w:fill="auto"/>
          </w:tcPr>
          <w:p w14:paraId="1EED9EA1" w14:textId="77777777" w:rsidR="004C5004" w:rsidRPr="00FF398D" w:rsidRDefault="004C5004" w:rsidP="004C5004">
            <w:pPr>
              <w:rPr>
                <w:sz w:val="20"/>
                <w:szCs w:val="20"/>
              </w:rPr>
            </w:pPr>
            <w:r w:rsidRPr="00FF398D">
              <w:rPr>
                <w:sz w:val="20"/>
                <w:szCs w:val="20"/>
              </w:rPr>
              <w:t>Pilot activities in the area of energy efficiency, access funding sources, including the carbon market, for the development of renewable energy. Activities also increased the adaptive capacity of communities in the surrounding space of the treatment plant Douda by implementing an irrigated perimeter</w:t>
            </w:r>
          </w:p>
        </w:tc>
      </w:tr>
      <w:tr w:rsidR="004C5004" w:rsidRPr="00FF398D" w14:paraId="0FDC7977" w14:textId="77777777" w:rsidTr="004C5004">
        <w:trPr>
          <w:trHeight w:val="836"/>
          <w:jc w:val="center"/>
        </w:trPr>
        <w:tc>
          <w:tcPr>
            <w:tcW w:w="2358" w:type="dxa"/>
            <w:shd w:val="clear" w:color="auto" w:fill="auto"/>
          </w:tcPr>
          <w:p w14:paraId="08DBF63B" w14:textId="77777777" w:rsidR="004C5004" w:rsidRPr="00FF398D" w:rsidRDefault="004C5004" w:rsidP="004C5004">
            <w:pPr>
              <w:pStyle w:val="Default"/>
              <w:rPr>
                <w:rFonts w:ascii="Times New Roman" w:hAnsi="Times New Roman" w:cs="Times New Roman"/>
                <w:sz w:val="20"/>
                <w:szCs w:val="20"/>
              </w:rPr>
            </w:pPr>
            <w:r w:rsidRPr="00FF398D">
              <w:rPr>
                <w:rFonts w:ascii="Times New Roman" w:hAnsi="Times New Roman" w:cs="Times New Roman"/>
                <w:sz w:val="20"/>
                <w:szCs w:val="20"/>
              </w:rPr>
              <w:t>Drylands Project for Djibouti</w:t>
            </w:r>
          </w:p>
          <w:p w14:paraId="7981F1BF" w14:textId="77777777" w:rsidR="004C5004" w:rsidRPr="00FF398D" w:rsidRDefault="004C5004" w:rsidP="004C5004">
            <w:pPr>
              <w:pStyle w:val="Default"/>
              <w:rPr>
                <w:rFonts w:ascii="Times New Roman" w:hAnsi="Times New Roman" w:cs="Times New Roman"/>
                <w:sz w:val="20"/>
                <w:szCs w:val="20"/>
              </w:rPr>
            </w:pPr>
            <w:r w:rsidRPr="00FF398D">
              <w:rPr>
                <w:rFonts w:ascii="Times New Roman" w:hAnsi="Times New Roman" w:cs="Times New Roman"/>
                <w:sz w:val="20"/>
                <w:szCs w:val="20"/>
              </w:rPr>
              <w:t>US$ 15 million</w:t>
            </w:r>
          </w:p>
          <w:p w14:paraId="0924350F" w14:textId="77777777" w:rsidR="004C5004" w:rsidRPr="00FF398D" w:rsidRDefault="004C5004" w:rsidP="004C5004">
            <w:pPr>
              <w:rPr>
                <w:sz w:val="20"/>
                <w:szCs w:val="20"/>
              </w:rPr>
            </w:pPr>
          </w:p>
        </w:tc>
        <w:tc>
          <w:tcPr>
            <w:tcW w:w="2821" w:type="dxa"/>
            <w:shd w:val="clear" w:color="auto" w:fill="auto"/>
          </w:tcPr>
          <w:p w14:paraId="4D143FEA" w14:textId="77777777" w:rsidR="004C5004" w:rsidRPr="00FF398D" w:rsidRDefault="004C5004" w:rsidP="004C5004">
            <w:pPr>
              <w:rPr>
                <w:sz w:val="20"/>
                <w:szCs w:val="20"/>
              </w:rPr>
            </w:pPr>
            <w:r w:rsidRPr="00FF398D">
              <w:rPr>
                <w:sz w:val="20"/>
                <w:szCs w:val="20"/>
              </w:rPr>
              <w:t>Ministry of Agriculture</w:t>
            </w:r>
          </w:p>
        </w:tc>
        <w:tc>
          <w:tcPr>
            <w:tcW w:w="4312" w:type="dxa"/>
            <w:shd w:val="clear" w:color="auto" w:fill="auto"/>
          </w:tcPr>
          <w:p w14:paraId="1CE4C814" w14:textId="77777777" w:rsidR="004C5004" w:rsidRPr="00FF398D" w:rsidRDefault="004C5004" w:rsidP="004C5004">
            <w:pPr>
              <w:pStyle w:val="Default"/>
              <w:rPr>
                <w:rFonts w:ascii="Times New Roman" w:hAnsi="Times New Roman" w:cs="Times New Roman"/>
                <w:sz w:val="20"/>
                <w:szCs w:val="20"/>
              </w:rPr>
            </w:pPr>
            <w:r w:rsidRPr="00FF398D">
              <w:rPr>
                <w:rFonts w:ascii="Times New Roman" w:hAnsi="Times New Roman" w:cs="Times New Roman"/>
                <w:sz w:val="20"/>
                <w:szCs w:val="20"/>
              </w:rPr>
              <w:t>Technical assistance to improve community services such as community health services, education, livestock, fisheries, agricultural production in drylands, and veterinary services in the Khor Angar et Daasbiyo villages</w:t>
            </w:r>
          </w:p>
        </w:tc>
      </w:tr>
      <w:tr w:rsidR="004C5004" w:rsidRPr="00FF398D" w14:paraId="3DF06649" w14:textId="77777777" w:rsidTr="004C5004">
        <w:trPr>
          <w:trHeight w:val="836"/>
          <w:jc w:val="center"/>
        </w:trPr>
        <w:tc>
          <w:tcPr>
            <w:tcW w:w="2358" w:type="dxa"/>
            <w:shd w:val="clear" w:color="auto" w:fill="auto"/>
          </w:tcPr>
          <w:p w14:paraId="182C87AD" w14:textId="77777777" w:rsidR="004C5004" w:rsidRPr="00FF398D" w:rsidRDefault="004C5004" w:rsidP="004C5004">
            <w:pPr>
              <w:rPr>
                <w:sz w:val="20"/>
                <w:szCs w:val="20"/>
              </w:rPr>
            </w:pPr>
            <w:r w:rsidRPr="00FF398D">
              <w:rPr>
                <w:sz w:val="20"/>
                <w:szCs w:val="20"/>
              </w:rPr>
              <w:t>Developing Agro-Pastoral Shade Gardens as an Adaptation Strategy for Poor Rural Communities</w:t>
            </w:r>
          </w:p>
          <w:p w14:paraId="7F5DA939" w14:textId="77777777" w:rsidR="004C5004" w:rsidRPr="00FF398D" w:rsidRDefault="004C5004" w:rsidP="004C5004">
            <w:pPr>
              <w:rPr>
                <w:sz w:val="20"/>
                <w:szCs w:val="20"/>
              </w:rPr>
            </w:pPr>
            <w:r w:rsidRPr="00FF398D">
              <w:rPr>
                <w:sz w:val="20"/>
                <w:szCs w:val="20"/>
              </w:rPr>
              <w:t>US$ 4.66 million 2011-2016</w:t>
            </w:r>
          </w:p>
        </w:tc>
        <w:tc>
          <w:tcPr>
            <w:tcW w:w="2821" w:type="dxa"/>
            <w:shd w:val="clear" w:color="auto" w:fill="auto"/>
          </w:tcPr>
          <w:p w14:paraId="4731E472" w14:textId="77777777" w:rsidR="004C5004" w:rsidRPr="00FF398D" w:rsidRDefault="004C5004" w:rsidP="004C5004">
            <w:pPr>
              <w:rPr>
                <w:sz w:val="20"/>
                <w:szCs w:val="20"/>
              </w:rPr>
            </w:pPr>
            <w:r w:rsidRPr="00FF398D">
              <w:rPr>
                <w:sz w:val="20"/>
                <w:szCs w:val="20"/>
              </w:rPr>
              <w:t>Ministry of Habitat, Urbanism and Environment, Ministry of Agriculture, Fisheries and Animal Husbandry, Djiboutian Centre for Studies and Research, State Secretariat to the Prime Minister in charge of National Solidarity, and Djiboutian Agency for Social Development, UNDP</w:t>
            </w:r>
          </w:p>
        </w:tc>
        <w:tc>
          <w:tcPr>
            <w:tcW w:w="4312" w:type="dxa"/>
            <w:shd w:val="clear" w:color="auto" w:fill="auto"/>
          </w:tcPr>
          <w:p w14:paraId="6015C340" w14:textId="77777777" w:rsidR="004C5004" w:rsidRPr="00FF398D" w:rsidRDefault="004C5004" w:rsidP="004C5004">
            <w:pPr>
              <w:rPr>
                <w:sz w:val="20"/>
                <w:szCs w:val="20"/>
              </w:rPr>
            </w:pPr>
            <w:r w:rsidRPr="00FF398D">
              <w:rPr>
                <w:sz w:val="20"/>
                <w:szCs w:val="20"/>
              </w:rPr>
              <w:t>Installation of small hydrological infrastructures such as earth dams, water ponds, percolation tanks and injection bore wells in different locations of Petit Bara and Grand Bara with the aim of increasing water retention and penetration into soil, developing new large pastureland areas, providing new water points to livestock while supporting agricultural intensification and fodder production in shade-gardens for subsequent seasonal storage.</w:t>
            </w:r>
          </w:p>
        </w:tc>
      </w:tr>
      <w:tr w:rsidR="004C5004" w:rsidRPr="00FF398D" w14:paraId="0413742F" w14:textId="77777777" w:rsidTr="004C5004">
        <w:trPr>
          <w:trHeight w:val="836"/>
          <w:jc w:val="center"/>
        </w:trPr>
        <w:tc>
          <w:tcPr>
            <w:tcW w:w="2358" w:type="dxa"/>
            <w:shd w:val="clear" w:color="auto" w:fill="auto"/>
          </w:tcPr>
          <w:p w14:paraId="4A90D7E9" w14:textId="77777777" w:rsidR="004C5004" w:rsidRPr="00FF398D" w:rsidRDefault="004C5004" w:rsidP="004C5004">
            <w:pPr>
              <w:rPr>
                <w:sz w:val="20"/>
                <w:szCs w:val="20"/>
              </w:rPr>
            </w:pPr>
            <w:r w:rsidRPr="00FF398D">
              <w:rPr>
                <w:sz w:val="20"/>
                <w:szCs w:val="20"/>
                <w:lang w:eastAsia="ja-JP"/>
              </w:rPr>
              <w:t>Creation of a Regional Center of Excellence for the Validation of Arid and Semi-Arid Zones in the Framework of Climate Change</w:t>
            </w:r>
          </w:p>
        </w:tc>
        <w:tc>
          <w:tcPr>
            <w:tcW w:w="2821" w:type="dxa"/>
            <w:shd w:val="clear" w:color="auto" w:fill="auto"/>
          </w:tcPr>
          <w:p w14:paraId="31B7D3DF" w14:textId="77777777" w:rsidR="004C5004" w:rsidRPr="00FF398D" w:rsidRDefault="004C5004" w:rsidP="004C5004">
            <w:pPr>
              <w:rPr>
                <w:sz w:val="20"/>
                <w:szCs w:val="20"/>
              </w:rPr>
            </w:pPr>
            <w:r w:rsidRPr="00FF398D">
              <w:rPr>
                <w:sz w:val="20"/>
                <w:szCs w:val="20"/>
              </w:rPr>
              <w:t>Ministry of Agriculture</w:t>
            </w:r>
          </w:p>
        </w:tc>
        <w:tc>
          <w:tcPr>
            <w:tcW w:w="4312" w:type="dxa"/>
            <w:shd w:val="clear" w:color="auto" w:fill="auto"/>
          </w:tcPr>
          <w:p w14:paraId="7447DDC3" w14:textId="77777777" w:rsidR="004C5004" w:rsidRPr="00FF398D" w:rsidRDefault="004C5004" w:rsidP="004C5004">
            <w:pPr>
              <w:rPr>
                <w:sz w:val="20"/>
                <w:szCs w:val="20"/>
              </w:rPr>
            </w:pPr>
            <w:r w:rsidRPr="00FF398D">
              <w:rPr>
                <w:sz w:val="20"/>
                <w:szCs w:val="20"/>
              </w:rPr>
              <w:t xml:space="preserve">Develop of systemic capacities to define effective and </w:t>
            </w:r>
            <w:r>
              <w:rPr>
                <w:sz w:val="20"/>
                <w:szCs w:val="20"/>
              </w:rPr>
              <w:t>‘</w:t>
            </w:r>
            <w:r w:rsidRPr="00FF398D">
              <w:rPr>
                <w:sz w:val="20"/>
                <w:szCs w:val="20"/>
              </w:rPr>
              <w:t>acceptable</w:t>
            </w:r>
            <w:r>
              <w:rPr>
                <w:sz w:val="20"/>
                <w:szCs w:val="20"/>
              </w:rPr>
              <w:t>’</w:t>
            </w:r>
            <w:r w:rsidRPr="00FF398D">
              <w:rPr>
                <w:sz w:val="20"/>
                <w:szCs w:val="20"/>
              </w:rPr>
              <w:t xml:space="preserve"> methods for the sound management of water and soil, in relation to salinity and climate change.</w:t>
            </w:r>
          </w:p>
        </w:tc>
      </w:tr>
      <w:tr w:rsidR="004C5004" w:rsidRPr="00FF398D" w14:paraId="52C75EDA" w14:textId="77777777" w:rsidTr="004C5004">
        <w:trPr>
          <w:trHeight w:val="836"/>
          <w:jc w:val="center"/>
        </w:trPr>
        <w:tc>
          <w:tcPr>
            <w:tcW w:w="2358" w:type="dxa"/>
            <w:shd w:val="clear" w:color="auto" w:fill="auto"/>
          </w:tcPr>
          <w:p w14:paraId="795CE9BD" w14:textId="77777777" w:rsidR="004C5004" w:rsidRPr="00FF398D" w:rsidRDefault="004C5004" w:rsidP="004C5004">
            <w:pPr>
              <w:rPr>
                <w:sz w:val="20"/>
                <w:szCs w:val="20"/>
              </w:rPr>
            </w:pPr>
            <w:r w:rsidRPr="00FF398D">
              <w:rPr>
                <w:sz w:val="20"/>
                <w:szCs w:val="20"/>
                <w:lang w:eastAsia="ja-JP"/>
              </w:rPr>
              <w:t>Agro-Pastoral Pilot Farms Development Project (PACCRAS)</w:t>
            </w:r>
          </w:p>
          <w:p w14:paraId="7C80007A" w14:textId="77777777" w:rsidR="004C5004" w:rsidRPr="00FF398D" w:rsidRDefault="004C5004" w:rsidP="004C5004">
            <w:pPr>
              <w:rPr>
                <w:sz w:val="20"/>
                <w:szCs w:val="20"/>
                <w:lang w:eastAsia="ja-JP"/>
              </w:rPr>
            </w:pPr>
            <w:r w:rsidRPr="00FF398D">
              <w:rPr>
                <w:sz w:val="20"/>
                <w:szCs w:val="20"/>
              </w:rPr>
              <w:t>US$ 1 million 2012-2013</w:t>
            </w:r>
          </w:p>
        </w:tc>
        <w:tc>
          <w:tcPr>
            <w:tcW w:w="2821" w:type="dxa"/>
            <w:shd w:val="clear" w:color="auto" w:fill="auto"/>
          </w:tcPr>
          <w:p w14:paraId="559F3C3C" w14:textId="77777777" w:rsidR="004C5004" w:rsidRPr="00FF398D" w:rsidRDefault="004C5004" w:rsidP="004C5004">
            <w:pPr>
              <w:rPr>
                <w:sz w:val="20"/>
                <w:szCs w:val="20"/>
              </w:rPr>
            </w:pPr>
            <w:r w:rsidRPr="00FF398D">
              <w:rPr>
                <w:sz w:val="20"/>
                <w:szCs w:val="20"/>
              </w:rPr>
              <w:t>Ministry of Agriculture, Livestock, Fisheries, Water and Marine Resources, UNDP</w:t>
            </w:r>
          </w:p>
          <w:p w14:paraId="58D6A3A2" w14:textId="77777777" w:rsidR="004C5004" w:rsidRPr="00FF398D" w:rsidRDefault="004C5004" w:rsidP="004C5004">
            <w:pPr>
              <w:rPr>
                <w:sz w:val="20"/>
                <w:szCs w:val="20"/>
              </w:rPr>
            </w:pPr>
          </w:p>
        </w:tc>
        <w:tc>
          <w:tcPr>
            <w:tcW w:w="4312" w:type="dxa"/>
            <w:shd w:val="clear" w:color="auto" w:fill="auto"/>
          </w:tcPr>
          <w:p w14:paraId="3D5075E3" w14:textId="77777777" w:rsidR="004C5004" w:rsidRPr="00FF398D" w:rsidRDefault="004C5004" w:rsidP="004C5004">
            <w:pPr>
              <w:rPr>
                <w:sz w:val="20"/>
                <w:szCs w:val="20"/>
              </w:rPr>
            </w:pPr>
            <w:r w:rsidRPr="00FF398D">
              <w:rPr>
                <w:sz w:val="20"/>
                <w:szCs w:val="20"/>
              </w:rPr>
              <w:t>Construction of three agro-pastoral farms covering 22 ha; Mobilization of surface and shallow groundwater through wells, infiltration gallery, flood protection dyke, water management committees; and poultry household farms</w:t>
            </w:r>
          </w:p>
        </w:tc>
      </w:tr>
      <w:tr w:rsidR="004C5004" w:rsidRPr="00FF398D" w14:paraId="13C162EA" w14:textId="77777777" w:rsidTr="004C5004">
        <w:trPr>
          <w:trHeight w:val="836"/>
          <w:jc w:val="center"/>
        </w:trPr>
        <w:tc>
          <w:tcPr>
            <w:tcW w:w="2358" w:type="dxa"/>
            <w:shd w:val="clear" w:color="auto" w:fill="auto"/>
          </w:tcPr>
          <w:p w14:paraId="458EC5C9" w14:textId="77777777" w:rsidR="004C5004" w:rsidRDefault="004C5004" w:rsidP="004C5004">
            <w:pPr>
              <w:rPr>
                <w:sz w:val="20"/>
                <w:szCs w:val="20"/>
                <w:lang w:eastAsia="ja-JP"/>
              </w:rPr>
            </w:pPr>
            <w:r>
              <w:rPr>
                <w:sz w:val="20"/>
                <w:szCs w:val="20"/>
                <w:lang w:eastAsia="ja-JP"/>
              </w:rPr>
              <w:t>Capacity Building Support Programme for Improved Public Governance (PAMOC)</w:t>
            </w:r>
          </w:p>
          <w:p w14:paraId="11467BC6" w14:textId="77777777" w:rsidR="004C5004" w:rsidRDefault="004C5004" w:rsidP="004C5004">
            <w:pPr>
              <w:rPr>
                <w:sz w:val="20"/>
                <w:szCs w:val="20"/>
                <w:lang w:eastAsia="ja-JP"/>
              </w:rPr>
            </w:pPr>
          </w:p>
          <w:p w14:paraId="580726E8" w14:textId="77777777" w:rsidR="004C5004" w:rsidRDefault="004C5004" w:rsidP="004C5004">
            <w:pPr>
              <w:rPr>
                <w:sz w:val="20"/>
                <w:szCs w:val="20"/>
                <w:lang w:eastAsia="ja-JP"/>
              </w:rPr>
            </w:pPr>
            <w:r>
              <w:rPr>
                <w:sz w:val="20"/>
                <w:szCs w:val="20"/>
                <w:lang w:eastAsia="ja-JP"/>
              </w:rPr>
              <w:t>2014 - 2018</w:t>
            </w:r>
          </w:p>
          <w:p w14:paraId="256C732A" w14:textId="77777777" w:rsidR="004C5004" w:rsidRPr="00FF398D" w:rsidRDefault="004C5004" w:rsidP="004C5004">
            <w:pPr>
              <w:rPr>
                <w:sz w:val="20"/>
                <w:szCs w:val="20"/>
                <w:lang w:eastAsia="ja-JP"/>
              </w:rPr>
            </w:pPr>
            <w:r>
              <w:rPr>
                <w:sz w:val="20"/>
                <w:szCs w:val="20"/>
                <w:lang w:eastAsia="ja-JP"/>
              </w:rPr>
              <w:t>Euro 2 million</w:t>
            </w:r>
          </w:p>
        </w:tc>
        <w:tc>
          <w:tcPr>
            <w:tcW w:w="2821" w:type="dxa"/>
            <w:shd w:val="clear" w:color="auto" w:fill="auto"/>
          </w:tcPr>
          <w:p w14:paraId="4C8AE6C7" w14:textId="77777777" w:rsidR="004C5004" w:rsidRDefault="004C5004" w:rsidP="004C5004">
            <w:pPr>
              <w:rPr>
                <w:sz w:val="20"/>
                <w:szCs w:val="20"/>
              </w:rPr>
            </w:pPr>
            <w:r>
              <w:rPr>
                <w:sz w:val="20"/>
                <w:szCs w:val="20"/>
              </w:rPr>
              <w:t>Ministry of Economy, Finance and Industry</w:t>
            </w:r>
          </w:p>
          <w:p w14:paraId="07C435F1" w14:textId="77777777" w:rsidR="004C5004" w:rsidRPr="00FF398D" w:rsidRDefault="004C5004" w:rsidP="004C5004">
            <w:pPr>
              <w:rPr>
                <w:sz w:val="20"/>
                <w:szCs w:val="20"/>
              </w:rPr>
            </w:pPr>
            <w:r>
              <w:rPr>
                <w:sz w:val="20"/>
                <w:szCs w:val="20"/>
              </w:rPr>
              <w:t>European Union</w:t>
            </w:r>
          </w:p>
        </w:tc>
        <w:tc>
          <w:tcPr>
            <w:tcW w:w="4312" w:type="dxa"/>
            <w:shd w:val="clear" w:color="auto" w:fill="auto"/>
          </w:tcPr>
          <w:p w14:paraId="0D560345" w14:textId="77777777" w:rsidR="004C5004" w:rsidRPr="00FF398D" w:rsidRDefault="004C5004" w:rsidP="004C5004">
            <w:pPr>
              <w:rPr>
                <w:sz w:val="20"/>
                <w:szCs w:val="20"/>
              </w:rPr>
            </w:pPr>
            <w:r w:rsidRPr="00FF398D">
              <w:rPr>
                <w:sz w:val="20"/>
                <w:szCs w:val="20"/>
              </w:rPr>
              <w:t>The program</w:t>
            </w:r>
            <w:r>
              <w:rPr>
                <w:sz w:val="20"/>
                <w:szCs w:val="20"/>
              </w:rPr>
              <w:t>me</w:t>
            </w:r>
            <w:r w:rsidRPr="00FF398D">
              <w:rPr>
                <w:sz w:val="20"/>
                <w:szCs w:val="20"/>
              </w:rPr>
              <w:t xml:space="preserve"> to support the implementation of the Djibouti-EU cooperation is structured in two</w:t>
            </w:r>
            <w:r>
              <w:rPr>
                <w:sz w:val="20"/>
                <w:szCs w:val="20"/>
              </w:rPr>
              <w:t xml:space="preserve"> </w:t>
            </w:r>
            <w:r w:rsidRPr="00FF398D">
              <w:rPr>
                <w:sz w:val="20"/>
                <w:szCs w:val="20"/>
              </w:rPr>
              <w:t xml:space="preserve">components: </w:t>
            </w:r>
            <w:r>
              <w:rPr>
                <w:sz w:val="20"/>
                <w:szCs w:val="20"/>
              </w:rPr>
              <w:t>‘</w:t>
            </w:r>
            <w:r w:rsidRPr="00FF398D">
              <w:rPr>
                <w:sz w:val="20"/>
                <w:szCs w:val="20"/>
              </w:rPr>
              <w:t>Institutional Support to Ministries and Djiboutian Agencies</w:t>
            </w:r>
            <w:r>
              <w:rPr>
                <w:sz w:val="20"/>
                <w:szCs w:val="20"/>
              </w:rPr>
              <w:t>’</w:t>
            </w:r>
            <w:r w:rsidRPr="00FF398D">
              <w:rPr>
                <w:sz w:val="20"/>
                <w:szCs w:val="20"/>
              </w:rPr>
              <w:t xml:space="preserve"> (Component 1)</w:t>
            </w:r>
            <w:r>
              <w:rPr>
                <w:sz w:val="20"/>
                <w:szCs w:val="20"/>
              </w:rPr>
              <w:t xml:space="preserve"> </w:t>
            </w:r>
            <w:r w:rsidRPr="00FF398D">
              <w:rPr>
                <w:sz w:val="20"/>
                <w:szCs w:val="20"/>
              </w:rPr>
              <w:t xml:space="preserve">and </w:t>
            </w:r>
            <w:r>
              <w:rPr>
                <w:sz w:val="20"/>
                <w:szCs w:val="20"/>
              </w:rPr>
              <w:t>‘</w:t>
            </w:r>
            <w:r w:rsidRPr="00FF398D">
              <w:rPr>
                <w:sz w:val="20"/>
                <w:szCs w:val="20"/>
              </w:rPr>
              <w:t>Support to the National Authorizing Officer</w:t>
            </w:r>
            <w:r>
              <w:rPr>
                <w:sz w:val="20"/>
                <w:szCs w:val="20"/>
              </w:rPr>
              <w:t xml:space="preserve"> of the European Development Fund’</w:t>
            </w:r>
            <w:r w:rsidRPr="00FF398D">
              <w:rPr>
                <w:sz w:val="20"/>
                <w:szCs w:val="20"/>
              </w:rPr>
              <w:t xml:space="preserve"> (component 2).</w:t>
            </w:r>
          </w:p>
          <w:p w14:paraId="37C821B1" w14:textId="77777777" w:rsidR="004C5004" w:rsidRPr="00FF398D" w:rsidRDefault="004C5004" w:rsidP="004C5004">
            <w:pPr>
              <w:rPr>
                <w:sz w:val="20"/>
                <w:szCs w:val="20"/>
              </w:rPr>
            </w:pPr>
            <w:r>
              <w:rPr>
                <w:sz w:val="20"/>
                <w:szCs w:val="20"/>
              </w:rPr>
              <w:t xml:space="preserve">Capacity development support is directed to Djiboutian institutions that in the areas of strategic planning and formulation, </w:t>
            </w:r>
            <w:r w:rsidRPr="00FF398D">
              <w:rPr>
                <w:sz w:val="20"/>
                <w:szCs w:val="20"/>
              </w:rPr>
              <w:t>monitoring</w:t>
            </w:r>
            <w:r>
              <w:rPr>
                <w:sz w:val="20"/>
                <w:szCs w:val="20"/>
              </w:rPr>
              <w:t>,</w:t>
            </w:r>
            <w:r w:rsidRPr="00FF398D">
              <w:rPr>
                <w:sz w:val="20"/>
                <w:szCs w:val="20"/>
              </w:rPr>
              <w:t xml:space="preserve"> </w:t>
            </w:r>
            <w:r w:rsidRPr="00FF398D">
              <w:rPr>
                <w:sz w:val="20"/>
                <w:szCs w:val="20"/>
              </w:rPr>
              <w:lastRenderedPageBreak/>
              <w:t xml:space="preserve">and evaluation. The </w:t>
            </w:r>
            <w:r>
              <w:rPr>
                <w:sz w:val="20"/>
                <w:szCs w:val="20"/>
              </w:rPr>
              <w:t xml:space="preserve">programme also supports to strengthen the absorptive capacities of the </w:t>
            </w:r>
            <w:r w:rsidRPr="00CA07B2">
              <w:rPr>
                <w:sz w:val="20"/>
                <w:szCs w:val="20"/>
              </w:rPr>
              <w:t>National Authorizing Officer of the European Development Fund</w:t>
            </w:r>
            <w:r>
              <w:rPr>
                <w:sz w:val="20"/>
                <w:szCs w:val="20"/>
              </w:rPr>
              <w:t xml:space="preserve">, with particular attention on improved coordination of all external financing and programming of development projects.  An expected outcome of this programme is to strengthen national ownership </w:t>
            </w:r>
            <w:r w:rsidRPr="00FF398D">
              <w:rPr>
                <w:sz w:val="20"/>
                <w:szCs w:val="20"/>
              </w:rPr>
              <w:t>of the country's strategic planning process and to</w:t>
            </w:r>
            <w:r>
              <w:rPr>
                <w:sz w:val="20"/>
                <w:szCs w:val="20"/>
              </w:rPr>
              <w:t xml:space="preserve"> integrate</w:t>
            </w:r>
            <w:r w:rsidRPr="00FF398D">
              <w:rPr>
                <w:sz w:val="20"/>
                <w:szCs w:val="20"/>
              </w:rPr>
              <w:t xml:space="preserve"> into the national budget management system and the management by results of the</w:t>
            </w:r>
            <w:r>
              <w:rPr>
                <w:sz w:val="20"/>
                <w:szCs w:val="20"/>
              </w:rPr>
              <w:t xml:space="preserve"> country</w:t>
            </w:r>
            <w:r w:rsidRPr="00CA07B2">
              <w:rPr>
                <w:sz w:val="20"/>
                <w:szCs w:val="20"/>
              </w:rPr>
              <w:t>.</w:t>
            </w:r>
          </w:p>
        </w:tc>
      </w:tr>
      <w:tr w:rsidR="004C5004" w:rsidRPr="00FF398D" w14:paraId="1ECFEF62" w14:textId="77777777" w:rsidTr="004C5004">
        <w:trPr>
          <w:trHeight w:val="836"/>
          <w:jc w:val="center"/>
        </w:trPr>
        <w:tc>
          <w:tcPr>
            <w:tcW w:w="2358" w:type="dxa"/>
            <w:shd w:val="clear" w:color="auto" w:fill="auto"/>
          </w:tcPr>
          <w:p w14:paraId="7CFC55CA" w14:textId="77777777" w:rsidR="004C5004" w:rsidRDefault="004C5004" w:rsidP="004C5004">
            <w:pPr>
              <w:rPr>
                <w:sz w:val="20"/>
                <w:szCs w:val="20"/>
                <w:lang w:eastAsia="ja-JP"/>
              </w:rPr>
            </w:pPr>
            <w:r>
              <w:rPr>
                <w:sz w:val="20"/>
                <w:szCs w:val="20"/>
                <w:lang w:eastAsia="ja-JP"/>
              </w:rPr>
              <w:lastRenderedPageBreak/>
              <w:t>Support Programme for Civil Society</w:t>
            </w:r>
          </w:p>
          <w:p w14:paraId="77741BB8" w14:textId="77777777" w:rsidR="004C5004" w:rsidRDefault="004C5004" w:rsidP="004C5004">
            <w:pPr>
              <w:rPr>
                <w:sz w:val="20"/>
                <w:szCs w:val="20"/>
                <w:lang w:eastAsia="ja-JP"/>
              </w:rPr>
            </w:pPr>
            <w:r>
              <w:rPr>
                <w:sz w:val="20"/>
                <w:szCs w:val="20"/>
                <w:lang w:eastAsia="ja-JP"/>
              </w:rPr>
              <w:t>2017 - present</w:t>
            </w:r>
          </w:p>
          <w:p w14:paraId="3C584D11" w14:textId="77777777" w:rsidR="004C5004" w:rsidRDefault="004C5004" w:rsidP="004C5004">
            <w:pPr>
              <w:rPr>
                <w:sz w:val="20"/>
                <w:szCs w:val="20"/>
                <w:lang w:eastAsia="ja-JP"/>
              </w:rPr>
            </w:pPr>
            <w:r>
              <w:rPr>
                <w:sz w:val="20"/>
                <w:szCs w:val="20"/>
                <w:lang w:eastAsia="ja-JP"/>
              </w:rPr>
              <w:t>Euro 2 million</w:t>
            </w:r>
          </w:p>
        </w:tc>
        <w:tc>
          <w:tcPr>
            <w:tcW w:w="2821" w:type="dxa"/>
            <w:shd w:val="clear" w:color="auto" w:fill="auto"/>
          </w:tcPr>
          <w:p w14:paraId="22915C52" w14:textId="77777777" w:rsidR="004C5004" w:rsidRPr="000E519A" w:rsidRDefault="004C5004" w:rsidP="004C5004">
            <w:pPr>
              <w:rPr>
                <w:sz w:val="20"/>
                <w:szCs w:val="20"/>
              </w:rPr>
            </w:pPr>
            <w:r w:rsidRPr="000E519A">
              <w:rPr>
                <w:sz w:val="20"/>
                <w:szCs w:val="20"/>
              </w:rPr>
              <w:t>Ministry of Economy, Finance and Industry</w:t>
            </w:r>
          </w:p>
          <w:p w14:paraId="3D8F72C8" w14:textId="77777777" w:rsidR="004C5004" w:rsidRDefault="004C5004" w:rsidP="004C5004">
            <w:pPr>
              <w:rPr>
                <w:sz w:val="20"/>
                <w:szCs w:val="20"/>
              </w:rPr>
            </w:pPr>
            <w:r w:rsidRPr="000E519A">
              <w:rPr>
                <w:sz w:val="20"/>
                <w:szCs w:val="20"/>
              </w:rPr>
              <w:t>European Union</w:t>
            </w:r>
          </w:p>
        </w:tc>
        <w:tc>
          <w:tcPr>
            <w:tcW w:w="4312" w:type="dxa"/>
            <w:shd w:val="clear" w:color="auto" w:fill="auto"/>
          </w:tcPr>
          <w:p w14:paraId="433336F3" w14:textId="77777777" w:rsidR="004C5004" w:rsidRPr="00FF398D" w:rsidRDefault="004C5004" w:rsidP="004C5004">
            <w:pPr>
              <w:rPr>
                <w:sz w:val="20"/>
                <w:szCs w:val="20"/>
              </w:rPr>
            </w:pPr>
            <w:r w:rsidRPr="00444370">
              <w:rPr>
                <w:sz w:val="20"/>
                <w:szCs w:val="20"/>
              </w:rPr>
              <w:t>Th</w:t>
            </w:r>
            <w:r>
              <w:rPr>
                <w:sz w:val="20"/>
                <w:szCs w:val="20"/>
              </w:rPr>
              <w:t xml:space="preserve">is programme provides support to </w:t>
            </w:r>
            <w:r w:rsidRPr="00444370">
              <w:rPr>
                <w:sz w:val="20"/>
                <w:szCs w:val="20"/>
              </w:rPr>
              <w:t xml:space="preserve">improve the culture of democracy and dialogue in the Republic of Djibouti through the increasing and effective participation of civil society organizations (CSOs) in political, economic and social life. </w:t>
            </w:r>
            <w:r>
              <w:rPr>
                <w:sz w:val="20"/>
                <w:szCs w:val="20"/>
              </w:rPr>
              <w:t xml:space="preserve">This includes </w:t>
            </w:r>
            <w:r w:rsidRPr="00444370">
              <w:rPr>
                <w:sz w:val="20"/>
                <w:szCs w:val="20"/>
              </w:rPr>
              <w:t>(i) updating the legal and institutional framework governing civil society to make it more appropriate for CSO action, including as a governance actor;</w:t>
            </w:r>
            <w:r>
              <w:rPr>
                <w:sz w:val="20"/>
                <w:szCs w:val="20"/>
              </w:rPr>
              <w:t xml:space="preserve"> </w:t>
            </w:r>
            <w:r w:rsidRPr="00444370">
              <w:rPr>
                <w:sz w:val="20"/>
                <w:szCs w:val="20"/>
              </w:rPr>
              <w:t>(ii) Support for capacity-building, capitalization and exchange of good practices so that CSOs can more effectively play their role as independent development actors;</w:t>
            </w:r>
            <w:r>
              <w:rPr>
                <w:sz w:val="20"/>
                <w:szCs w:val="20"/>
              </w:rPr>
              <w:t xml:space="preserve"> and </w:t>
            </w:r>
            <w:r w:rsidRPr="00444370">
              <w:rPr>
                <w:sz w:val="20"/>
                <w:szCs w:val="20"/>
              </w:rPr>
              <w:t>iii) support for effective participation in national and sectoral processes for dialogue and consultation on development policies with a focus on two processes to be selected at th</w:t>
            </w:r>
            <w:r>
              <w:rPr>
                <w:sz w:val="20"/>
                <w:szCs w:val="20"/>
              </w:rPr>
              <w:t>e beginning of the intervention.</w:t>
            </w:r>
          </w:p>
        </w:tc>
      </w:tr>
      <w:tr w:rsidR="004C5004" w:rsidRPr="00FF398D" w14:paraId="4A9B8B68" w14:textId="77777777" w:rsidTr="004C5004">
        <w:trPr>
          <w:trHeight w:val="836"/>
          <w:jc w:val="center"/>
        </w:trPr>
        <w:tc>
          <w:tcPr>
            <w:tcW w:w="2358" w:type="dxa"/>
            <w:shd w:val="clear" w:color="auto" w:fill="auto"/>
          </w:tcPr>
          <w:p w14:paraId="2A1F33AE" w14:textId="77777777" w:rsidR="004C5004" w:rsidRDefault="004C5004" w:rsidP="004C5004">
            <w:pPr>
              <w:rPr>
                <w:sz w:val="20"/>
                <w:szCs w:val="20"/>
                <w:lang w:eastAsia="ja-JP"/>
              </w:rPr>
            </w:pPr>
            <w:r w:rsidRPr="005F643E">
              <w:rPr>
                <w:sz w:val="20"/>
                <w:szCs w:val="20"/>
                <w:lang w:eastAsia="ja-JP"/>
              </w:rPr>
              <w:t>Support to decentralization, governanc</w:t>
            </w:r>
            <w:r>
              <w:rPr>
                <w:sz w:val="20"/>
                <w:szCs w:val="20"/>
                <w:lang w:eastAsia="ja-JP"/>
              </w:rPr>
              <w:t>e and local development in five regions</w:t>
            </w:r>
          </w:p>
          <w:p w14:paraId="0A0E7314" w14:textId="77777777" w:rsidR="004C5004" w:rsidRDefault="004C5004" w:rsidP="004C5004">
            <w:pPr>
              <w:rPr>
                <w:sz w:val="20"/>
                <w:szCs w:val="20"/>
                <w:lang w:eastAsia="ja-JP"/>
              </w:rPr>
            </w:pPr>
            <w:r>
              <w:rPr>
                <w:sz w:val="20"/>
                <w:szCs w:val="20"/>
                <w:lang w:eastAsia="ja-JP"/>
              </w:rPr>
              <w:t>Euro 12 million</w:t>
            </w:r>
          </w:p>
          <w:p w14:paraId="67618A13" w14:textId="77777777" w:rsidR="004C5004" w:rsidRDefault="004C5004" w:rsidP="004C5004">
            <w:pPr>
              <w:rPr>
                <w:sz w:val="20"/>
                <w:szCs w:val="20"/>
                <w:lang w:eastAsia="ja-JP"/>
              </w:rPr>
            </w:pPr>
            <w:r>
              <w:rPr>
                <w:sz w:val="20"/>
                <w:szCs w:val="20"/>
                <w:lang w:eastAsia="ja-JP"/>
              </w:rPr>
              <w:t xml:space="preserve">2017 - </w:t>
            </w:r>
          </w:p>
        </w:tc>
        <w:tc>
          <w:tcPr>
            <w:tcW w:w="2821" w:type="dxa"/>
            <w:shd w:val="clear" w:color="auto" w:fill="auto"/>
          </w:tcPr>
          <w:p w14:paraId="23FAE381" w14:textId="77777777" w:rsidR="004C5004" w:rsidRDefault="004C5004" w:rsidP="004C5004">
            <w:pPr>
              <w:rPr>
                <w:sz w:val="20"/>
                <w:szCs w:val="20"/>
              </w:rPr>
            </w:pPr>
            <w:r>
              <w:rPr>
                <w:sz w:val="20"/>
                <w:szCs w:val="20"/>
              </w:rPr>
              <w:t>Ministry of Decentralization, Ministry of the Interior</w:t>
            </w:r>
          </w:p>
          <w:p w14:paraId="6AF69537" w14:textId="77777777" w:rsidR="004C5004" w:rsidRPr="000E519A" w:rsidRDefault="004C5004" w:rsidP="004C5004">
            <w:pPr>
              <w:rPr>
                <w:sz w:val="20"/>
                <w:szCs w:val="20"/>
              </w:rPr>
            </w:pPr>
            <w:r>
              <w:rPr>
                <w:sz w:val="20"/>
                <w:szCs w:val="20"/>
              </w:rPr>
              <w:t>European Union</w:t>
            </w:r>
          </w:p>
        </w:tc>
        <w:tc>
          <w:tcPr>
            <w:tcW w:w="4312" w:type="dxa"/>
            <w:shd w:val="clear" w:color="auto" w:fill="auto"/>
          </w:tcPr>
          <w:p w14:paraId="10C75884" w14:textId="77777777" w:rsidR="004C5004" w:rsidRPr="00444370" w:rsidRDefault="004C5004" w:rsidP="004C5004">
            <w:pPr>
              <w:rPr>
                <w:sz w:val="20"/>
                <w:szCs w:val="20"/>
              </w:rPr>
            </w:pPr>
            <w:r w:rsidRPr="005F643E">
              <w:rPr>
                <w:sz w:val="20"/>
                <w:szCs w:val="20"/>
              </w:rPr>
              <w:t xml:space="preserve">This project is </w:t>
            </w:r>
            <w:r>
              <w:rPr>
                <w:sz w:val="20"/>
                <w:szCs w:val="20"/>
              </w:rPr>
              <w:t xml:space="preserve">important </w:t>
            </w:r>
            <w:r w:rsidRPr="005F643E">
              <w:rPr>
                <w:sz w:val="20"/>
                <w:szCs w:val="20"/>
              </w:rPr>
              <w:t xml:space="preserve">part of the Government's </w:t>
            </w:r>
            <w:r>
              <w:rPr>
                <w:sz w:val="20"/>
                <w:szCs w:val="20"/>
              </w:rPr>
              <w:t>efforts</w:t>
            </w:r>
            <w:r w:rsidRPr="005F643E">
              <w:rPr>
                <w:sz w:val="20"/>
                <w:szCs w:val="20"/>
              </w:rPr>
              <w:t xml:space="preserve"> to fight against poverty within the country through developments in </w:t>
            </w:r>
            <w:r>
              <w:rPr>
                <w:sz w:val="20"/>
                <w:szCs w:val="20"/>
              </w:rPr>
              <w:t>all</w:t>
            </w:r>
            <w:r w:rsidRPr="005F643E">
              <w:rPr>
                <w:sz w:val="20"/>
                <w:szCs w:val="20"/>
              </w:rPr>
              <w:t xml:space="preserve"> five regions. The project will </w:t>
            </w:r>
            <w:r>
              <w:rPr>
                <w:sz w:val="20"/>
                <w:szCs w:val="20"/>
              </w:rPr>
              <w:t>undertake a range of activities to improve and increase decentralized authorities, responsibilities, and absorptive capacities.  A</w:t>
            </w:r>
            <w:r w:rsidRPr="005F643E">
              <w:rPr>
                <w:sz w:val="20"/>
                <w:szCs w:val="20"/>
              </w:rPr>
              <w:t>ctivities</w:t>
            </w:r>
            <w:r>
              <w:rPr>
                <w:sz w:val="20"/>
                <w:szCs w:val="20"/>
              </w:rPr>
              <w:t xml:space="preserve"> include: </w:t>
            </w:r>
            <w:r w:rsidRPr="005F643E">
              <w:rPr>
                <w:sz w:val="20"/>
                <w:szCs w:val="20"/>
              </w:rPr>
              <w:t>a) Support to the Ministry of Decentralization to implement the institutional reforms needed to support an effective process of decentralization of state administration</w:t>
            </w:r>
            <w:r>
              <w:rPr>
                <w:sz w:val="20"/>
                <w:szCs w:val="20"/>
              </w:rPr>
              <w:t xml:space="preserve">; </w:t>
            </w:r>
            <w:r w:rsidRPr="005F643E">
              <w:rPr>
                <w:sz w:val="20"/>
                <w:szCs w:val="20"/>
              </w:rPr>
              <w:t xml:space="preserve">b) </w:t>
            </w:r>
            <w:r>
              <w:rPr>
                <w:sz w:val="20"/>
                <w:szCs w:val="20"/>
              </w:rPr>
              <w:t xml:space="preserve">Strengthening the institutional and technical capacities of the </w:t>
            </w:r>
            <w:r w:rsidRPr="005F643E">
              <w:rPr>
                <w:sz w:val="20"/>
                <w:szCs w:val="20"/>
              </w:rPr>
              <w:t>Regional Councils</w:t>
            </w:r>
            <w:r>
              <w:rPr>
                <w:sz w:val="20"/>
                <w:szCs w:val="20"/>
              </w:rPr>
              <w:t xml:space="preserve">; and </w:t>
            </w:r>
            <w:r w:rsidRPr="005F643E">
              <w:rPr>
                <w:sz w:val="20"/>
                <w:szCs w:val="20"/>
              </w:rPr>
              <w:t>c) Financial support to the Regional Councils fo</w:t>
            </w:r>
            <w:r>
              <w:rPr>
                <w:sz w:val="20"/>
                <w:szCs w:val="20"/>
              </w:rPr>
              <w:t>r the implementation of the regional development plans</w:t>
            </w:r>
          </w:p>
        </w:tc>
      </w:tr>
    </w:tbl>
    <w:p w14:paraId="3418EA4F" w14:textId="6F20460E" w:rsidR="004C5004" w:rsidRDefault="004C5004" w:rsidP="004C5004">
      <w:pPr>
        <w:pStyle w:val="AnIndicator"/>
        <w:ind w:left="1710"/>
      </w:pPr>
    </w:p>
    <w:p w14:paraId="442C6A24" w14:textId="76F0C602" w:rsidR="004C5004" w:rsidRDefault="004C5004" w:rsidP="004C5004">
      <w:pPr>
        <w:pStyle w:val="AnIndicator"/>
        <w:ind w:left="1710"/>
      </w:pPr>
    </w:p>
    <w:p w14:paraId="0DE94041" w14:textId="4852A51A" w:rsidR="004C5004" w:rsidRDefault="004C5004" w:rsidP="004C5004">
      <w:pPr>
        <w:pStyle w:val="AnIndicator"/>
        <w:ind w:left="1710"/>
      </w:pPr>
    </w:p>
    <w:p w14:paraId="2594A5B9" w14:textId="52A6646D" w:rsidR="004C5004" w:rsidRDefault="004C5004" w:rsidP="004C5004">
      <w:pPr>
        <w:pStyle w:val="AnIndicator"/>
        <w:ind w:left="1710"/>
      </w:pPr>
    </w:p>
    <w:p w14:paraId="5467889B" w14:textId="22F08870" w:rsidR="004C5004" w:rsidRDefault="004C5004" w:rsidP="004C5004">
      <w:pPr>
        <w:pStyle w:val="AnIndicator"/>
        <w:ind w:left="1710"/>
      </w:pPr>
    </w:p>
    <w:p w14:paraId="00AEFA45" w14:textId="53C3EAC7" w:rsidR="004C5004" w:rsidRDefault="004C5004" w:rsidP="004C5004">
      <w:pPr>
        <w:pStyle w:val="AnIndicator"/>
        <w:ind w:left="1710"/>
      </w:pPr>
    </w:p>
    <w:p w14:paraId="1E12B999" w14:textId="77777777" w:rsidR="004C5004" w:rsidRPr="00E143BA" w:rsidRDefault="004C5004" w:rsidP="004C5004">
      <w:pPr>
        <w:pStyle w:val="AnIndicator"/>
        <w:ind w:left="1710"/>
      </w:pPr>
    </w:p>
    <w:p w14:paraId="0F20710C" w14:textId="77777777" w:rsidR="004A2C03" w:rsidRPr="00E143BA" w:rsidRDefault="004A2C03" w:rsidP="003A2431">
      <w:pPr>
        <w:pStyle w:val="Heading1"/>
      </w:pPr>
      <w:bookmarkStart w:id="17" w:name="_Toc506981182"/>
      <w:r w:rsidRPr="00E143BA">
        <w:lastRenderedPageBreak/>
        <w:t>B.</w:t>
      </w:r>
      <w:r w:rsidRPr="00E143BA">
        <w:tab/>
        <w:t>Strategy</w:t>
      </w:r>
      <w:bookmarkEnd w:id="17"/>
      <w:r w:rsidRPr="00E143BA">
        <w:t xml:space="preserve"> </w:t>
      </w:r>
    </w:p>
    <w:p w14:paraId="6A9D8424" w14:textId="77777777" w:rsidR="004A2C03" w:rsidRPr="00E143BA" w:rsidRDefault="004A2C03" w:rsidP="004C5004">
      <w:pPr>
        <w:pStyle w:val="AProdoc"/>
        <w:jc w:val="both"/>
      </w:pPr>
      <w:r w:rsidRPr="00E143BA">
        <w:t>This project conforms to the GEF 6 CCCD Strategy’s Operational Frameworks 1, 2, 3, and 4</w:t>
      </w:r>
      <w:r w:rsidR="006D23C6">
        <w:t xml:space="preserve">.  </w:t>
      </w:r>
      <w:r w:rsidRPr="00E143BA">
        <w:t>The core strategy for CCCD projects utilizes a learning-by-doing approach to engage national stakeholders and encourage ownership of key cross-cutting issues facing the country in order to develop and implement feasible and replicable solutions</w:t>
      </w:r>
      <w:r w:rsidR="006D23C6">
        <w:t xml:space="preserve">.  </w:t>
      </w:r>
      <w:r w:rsidRPr="00E143BA">
        <w:t>By mainstreaming and integrating global environmental priorities within targeted existing monitoring, evaluation and decision-making processes sustainability would be ensured</w:t>
      </w:r>
      <w:r w:rsidR="006D23C6">
        <w:t xml:space="preserve">.  </w:t>
      </w:r>
      <w:r w:rsidRPr="00E143BA">
        <w:t>The project’s design uses the adaptive collaborative management approach, which is organized to ensure that representatives from all stakeholder groups are represented early in the decision-making process</w:t>
      </w:r>
      <w:r w:rsidR="006D23C6">
        <w:t xml:space="preserve">.  </w:t>
      </w:r>
      <w:r w:rsidRPr="00E143BA">
        <w:t>The project approach of pursuing socio-economic and environmental improvements through capacity building, reformed policies, technological innovation, knowledge management, increased efficiency, financial mobilization, and enhanced awareness at a national and sub-national level is also in line with the post-2015 Sustainable Development Goals.</w:t>
      </w:r>
    </w:p>
    <w:p w14:paraId="37E34E6B" w14:textId="77777777" w:rsidR="004A2C03" w:rsidRPr="00E143BA" w:rsidRDefault="004A2C03" w:rsidP="004C5004">
      <w:pPr>
        <w:pStyle w:val="AProdoc"/>
        <w:jc w:val="both"/>
      </w:pPr>
      <w:r w:rsidRPr="00E143BA">
        <w:t>Given the barriers facing Djibouti, a number of priority capacity development recommendations could be undertaken within the construct of a Cross-Cutting Capacity Development (CCCD) project</w:t>
      </w:r>
      <w:r w:rsidR="006D23C6">
        <w:t xml:space="preserve">.  </w:t>
      </w:r>
      <w:r w:rsidRPr="00E143BA">
        <w:t>The proposed project would develop a targeted set of systemic, institutional, and individual capacities to strengthen the country’s underlying capacities to making better decisions for the global environment</w:t>
      </w:r>
      <w:r w:rsidR="006D23C6">
        <w:t xml:space="preserve">.  </w:t>
      </w:r>
      <w:r w:rsidRPr="00E143BA">
        <w:t>The objective of this project is to strengthen targeted national capacities to deliver and sustain global environmental outcomes within the framework of sustainable development priorities</w:t>
      </w:r>
      <w:r w:rsidR="006D23C6">
        <w:t xml:space="preserve">.  </w:t>
      </w:r>
      <w:r w:rsidRPr="00E143BA">
        <w:t>This project will be implemented through four linked components:</w:t>
      </w:r>
    </w:p>
    <w:p w14:paraId="26442395" w14:textId="77777777" w:rsidR="004A2C03" w:rsidRPr="00E143BA" w:rsidRDefault="004A2C03" w:rsidP="004C5004">
      <w:pPr>
        <w:pStyle w:val="Heading2"/>
        <w:jc w:val="both"/>
      </w:pPr>
      <w:bookmarkStart w:id="18" w:name="_Toc495949183"/>
      <w:bookmarkStart w:id="19" w:name="_Toc506981183"/>
      <w:r w:rsidRPr="00E143BA">
        <w:t>B.1</w:t>
      </w:r>
      <w:r w:rsidRPr="00E143BA">
        <w:tab/>
        <w:t>Theory of Change</w:t>
      </w:r>
      <w:bookmarkEnd w:id="18"/>
      <w:bookmarkEnd w:id="19"/>
    </w:p>
    <w:p w14:paraId="1F15D443" w14:textId="77777777" w:rsidR="00672261" w:rsidRPr="00E143BA" w:rsidRDefault="004A2C03" w:rsidP="004C5004">
      <w:pPr>
        <w:pStyle w:val="AProdoc"/>
        <w:jc w:val="both"/>
        <w:rPr>
          <w:noProof/>
        </w:rPr>
      </w:pPr>
      <w:r w:rsidRPr="00E143BA">
        <w:t>This project will lead to change by addressing the barriers that limit Djibouti’s ability to meet obligations under the three Rio Conventions as well as other MEAs</w:t>
      </w:r>
      <w:r w:rsidR="006D23C6">
        <w:t xml:space="preserve">.  </w:t>
      </w:r>
      <w:r w:rsidRPr="00E143BA">
        <w:t>More specifically, the proposed project will develop a targeted set of systemic, institutional, and individual capacities to strengthen the country’s underlying capacities to meet and sustain global environmental obligations that will generate global environmental benefits</w:t>
      </w:r>
      <w:r w:rsidR="006D23C6">
        <w:t xml:space="preserve">.  </w:t>
      </w:r>
      <w:r w:rsidRPr="00E143BA">
        <w:t>This project will address specific cross-cutting capacity development priorities identified in the 2008 NCSA, in order to catalyze Djibouti’s more effective participation in environmentally sound and sustainable development in a way that produces co-benefits for the global environment</w:t>
      </w:r>
      <w:r w:rsidR="006D23C6">
        <w:t xml:space="preserve">.  </w:t>
      </w:r>
      <w:r w:rsidRPr="00E143BA">
        <w:t xml:space="preserve">This project is in line with Djibouti’s UNDAF, </w:t>
      </w:r>
      <w:r w:rsidRPr="00E143BA">
        <w:rPr>
          <w:noProof/>
        </w:rPr>
        <w:t>most closely aligning with UNDAF outcomes one and three: Governance, Gender and Economic Development and Resilience to Natural Hazards and Food Security, respectively</w:t>
      </w:r>
      <w:r w:rsidR="00672261" w:rsidRPr="00E143BA">
        <w:rPr>
          <w:noProof/>
        </w:rPr>
        <w:t>.</w:t>
      </w:r>
    </w:p>
    <w:p w14:paraId="237CCC9B" w14:textId="77777777" w:rsidR="00672261" w:rsidRPr="00E143BA" w:rsidRDefault="00702A08" w:rsidP="004C5004">
      <w:pPr>
        <w:pStyle w:val="AProdoc"/>
        <w:jc w:val="both"/>
      </w:pPr>
      <w:r w:rsidRPr="00E143BA">
        <w:t>A transformative aspect of the project lies in strengthening the institutional linkages between the national and decentralized agencies and authorities responsible for MEA implementation, environmental management and sustainable development more generally</w:t>
      </w:r>
      <w:r w:rsidR="006D23C6">
        <w:t xml:space="preserve">.  </w:t>
      </w:r>
      <w:r w:rsidRPr="00E143BA">
        <w:t>Specifically, the project will transform how Djibouti pursues socio-economic development that integrates global environmental objectives and priorities within decentralized decision-making</w:t>
      </w:r>
      <w:r w:rsidR="006D23C6">
        <w:t xml:space="preserve">.  </w:t>
      </w:r>
      <w:r w:rsidRPr="00E143BA">
        <w:t>Thus, decentralized decision-making must inherently be a holistic construct of the three pillars of sustainable development (integrating environmental, economic and social priorities)</w:t>
      </w:r>
      <w:r w:rsidR="00672261" w:rsidRPr="00E143BA">
        <w:t>.</w:t>
      </w:r>
    </w:p>
    <w:p w14:paraId="05C22DFB" w14:textId="77777777" w:rsidR="00757208" w:rsidRPr="00E143BA" w:rsidRDefault="00757208" w:rsidP="004C5004">
      <w:pPr>
        <w:pStyle w:val="AProdoc"/>
        <w:jc w:val="both"/>
      </w:pPr>
      <w:r w:rsidRPr="00E143BA">
        <w:t>The institutional sustainability of expected outcomes will be reinforced by the fourth project component that focuses on strengthening the value, commitment, and knowledge-base of adherents and stakeholders to the pursuit of global environmental objectives within the context of their socio-economic and development priorities</w:t>
      </w:r>
      <w:r w:rsidR="006D23C6">
        <w:t xml:space="preserve">.  </w:t>
      </w:r>
      <w:r w:rsidRPr="00E143BA">
        <w:t>Particular attention will be given to popularizing and advocating decentralized approaches to environmental governance and management</w:t>
      </w:r>
      <w:r w:rsidR="006D23C6">
        <w:t xml:space="preserve">.  </w:t>
      </w:r>
      <w:r w:rsidRPr="00E143BA">
        <w:t>To that end, targeted cross-cutting capacity development activities include multiple dialogues at the national and local levels of varying constructs, as well as well as raising awareness through the media and schools</w:t>
      </w:r>
      <w:r w:rsidR="006D23C6">
        <w:t xml:space="preserve">.  </w:t>
      </w:r>
      <w:r w:rsidRPr="00E143BA">
        <w:t>Activities will also include the preparation of lessons learned material to inform the replication of project successes.</w:t>
      </w:r>
    </w:p>
    <w:p w14:paraId="056A973B" w14:textId="77777777" w:rsidR="004A2C03" w:rsidRPr="00E143BA" w:rsidRDefault="004A2C03" w:rsidP="004C5004">
      <w:pPr>
        <w:pStyle w:val="AProdoc"/>
        <w:jc w:val="both"/>
      </w:pPr>
      <w:r w:rsidRPr="00E143BA">
        <w:t>The project strategy is based on knowledge, good practices and lessons learned</w:t>
      </w:r>
      <w:r w:rsidR="006D23C6">
        <w:t xml:space="preserve">.  </w:t>
      </w:r>
      <w:r w:rsidRPr="00E143BA">
        <w:t>Capacity development is an essential component of development effectiveness (Organisation for Economic Co-</w:t>
      </w:r>
      <w:r w:rsidRPr="00E143BA">
        <w:lastRenderedPageBreak/>
        <w:t>operation, 2006)</w:t>
      </w:r>
      <w:r w:rsidR="006D23C6">
        <w:t xml:space="preserve">.  </w:t>
      </w:r>
      <w:r w:rsidR="00616473" w:rsidRPr="00E143BA">
        <w:t>Moreover</w:t>
      </w:r>
      <w:r w:rsidRPr="00E143BA">
        <w:t>, since local and global benefits are strongly interlinked, changing human behavior is a key underlying premise of this project’s (as well as the GEF’s) approach to achieving global environmental and local benefits</w:t>
      </w:r>
      <w:r w:rsidR="006D23C6">
        <w:t xml:space="preserve">.  </w:t>
      </w:r>
      <w:r w:rsidRPr="00E143BA">
        <w:t>This project aligns with best practices for capacity development including acknowledging the complex nature of collaboration and incorporating it into the project design</w:t>
      </w:r>
      <w:r w:rsidR="006D23C6">
        <w:t xml:space="preserve">.  </w:t>
      </w:r>
      <w:r w:rsidR="00BA6F7A" w:rsidRPr="00E143BA">
        <w:t>For example, t</w:t>
      </w:r>
      <w:r w:rsidRPr="00E143BA">
        <w:t>his project includes numerous stakeholders (including women, the government and the private sector) to mitigate the risk of crowding out and to help build ownership (Greijn, 2013)</w:t>
      </w:r>
      <w:r w:rsidR="006D23C6">
        <w:t xml:space="preserve">.  </w:t>
      </w:r>
      <w:r w:rsidRPr="00E143BA">
        <w:t xml:space="preserve">The project design also benefited from lessons learned from previous phases of the GEF and CCCD projects, and includes many good practices such as a SWOT and gap analysis, and an entire component </w:t>
      </w:r>
      <w:r w:rsidR="00BA6F7A" w:rsidRPr="00E143BA">
        <w:t xml:space="preserve">(component 4) </w:t>
      </w:r>
      <w:r w:rsidRPr="00E143BA">
        <w:t>focused on awareness building (OECD, 2012; World Bank Institute Capacity Development and Results Practice, 2011; Hill, Rife, &amp; Twining-Ward, 2014; United Nations, 2011).</w:t>
      </w:r>
    </w:p>
    <w:p w14:paraId="653869E1" w14:textId="4F66F7B3" w:rsidR="004A2C03" w:rsidRDefault="004A2C03" w:rsidP="004C5004">
      <w:pPr>
        <w:pStyle w:val="AProdoc"/>
        <w:jc w:val="both"/>
      </w:pPr>
      <w:r w:rsidRPr="00E143BA">
        <w:t>The project makes the assumption that project stakeholders will in the short-term directly benefit through improved capacities through the learning-by-doing trainings</w:t>
      </w:r>
      <w:r w:rsidR="006D23C6">
        <w:t xml:space="preserve">.  </w:t>
      </w:r>
      <w:r w:rsidRPr="00E143BA">
        <w:t xml:space="preserve">The public and </w:t>
      </w:r>
      <w:r w:rsidR="0028222C" w:rsidRPr="00E143BA">
        <w:t xml:space="preserve">project </w:t>
      </w:r>
      <w:r w:rsidRPr="00E143BA">
        <w:t>stakeholders will benefit in the long-term through improved outcomes including sustainable development and environmental improvements</w:t>
      </w:r>
      <w:r w:rsidR="006D23C6">
        <w:t xml:space="preserve">.  </w:t>
      </w:r>
      <w:r w:rsidRPr="00E143BA">
        <w:t>The theory of change is also based on the assumption that learning-by-doing will translate into a greater mobilization of efforts and resources, and that building commitment will help countries overcome the internal resistance to change and adopt new and stronger modalities of engagement and collaboration (Hill, Rife, &amp; Twining-Ward, 2014), which will in turn lead to long-term change.</w:t>
      </w:r>
    </w:p>
    <w:p w14:paraId="3C39750E" w14:textId="2D5094E3" w:rsidR="004C5004" w:rsidRDefault="004C5004" w:rsidP="004C5004">
      <w:pPr>
        <w:pStyle w:val="AProdoc"/>
        <w:numPr>
          <w:ilvl w:val="0"/>
          <w:numId w:val="0"/>
        </w:numPr>
        <w:jc w:val="both"/>
      </w:pPr>
    </w:p>
    <w:p w14:paraId="076C9D5D" w14:textId="6EB6A9D0" w:rsidR="004C5004" w:rsidRDefault="004C5004" w:rsidP="004C5004">
      <w:pPr>
        <w:pStyle w:val="AProdoc"/>
        <w:numPr>
          <w:ilvl w:val="0"/>
          <w:numId w:val="0"/>
        </w:numPr>
        <w:jc w:val="both"/>
      </w:pPr>
    </w:p>
    <w:p w14:paraId="709D8BE4" w14:textId="670CA96E" w:rsidR="004C5004" w:rsidRDefault="004C5004" w:rsidP="004C5004">
      <w:pPr>
        <w:pStyle w:val="AProdoc"/>
        <w:numPr>
          <w:ilvl w:val="0"/>
          <w:numId w:val="0"/>
        </w:numPr>
        <w:jc w:val="both"/>
      </w:pPr>
    </w:p>
    <w:p w14:paraId="6BCCC7AF" w14:textId="2A1585E7" w:rsidR="004C5004" w:rsidRDefault="004C5004" w:rsidP="004C5004">
      <w:pPr>
        <w:pStyle w:val="AProdoc"/>
        <w:numPr>
          <w:ilvl w:val="0"/>
          <w:numId w:val="0"/>
        </w:numPr>
        <w:jc w:val="both"/>
      </w:pPr>
    </w:p>
    <w:p w14:paraId="16BEB62D" w14:textId="2D5FAC39" w:rsidR="004C5004" w:rsidRDefault="004C5004" w:rsidP="004C5004">
      <w:pPr>
        <w:pStyle w:val="AProdoc"/>
        <w:numPr>
          <w:ilvl w:val="0"/>
          <w:numId w:val="0"/>
        </w:numPr>
        <w:jc w:val="both"/>
      </w:pPr>
    </w:p>
    <w:p w14:paraId="4A5ED24F" w14:textId="1A3577D0" w:rsidR="004C5004" w:rsidRDefault="004C5004" w:rsidP="004C5004">
      <w:pPr>
        <w:pStyle w:val="AProdoc"/>
        <w:numPr>
          <w:ilvl w:val="0"/>
          <w:numId w:val="0"/>
        </w:numPr>
        <w:jc w:val="both"/>
      </w:pPr>
    </w:p>
    <w:p w14:paraId="10421CE4" w14:textId="535AFE64" w:rsidR="004C5004" w:rsidRDefault="004C5004" w:rsidP="004C5004">
      <w:pPr>
        <w:pStyle w:val="AProdoc"/>
        <w:numPr>
          <w:ilvl w:val="0"/>
          <w:numId w:val="0"/>
        </w:numPr>
        <w:jc w:val="both"/>
      </w:pPr>
    </w:p>
    <w:p w14:paraId="64DE1892" w14:textId="37617580" w:rsidR="004C5004" w:rsidRDefault="004C5004" w:rsidP="004C5004">
      <w:pPr>
        <w:pStyle w:val="AProdoc"/>
        <w:numPr>
          <w:ilvl w:val="0"/>
          <w:numId w:val="0"/>
        </w:numPr>
        <w:jc w:val="both"/>
      </w:pPr>
    </w:p>
    <w:p w14:paraId="30E58EE3" w14:textId="71A756B4" w:rsidR="004C5004" w:rsidRDefault="004C5004" w:rsidP="004C5004">
      <w:pPr>
        <w:pStyle w:val="AProdoc"/>
        <w:numPr>
          <w:ilvl w:val="0"/>
          <w:numId w:val="0"/>
        </w:numPr>
        <w:jc w:val="both"/>
      </w:pPr>
    </w:p>
    <w:p w14:paraId="3BB63918" w14:textId="58B91161" w:rsidR="004C5004" w:rsidRDefault="004C5004" w:rsidP="004C5004">
      <w:pPr>
        <w:pStyle w:val="AProdoc"/>
        <w:numPr>
          <w:ilvl w:val="0"/>
          <w:numId w:val="0"/>
        </w:numPr>
        <w:jc w:val="both"/>
      </w:pPr>
    </w:p>
    <w:p w14:paraId="4EDC90E7" w14:textId="7EAFBF83" w:rsidR="004C5004" w:rsidRDefault="004C5004" w:rsidP="004C5004">
      <w:pPr>
        <w:pStyle w:val="AProdoc"/>
        <w:numPr>
          <w:ilvl w:val="0"/>
          <w:numId w:val="0"/>
        </w:numPr>
        <w:jc w:val="both"/>
      </w:pPr>
    </w:p>
    <w:p w14:paraId="3752FD60" w14:textId="05CF1E3A" w:rsidR="004C5004" w:rsidRDefault="004C5004" w:rsidP="004C5004">
      <w:pPr>
        <w:pStyle w:val="AProdoc"/>
        <w:numPr>
          <w:ilvl w:val="0"/>
          <w:numId w:val="0"/>
        </w:numPr>
        <w:jc w:val="both"/>
      </w:pPr>
    </w:p>
    <w:p w14:paraId="75C73C15" w14:textId="7758E77D" w:rsidR="004C5004" w:rsidRDefault="004C5004" w:rsidP="004C5004">
      <w:pPr>
        <w:pStyle w:val="AProdoc"/>
        <w:numPr>
          <w:ilvl w:val="0"/>
          <w:numId w:val="0"/>
        </w:numPr>
        <w:jc w:val="both"/>
      </w:pPr>
    </w:p>
    <w:p w14:paraId="28B59BF9" w14:textId="1172CD34" w:rsidR="004C5004" w:rsidRDefault="004C5004" w:rsidP="004C5004">
      <w:pPr>
        <w:pStyle w:val="AProdoc"/>
        <w:numPr>
          <w:ilvl w:val="0"/>
          <w:numId w:val="0"/>
        </w:numPr>
        <w:jc w:val="both"/>
      </w:pPr>
    </w:p>
    <w:p w14:paraId="7C36F411" w14:textId="5B5CDEA1" w:rsidR="004C5004" w:rsidRDefault="004C5004" w:rsidP="004C5004">
      <w:pPr>
        <w:pStyle w:val="AProdoc"/>
        <w:numPr>
          <w:ilvl w:val="0"/>
          <w:numId w:val="0"/>
        </w:numPr>
        <w:jc w:val="both"/>
      </w:pPr>
    </w:p>
    <w:p w14:paraId="14D5AA72" w14:textId="64907965" w:rsidR="004C5004" w:rsidRDefault="004C5004" w:rsidP="004C5004">
      <w:pPr>
        <w:pStyle w:val="AProdoc"/>
        <w:numPr>
          <w:ilvl w:val="0"/>
          <w:numId w:val="0"/>
        </w:numPr>
        <w:jc w:val="both"/>
      </w:pPr>
    </w:p>
    <w:p w14:paraId="158E11E7" w14:textId="26E427B0" w:rsidR="004C5004" w:rsidRDefault="004C5004" w:rsidP="004C5004">
      <w:pPr>
        <w:pStyle w:val="AProdoc"/>
        <w:numPr>
          <w:ilvl w:val="0"/>
          <w:numId w:val="0"/>
        </w:numPr>
        <w:jc w:val="both"/>
      </w:pPr>
    </w:p>
    <w:p w14:paraId="19D35E69" w14:textId="00602E31" w:rsidR="004C5004" w:rsidRDefault="004C5004" w:rsidP="004C5004">
      <w:pPr>
        <w:pStyle w:val="AProdoc"/>
        <w:numPr>
          <w:ilvl w:val="0"/>
          <w:numId w:val="0"/>
        </w:numPr>
        <w:jc w:val="both"/>
      </w:pPr>
    </w:p>
    <w:p w14:paraId="04D8C28E" w14:textId="6F6AD888" w:rsidR="004C5004" w:rsidRDefault="004C5004" w:rsidP="004C5004">
      <w:pPr>
        <w:pStyle w:val="AProdoc"/>
        <w:numPr>
          <w:ilvl w:val="0"/>
          <w:numId w:val="0"/>
        </w:numPr>
        <w:jc w:val="both"/>
      </w:pPr>
    </w:p>
    <w:p w14:paraId="7101C6E0" w14:textId="77777777" w:rsidR="004C5004" w:rsidRPr="00E143BA" w:rsidRDefault="004C5004" w:rsidP="004C5004">
      <w:pPr>
        <w:pStyle w:val="AProdoc"/>
        <w:numPr>
          <w:ilvl w:val="0"/>
          <w:numId w:val="0"/>
        </w:numPr>
        <w:jc w:val="both"/>
      </w:pPr>
    </w:p>
    <w:p w14:paraId="4042C676" w14:textId="77777777" w:rsidR="00F00E11" w:rsidRPr="00E143BA" w:rsidRDefault="004A2C03" w:rsidP="003A2431">
      <w:pPr>
        <w:pStyle w:val="Heading1"/>
      </w:pPr>
      <w:bookmarkStart w:id="20" w:name="_Toc462176775"/>
      <w:bookmarkStart w:id="21" w:name="_Toc506981184"/>
      <w:bookmarkEnd w:id="16"/>
      <w:r w:rsidRPr="00E143BA">
        <w:lastRenderedPageBreak/>
        <w:t>C</w:t>
      </w:r>
      <w:r w:rsidR="00EB6CD6" w:rsidRPr="00E143BA">
        <w:t>.</w:t>
      </w:r>
      <w:r w:rsidR="00EB6CD6" w:rsidRPr="00E143BA">
        <w:tab/>
      </w:r>
      <w:r w:rsidR="0032007D" w:rsidRPr="00E143BA">
        <w:t>Results and P</w:t>
      </w:r>
      <w:r w:rsidR="00DA3833" w:rsidRPr="00E143BA">
        <w:t>artnerships</w:t>
      </w:r>
      <w:bookmarkEnd w:id="20"/>
      <w:bookmarkEnd w:id="21"/>
      <w:r w:rsidR="0094042F" w:rsidRPr="00E143BA">
        <w:t xml:space="preserve"> </w:t>
      </w:r>
    </w:p>
    <w:p w14:paraId="5CC48205" w14:textId="77777777" w:rsidR="00B1066B" w:rsidRPr="00E143BA" w:rsidRDefault="004A2C03" w:rsidP="003A2431">
      <w:pPr>
        <w:pStyle w:val="Heading2"/>
      </w:pPr>
      <w:bookmarkStart w:id="22" w:name="_Toc489014457"/>
      <w:bookmarkStart w:id="23" w:name="_Toc506981185"/>
      <w:r w:rsidRPr="00E143BA">
        <w:t>C</w:t>
      </w:r>
      <w:r w:rsidR="00A21EF3" w:rsidRPr="00E143BA">
        <w:t>.1</w:t>
      </w:r>
      <w:r w:rsidR="00A21EF3" w:rsidRPr="00E143BA">
        <w:tab/>
      </w:r>
      <w:bookmarkEnd w:id="22"/>
      <w:r w:rsidR="00B1066B" w:rsidRPr="00E143BA">
        <w:t>Project Goal, Objective, and Expected Results</w:t>
      </w:r>
      <w:bookmarkEnd w:id="23"/>
      <w:r w:rsidR="00B1066B" w:rsidRPr="00E143BA">
        <w:t xml:space="preserve"> </w:t>
      </w:r>
    </w:p>
    <w:p w14:paraId="79BCDBE5" w14:textId="77777777" w:rsidR="001F2C5F" w:rsidRPr="00E143BA" w:rsidRDefault="001F2C5F" w:rsidP="004C5004">
      <w:pPr>
        <w:pStyle w:val="AProdoc"/>
        <w:jc w:val="both"/>
        <w:rPr>
          <w:i/>
        </w:rPr>
      </w:pPr>
      <w:r w:rsidRPr="00E143BA">
        <w:t xml:space="preserve">The goal of this project is </w:t>
      </w:r>
      <w:r w:rsidR="00734401" w:rsidRPr="00E143BA">
        <w:t>to help Djibouti better meet and sustain global environmental priorities within the framework of national development priorities</w:t>
      </w:r>
      <w:r w:rsidR="006D23C6">
        <w:t xml:space="preserve">.  </w:t>
      </w:r>
      <w:r w:rsidR="00CE3A69" w:rsidRPr="00E143BA">
        <w:t>The objective is to</w:t>
      </w:r>
      <w:r w:rsidR="004E02F6" w:rsidRPr="00E143BA">
        <w:rPr>
          <w:i/>
        </w:rPr>
        <w:t xml:space="preserve"> strengthen targeted national capacities to deliver and sustain global environmental outcomes by mainstreaming, monitoring, and decentralizing global environmental governance.</w:t>
      </w:r>
    </w:p>
    <w:p w14:paraId="5D4CD77A" w14:textId="77777777" w:rsidR="00651739" w:rsidRPr="005A6314" w:rsidRDefault="00651739" w:rsidP="004C5004">
      <w:pPr>
        <w:jc w:val="both"/>
        <w:rPr>
          <w:b/>
          <w:u w:val="single"/>
        </w:rPr>
      </w:pPr>
      <w:r w:rsidRPr="005A6314">
        <w:rPr>
          <w:b/>
          <w:u w:val="single"/>
        </w:rPr>
        <w:t>C.1.</w:t>
      </w:r>
      <w:r w:rsidR="00237980" w:rsidRPr="005A6314">
        <w:rPr>
          <w:b/>
          <w:u w:val="single"/>
        </w:rPr>
        <w:t>a</w:t>
      </w:r>
      <w:r w:rsidRPr="005A6314">
        <w:rPr>
          <w:b/>
          <w:u w:val="single"/>
        </w:rPr>
        <w:tab/>
        <w:t>Expected Outcomes and Components</w:t>
      </w:r>
    </w:p>
    <w:p w14:paraId="67F343C0" w14:textId="77777777" w:rsidR="00651739" w:rsidRPr="00E143BA" w:rsidRDefault="00651739" w:rsidP="004C5004">
      <w:pPr>
        <w:pStyle w:val="AProdoc"/>
        <w:jc w:val="both"/>
      </w:pPr>
      <w:bookmarkStart w:id="24" w:name="_Toc462176780"/>
      <w:r w:rsidRPr="00E143BA">
        <w:t xml:space="preserve">The project will be implemented through </w:t>
      </w:r>
      <w:r w:rsidRPr="00E143BA">
        <w:rPr>
          <w:b/>
        </w:rPr>
        <w:t xml:space="preserve">four </w:t>
      </w:r>
      <w:r w:rsidRPr="00E143BA">
        <w:t>strategically linked components, each of which comprises a set of outputs with their respective activities</w:t>
      </w:r>
      <w:r w:rsidR="006D23C6">
        <w:t xml:space="preserve">.  </w:t>
      </w:r>
      <w:r w:rsidRPr="00E143BA">
        <w:t>At the end of the project, each of the four components will result in an expected outcome, namely:</w:t>
      </w:r>
    </w:p>
    <w:p w14:paraId="7A7B142F" w14:textId="77777777" w:rsidR="00D44855" w:rsidRPr="00E143BA" w:rsidRDefault="00D44855" w:rsidP="004C5004">
      <w:pPr>
        <w:pStyle w:val="ListParagraph"/>
        <w:numPr>
          <w:ilvl w:val="0"/>
          <w:numId w:val="84"/>
        </w:numPr>
        <w:ind w:hanging="180"/>
        <w:jc w:val="both"/>
      </w:pPr>
      <w:r w:rsidRPr="00E143BA">
        <w:t>Enhanced targeted capacities to mainstream, develop, and apply policies and legislative frameworks for more cost-effective implementation of the three Rio Conventions</w:t>
      </w:r>
    </w:p>
    <w:p w14:paraId="5EC23D71" w14:textId="77777777" w:rsidR="00D44855" w:rsidRPr="00E143BA" w:rsidRDefault="00651739" w:rsidP="004C5004">
      <w:pPr>
        <w:pStyle w:val="ListParagraph"/>
        <w:numPr>
          <w:ilvl w:val="0"/>
          <w:numId w:val="84"/>
        </w:numPr>
        <w:ind w:hanging="180"/>
        <w:jc w:val="both"/>
      </w:pPr>
      <w:r w:rsidRPr="00E143BA">
        <w:t xml:space="preserve">Targeted institutional structures and mechanisms will have been strengthened to </w:t>
      </w:r>
      <w:r w:rsidR="00D44855" w:rsidRPr="00E143BA">
        <w:t>improve decentralization of global environment governance</w:t>
      </w:r>
    </w:p>
    <w:p w14:paraId="5CBC0751" w14:textId="77777777" w:rsidR="00D44855" w:rsidRPr="00E143BA" w:rsidRDefault="00D44855" w:rsidP="004C5004">
      <w:pPr>
        <w:pStyle w:val="ListParagraph"/>
        <w:numPr>
          <w:ilvl w:val="0"/>
          <w:numId w:val="84"/>
        </w:numPr>
        <w:ind w:hanging="180"/>
        <w:jc w:val="both"/>
      </w:pPr>
      <w:r w:rsidRPr="00E143BA">
        <w:t>An Environmental Management Information System will have been established to improve monitoring and assessment of global environmental impacts</w:t>
      </w:r>
    </w:p>
    <w:p w14:paraId="3471A484" w14:textId="77777777" w:rsidR="001433A2" w:rsidRPr="00E143BA" w:rsidRDefault="00651739" w:rsidP="004C5004">
      <w:pPr>
        <w:pStyle w:val="ListParagraph"/>
        <w:numPr>
          <w:ilvl w:val="0"/>
          <w:numId w:val="84"/>
        </w:numPr>
        <w:ind w:hanging="180"/>
        <w:jc w:val="both"/>
      </w:pPr>
      <w:r w:rsidRPr="00E143BA">
        <w:t>Targeted training and awareness-raising will have resulted in improved understanding of the good practices for delivering and sustaining global environmental outcomes within the framework of sustainable development</w:t>
      </w:r>
    </w:p>
    <w:p w14:paraId="06C1199F" w14:textId="77777777" w:rsidR="00734401" w:rsidRPr="00E143BA" w:rsidRDefault="00734401" w:rsidP="004C5004">
      <w:pPr>
        <w:pStyle w:val="AProdoc"/>
        <w:jc w:val="both"/>
      </w:pPr>
      <w:r w:rsidRPr="00E143BA">
        <w:t>At the end of the project, activities will have resulted in a set of improved capacities to meet and sustain Rio Convention objectives</w:t>
      </w:r>
      <w:r w:rsidR="006D23C6">
        <w:t xml:space="preserve">.  </w:t>
      </w:r>
      <w:r w:rsidRPr="00E143BA">
        <w:t>This project will have strengthened and helped institutionalize commitments under the Rio Conventions by ensuring a flow of assistance and information between the local, national and global level.</w:t>
      </w:r>
    </w:p>
    <w:p w14:paraId="3900AF0C" w14:textId="77777777" w:rsidR="003D26AC" w:rsidRPr="00E143BA" w:rsidRDefault="00734401" w:rsidP="004C5004">
      <w:pPr>
        <w:pStyle w:val="AProdoc"/>
        <w:jc w:val="both"/>
      </w:pPr>
      <w:r w:rsidRPr="00E143BA">
        <w:t xml:space="preserve">The expected outcome of the project is that </w:t>
      </w:r>
      <w:r w:rsidR="0064093D" w:rsidRPr="00E143BA">
        <w:t>Djibouti</w:t>
      </w:r>
      <w:r w:rsidRPr="00E143BA">
        <w:t xml:space="preserve"> will be able to achieve global environmental benefits at a lower transactional cost as well as being able to respond faster and more appropriately to conservation needs</w:t>
      </w:r>
      <w:r w:rsidR="006D23C6">
        <w:t xml:space="preserve">.  </w:t>
      </w:r>
      <w:r w:rsidR="006C4E41" w:rsidRPr="00E143BA">
        <w:t xml:space="preserve">By the end of project implementation, it is </w:t>
      </w:r>
      <w:r w:rsidRPr="00E143BA">
        <w:t xml:space="preserve">expected </w:t>
      </w:r>
      <w:r w:rsidR="006C4E41" w:rsidRPr="00E143BA">
        <w:t>that Djibouti will</w:t>
      </w:r>
      <w:r w:rsidRPr="00E143BA">
        <w:t xml:space="preserve">: a) improve access to best practices and best available knowledge, including innovative research; b) improve coordination, collaboration, and delegation of responsibilities among key agencies and other important organizations; c) enhance institutional and technical capacities; d) improve awareness of global environmental values; and e) </w:t>
      </w:r>
      <w:r w:rsidR="009D30E5" w:rsidRPr="00E143BA">
        <w:t>improve decentralization</w:t>
      </w:r>
      <w:r w:rsidR="006D23C6">
        <w:t xml:space="preserve">.  </w:t>
      </w:r>
      <w:r w:rsidRPr="00E143BA">
        <w:t>While the expected outcomes of the project from a GEF perspective are improved capacities to meet and sustain global environmental priorities, the expected outcomes from a national socio-economic development perspective are improved capacities to plan and make decisions that will meet and sustain sustainable development priorities</w:t>
      </w:r>
      <w:r w:rsidR="006D23C6">
        <w:t xml:space="preserve">.  </w:t>
      </w:r>
      <w:r w:rsidRPr="00E143BA">
        <w:t>The project will achieve this by mainstreaming global environment into planning and decision-making process (i.e., integrating environmental-development best practice</w:t>
      </w:r>
    </w:p>
    <w:p w14:paraId="6A48215E" w14:textId="77777777" w:rsidR="006D7CF8" w:rsidRPr="005A6314" w:rsidRDefault="006D7CF8" w:rsidP="004C5004">
      <w:pPr>
        <w:jc w:val="both"/>
        <w:rPr>
          <w:b/>
          <w:u w:val="single"/>
        </w:rPr>
      </w:pPr>
      <w:r w:rsidRPr="005A6314">
        <w:rPr>
          <w:b/>
          <w:u w:val="single"/>
        </w:rPr>
        <w:t>C.1.b</w:t>
      </w:r>
      <w:r w:rsidRPr="005A6314">
        <w:rPr>
          <w:b/>
          <w:u w:val="single"/>
        </w:rPr>
        <w:tab/>
        <w:t>Project Outputs and Activities</w:t>
      </w:r>
    </w:p>
    <w:p w14:paraId="6C351453" w14:textId="77777777" w:rsidR="00084C45" w:rsidRPr="00E143BA" w:rsidRDefault="00084C45" w:rsidP="004C5004">
      <w:pPr>
        <w:pStyle w:val="AProdoc"/>
        <w:jc w:val="both"/>
        <w:rPr>
          <w:color w:val="000000"/>
        </w:rPr>
      </w:pPr>
      <w:r w:rsidRPr="00E143BA">
        <w:rPr>
          <w:rFonts w:eastAsia="Calibri"/>
        </w:rPr>
        <w:t>Project activities will be carried out strategically so that they are both cost-effective and capture synergies</w:t>
      </w:r>
      <w:r w:rsidR="006D23C6">
        <w:rPr>
          <w:rFonts w:eastAsia="Calibri"/>
        </w:rPr>
        <w:t xml:space="preserve">.  </w:t>
      </w:r>
      <w:r w:rsidRPr="00E143BA">
        <w:rPr>
          <w:rFonts w:eastAsia="Calibri"/>
        </w:rPr>
        <w:t xml:space="preserve">Project activities are a mix of efforts to strengthen targeted </w:t>
      </w:r>
      <w:r w:rsidRPr="00E143BA">
        <w:rPr>
          <w:color w:val="000000"/>
        </w:rPr>
        <w:t>systemic, institutional, and individual capacities, and will be largely undertaken through learning-by-doing workshops</w:t>
      </w:r>
      <w:r w:rsidR="006D23C6">
        <w:rPr>
          <w:color w:val="000000"/>
        </w:rPr>
        <w:t xml:space="preserve">.  </w:t>
      </w:r>
      <w:r w:rsidRPr="00E143BA">
        <w:t>Representatives from numerous government agencies and departments will be invited to participate in all relevant project activities, paying close attention to ensure adequate gender representation and recognition of traditional and indigenous communities</w:t>
      </w:r>
      <w:r w:rsidR="006D23C6">
        <w:t xml:space="preserve">.  </w:t>
      </w:r>
      <w:r w:rsidRPr="00E143BA">
        <w:t>Assessments will benefit from independent peer reviews, to control for quality products, as well as validation workshops to further validate their legitimacy and relevance</w:t>
      </w:r>
      <w:r w:rsidR="006D23C6">
        <w:t xml:space="preserve">.  </w:t>
      </w:r>
      <w:r w:rsidRPr="00E143BA">
        <w:t>The Project Results Framework in Section F provides further details on the activities and target indicators.</w:t>
      </w:r>
    </w:p>
    <w:p w14:paraId="4B5993B0" w14:textId="77777777" w:rsidR="00AB5BE5" w:rsidRPr="00E143BA" w:rsidRDefault="00AB5BE5" w:rsidP="004C5004">
      <w:pPr>
        <w:pStyle w:val="Component"/>
        <w:jc w:val="both"/>
      </w:pPr>
      <w:r w:rsidRPr="00E143BA">
        <w:t xml:space="preserve">Component 1: </w:t>
      </w:r>
      <w:r w:rsidR="00084C45" w:rsidRPr="00E143BA">
        <w:tab/>
      </w:r>
      <w:r w:rsidR="008F5F30" w:rsidRPr="00E143BA">
        <w:t>Enhanced capacities to mainstream, develop, and apply policies and legislative frameworks for the cost-effective implementation of the three Rio Conventions</w:t>
      </w:r>
    </w:p>
    <w:p w14:paraId="46839131" w14:textId="77777777" w:rsidR="00672261" w:rsidRPr="00E143BA" w:rsidRDefault="00AB5BE5" w:rsidP="004C5004">
      <w:pPr>
        <w:pStyle w:val="AProdoc"/>
        <w:jc w:val="both"/>
      </w:pPr>
      <w:r w:rsidRPr="00E143BA">
        <w:lastRenderedPageBreak/>
        <w:t>Activities under this component will focus on facilitating and catalyzing policy coordination and stakeholder collaboration in order to reduce unnecessary duplication or redundancy of resources (human, institutional, and financial)</w:t>
      </w:r>
      <w:r w:rsidR="006D23C6">
        <w:t xml:space="preserve">.  </w:t>
      </w:r>
      <w:r w:rsidRPr="00E143BA">
        <w:t>This component will begin with in-depth analyses of the policy, legislative, and institutional frameworks that will inform a set of priority institutional reforms</w:t>
      </w:r>
      <w:r w:rsidR="006D23C6">
        <w:t xml:space="preserve">.  </w:t>
      </w:r>
      <w:r w:rsidRPr="00E143BA">
        <w:t>These analyses will inform activities to strengthen inter-ministerial and inter-directorate coordination for improved monitoring and compliance with environmental policies and best practices for delivering and sustaining global environmental outcomes</w:t>
      </w:r>
      <w:r w:rsidR="006D23C6">
        <w:t xml:space="preserve">.  </w:t>
      </w:r>
      <w:r w:rsidRPr="00E143BA">
        <w:t>This component will also tie into component 3 on strengthening the cost-effective management of environmental data and information across the three Rio Conventions</w:t>
      </w:r>
      <w:r w:rsidR="006D23C6">
        <w:t xml:space="preserve">.  </w:t>
      </w:r>
      <w:r w:rsidRPr="00E143BA">
        <w:t>These enhanced capacities are intended to help Djibouti achieve synergies and cost-effectiveness, which will over time lead to improved implementation, enforcement, and compliance</w:t>
      </w:r>
      <w:r w:rsidR="006D23C6">
        <w:t xml:space="preserve">.  </w:t>
      </w:r>
      <w:r w:rsidRPr="00E143BA">
        <w:t>This component will also include piloting activities that will enhance institutional sustainability, replication, and scaling up after the project has ended</w:t>
      </w:r>
      <w:r w:rsidR="006D23C6">
        <w:t xml:space="preserve">.  </w:t>
      </w:r>
      <w:r w:rsidRPr="00E143BA">
        <w:t>While a large-scale institutional reform is beyond the scope of this project, the expected outcome of this component is improved institutional mandates, coordination, and collaboration that will result in more cost-effective implementation of the Rio Conventions</w:t>
      </w:r>
      <w:r w:rsidR="00672261" w:rsidRPr="00E143BA">
        <w:t>.</w:t>
      </w:r>
    </w:p>
    <w:p w14:paraId="4065DEDD" w14:textId="77777777" w:rsidR="00D44855" w:rsidRPr="00E143BA" w:rsidRDefault="00D44855" w:rsidP="004C5004">
      <w:pPr>
        <w:pStyle w:val="Output"/>
        <w:jc w:val="both"/>
      </w:pPr>
      <w:r w:rsidRPr="00E143BA">
        <w:t>Output 1.1</w:t>
      </w:r>
      <w:r w:rsidRPr="00E143BA">
        <w:tab/>
        <w:t xml:space="preserve">In-depth analysis of policy, legislative, and institutional frameworks for mainstreaming and monitoring of Rio Convention implementation </w:t>
      </w:r>
    </w:p>
    <w:p w14:paraId="1F23AADD" w14:textId="77777777" w:rsidR="005D42E0" w:rsidRPr="00E143BA" w:rsidRDefault="005D42E0" w:rsidP="004C5004">
      <w:pPr>
        <w:pStyle w:val="AProdoc"/>
        <w:jc w:val="both"/>
      </w:pPr>
      <w:r w:rsidRPr="00E143BA">
        <w:t>This will involve undertaking an updated assessment of the current set of national policies and legal instruments to determine the extent to which they are effectively implemented</w:t>
      </w:r>
      <w:r w:rsidR="006D23C6">
        <w:t xml:space="preserve">.  </w:t>
      </w:r>
      <w:r w:rsidRPr="00E143BA">
        <w:t>This will include an assessment of the linkages, gaps, and inconsistencies between policies, laws, and strategies with the three Rio Conventions and other relevant multilateral environmental agreements (MEAs)</w:t>
      </w:r>
      <w:r w:rsidR="006D23C6">
        <w:t xml:space="preserve">.  </w:t>
      </w:r>
      <w:r w:rsidRPr="00E143BA">
        <w:t>This exercise should build on recently completed and similar analyses, paying particular attention to reconciling the extent to which different policies and legal instruments counteract each other, as well as identify strengths, weaknesses, opportunities, threats, and gaps in compliance.</w:t>
      </w:r>
    </w:p>
    <w:p w14:paraId="365EAD50" w14:textId="77777777" w:rsidR="005D42E0" w:rsidRPr="00E143BA" w:rsidRDefault="005D42E0" w:rsidP="004C5004">
      <w:pPr>
        <w:pStyle w:val="AProdoc"/>
        <w:jc w:val="both"/>
      </w:pPr>
      <w:r w:rsidRPr="00E143BA">
        <w:t>This assessment would be prepared by a team of three national consultants that specialize in each of the three Rio Conventions, and are versed in public administration issues in Djibouti</w:t>
      </w:r>
      <w:r w:rsidR="006D23C6">
        <w:t xml:space="preserve">.  </w:t>
      </w:r>
      <w:r w:rsidRPr="00E143BA">
        <w:t>Together, they will prepare a synthesized report that includes strategic recommendations</w:t>
      </w:r>
      <w:r w:rsidR="006D23C6">
        <w:t xml:space="preserve">.  </w:t>
      </w:r>
      <w:r w:rsidRPr="00E143BA">
        <w:t>Activities to deliver this output will include focus group meetings, individual stakeholder consultations, workshops to review the draft assessment, independent peer review of the penultimate draft, and a validation workshop.</w:t>
      </w:r>
    </w:p>
    <w:p w14:paraId="692BA569" w14:textId="77777777" w:rsidR="00D75F68" w:rsidRPr="00D91500" w:rsidRDefault="00D75F68" w:rsidP="004C5004">
      <w:pPr>
        <w:spacing w:after="120"/>
        <w:jc w:val="both"/>
        <w:rPr>
          <w:u w:val="single"/>
        </w:rPr>
      </w:pPr>
      <w:r w:rsidRPr="00D91500">
        <w:rPr>
          <w:u w:val="single"/>
        </w:rPr>
        <w:t>Activities:</w:t>
      </w:r>
    </w:p>
    <w:p w14:paraId="4A7594B2" w14:textId="77777777" w:rsidR="00D91500" w:rsidRDefault="00D44855" w:rsidP="004C5004">
      <w:pPr>
        <w:ind w:left="720" w:hanging="720"/>
        <w:jc w:val="both"/>
      </w:pPr>
      <w:r w:rsidRPr="00E143BA">
        <w:t>1.1.1</w:t>
      </w:r>
      <w:r w:rsidRPr="00E143BA">
        <w:tab/>
        <w:t>Undertake an in-depth analysis of Djibouti's policy and legal framework on environmental governance</w:t>
      </w:r>
      <w:r w:rsidR="006D23C6">
        <w:t xml:space="preserve">.  </w:t>
      </w:r>
      <w:r w:rsidRPr="00E143BA">
        <w:t>This activity will begin with working groups preparing analytical frameworks for the three Rio Conventions</w:t>
      </w:r>
      <w:r w:rsidR="006D23C6">
        <w:t xml:space="preserve">.  </w:t>
      </w:r>
      <w:r w:rsidRPr="00E143BA">
        <w:t>This analysis will be completed through focus groups and workshops in order to assess the capacity and policy at the national and sub-national level</w:t>
      </w:r>
      <w:r w:rsidR="00672261" w:rsidRPr="00E143BA">
        <w:t>.</w:t>
      </w:r>
    </w:p>
    <w:p w14:paraId="1BD64B8E" w14:textId="77777777" w:rsidR="00D44855" w:rsidRPr="00E143BA" w:rsidRDefault="00D44855" w:rsidP="004C5004">
      <w:pPr>
        <w:pStyle w:val="Output"/>
        <w:spacing w:before="120" w:after="120"/>
        <w:jc w:val="both"/>
      </w:pPr>
      <w:r w:rsidRPr="00E143BA">
        <w:t>Output 1.2</w:t>
      </w:r>
      <w:r w:rsidRPr="00E143BA">
        <w:tab/>
        <w:t>Strengthened consultative and decision-making processes for sector mainstreaming of Rio Convention obligations (e.g., information-sharing, collaborative agreements, inter-ministerial committees on MEAs, and non-state consultative committees)</w:t>
      </w:r>
    </w:p>
    <w:p w14:paraId="071D46BA" w14:textId="77777777" w:rsidR="00672261" w:rsidRPr="00E143BA" w:rsidRDefault="00B14DB6" w:rsidP="004C5004">
      <w:pPr>
        <w:pStyle w:val="AProdoc"/>
        <w:jc w:val="both"/>
      </w:pPr>
      <w:bookmarkStart w:id="25" w:name="_Ref412663718"/>
      <w:r w:rsidRPr="00E143BA">
        <w:t>This output will take an objective approach to assessing and strengthening the most appropriate and sustainable consultative and decision-making processes</w:t>
      </w:r>
      <w:r w:rsidR="006D23C6">
        <w:t xml:space="preserve">.  </w:t>
      </w:r>
      <w:r w:rsidRPr="00E143BA">
        <w:t>Consultative processes serve as important opportunities to create cost-effective synergies for sharing data, information, and knowledge</w:t>
      </w:r>
      <w:r w:rsidR="006D23C6">
        <w:t xml:space="preserve">.  </w:t>
      </w:r>
      <w:r w:rsidRPr="00E143BA">
        <w:t xml:space="preserve">In collaboration with the related programmes and projects currently underway (See Section </w:t>
      </w:r>
      <w:r w:rsidR="006847F5" w:rsidRPr="00E143BA">
        <w:t>C</w:t>
      </w:r>
      <w:r w:rsidRPr="00E143BA">
        <w:t>.</w:t>
      </w:r>
      <w:r w:rsidR="006847F5" w:rsidRPr="00E143BA">
        <w:t>2</w:t>
      </w:r>
      <w:r w:rsidRPr="00E143BA">
        <w:t>), this output will facilitate a more comprehensive approach to structuring and streamlining the consultative and decision-making processes with a view to lowering the transaction costs to high quality data, information and knowledge</w:t>
      </w:r>
      <w:r w:rsidR="006D23C6">
        <w:t xml:space="preserve">.  </w:t>
      </w:r>
      <w:r w:rsidRPr="00E143BA">
        <w:t>This output will also seek to remove barriers for the access of high quality data, information and knowledge, which is large due to cost, technology, and sharing policies</w:t>
      </w:r>
      <w:r w:rsidR="006D23C6">
        <w:t xml:space="preserve">.  </w:t>
      </w:r>
      <w:r w:rsidRPr="00E143BA">
        <w:t>This output is also important to invigorating the most appropriate mechanism to legitimize and therefore sustain strengthened capacities to formulate and implement best practice resilient development and</w:t>
      </w:r>
      <w:r w:rsidRPr="00E143BA">
        <w:rPr>
          <w:color w:val="FF0000"/>
        </w:rPr>
        <w:t xml:space="preserve"> </w:t>
      </w:r>
      <w:r w:rsidRPr="00E143BA">
        <w:t>territorial plans that catalyze achievement of both sustainable development and Rio Convention goals</w:t>
      </w:r>
      <w:bookmarkEnd w:id="25"/>
      <w:r w:rsidR="00672261" w:rsidRPr="00E143BA">
        <w:t>.</w:t>
      </w:r>
    </w:p>
    <w:p w14:paraId="092F13A2" w14:textId="77777777" w:rsidR="007910B0" w:rsidRPr="00D91500" w:rsidRDefault="007910B0" w:rsidP="004C5004">
      <w:pPr>
        <w:pStyle w:val="AActivity"/>
        <w:spacing w:after="120"/>
        <w:jc w:val="both"/>
        <w:rPr>
          <w:u w:val="single"/>
        </w:rPr>
      </w:pPr>
      <w:r w:rsidRPr="00D91500">
        <w:rPr>
          <w:u w:val="single"/>
        </w:rPr>
        <w:lastRenderedPageBreak/>
        <w:t>Activities:</w:t>
      </w:r>
    </w:p>
    <w:p w14:paraId="6E10DAF5" w14:textId="77777777" w:rsidR="00D44855" w:rsidRPr="00E143BA" w:rsidRDefault="00D44855" w:rsidP="004C5004">
      <w:pPr>
        <w:pStyle w:val="Activity"/>
        <w:jc w:val="both"/>
      </w:pPr>
      <w:r w:rsidRPr="00E143BA">
        <w:t>1.2.1</w:t>
      </w:r>
      <w:r w:rsidRPr="00E143BA">
        <w:tab/>
        <w:t>Convene working group meetings to n</w:t>
      </w:r>
      <w:r w:rsidR="005F021C">
        <w:t xml:space="preserve">egotiate best consultative and </w:t>
      </w:r>
      <w:r w:rsidRPr="00E143BA">
        <w:t>decision-making processes</w:t>
      </w:r>
      <w:r w:rsidR="006D23C6">
        <w:t xml:space="preserve">.  </w:t>
      </w:r>
      <w:r w:rsidRPr="00E143BA">
        <w:t>This activity is critical to the project</w:t>
      </w:r>
      <w:r w:rsidR="006D23C6">
        <w:t xml:space="preserve">.  </w:t>
      </w:r>
      <w:r w:rsidRPr="00E143BA">
        <w:t>There have been past experiences, some successful, some not so successful on how government agencies collaborate and consult with each other</w:t>
      </w:r>
      <w:r w:rsidR="006D23C6">
        <w:t xml:space="preserve">.  </w:t>
      </w:r>
      <w:r w:rsidRPr="00E143BA">
        <w:t>This activity, which comprises as set of meetings, is intended to discuss and debate best practicable approaches to improving how planners, decision-makers, and other stakeholder representatives work together across institutions and sectors.</w:t>
      </w:r>
    </w:p>
    <w:p w14:paraId="17ACD02F" w14:textId="77777777" w:rsidR="00D44855" w:rsidRPr="00E143BA" w:rsidRDefault="00D44855" w:rsidP="004C5004">
      <w:pPr>
        <w:ind w:left="720" w:hanging="720"/>
        <w:jc w:val="both"/>
      </w:pPr>
      <w:r w:rsidRPr="00E143BA">
        <w:t>1.2.2</w:t>
      </w:r>
      <w:r w:rsidRPr="00E143BA">
        <w:tab/>
        <w:t>Draft memoranda of agreements on consultative and decision-making processes</w:t>
      </w:r>
      <w:r w:rsidR="006D23C6">
        <w:t xml:space="preserve">.  </w:t>
      </w:r>
      <w:r w:rsidRPr="00E143BA">
        <w:t>This will be based on the extensive discussions and recommendations made under 1.2.1</w:t>
      </w:r>
      <w:r w:rsidR="006D23C6">
        <w:t xml:space="preserve">.  </w:t>
      </w:r>
      <w:r w:rsidRPr="00E143BA">
        <w:t>This will include liaison protocols among partner agencies and memorandum of agreement with other non-state stakeholder organizations</w:t>
      </w:r>
      <w:r w:rsidR="006D23C6">
        <w:t xml:space="preserve">.  </w:t>
      </w:r>
      <w:r w:rsidRPr="00E143BA">
        <w:t>This activity will include specific arrangements to promote gender equality in monitoring and decision-making.</w:t>
      </w:r>
    </w:p>
    <w:p w14:paraId="5BBB5332" w14:textId="77777777" w:rsidR="00D44855" w:rsidRPr="00E143BA" w:rsidRDefault="00D75F68" w:rsidP="004C5004">
      <w:pPr>
        <w:pStyle w:val="Output"/>
        <w:spacing w:before="120" w:after="120"/>
        <w:jc w:val="both"/>
      </w:pPr>
      <w:r w:rsidRPr="00E143BA">
        <w:t>Output 1.3</w:t>
      </w:r>
      <w:r w:rsidRPr="00E143BA">
        <w:tab/>
      </w:r>
      <w:r w:rsidR="00D44855" w:rsidRPr="00E143BA">
        <w:t>Targeted updating and streamlining of institutional mandates and arrangements to facilitate and catalyze long-term action to meet global environmental obligations</w:t>
      </w:r>
    </w:p>
    <w:p w14:paraId="3C7380E0" w14:textId="77777777" w:rsidR="0005759F" w:rsidRPr="00E143BA" w:rsidRDefault="00D44855" w:rsidP="004C5004">
      <w:pPr>
        <w:pStyle w:val="AProdoc"/>
        <w:jc w:val="both"/>
      </w:pPr>
      <w:r w:rsidRPr="00E143BA">
        <w:t>Activities under this output are intended to improve the transparency, understanding, and ease by which planners and decision-makers can carry out their work in a more cost-effective, timely, and efficient manner</w:t>
      </w:r>
      <w:r w:rsidR="006D23C6">
        <w:t xml:space="preserve">.  </w:t>
      </w:r>
      <w:r w:rsidRPr="00E143BA">
        <w:t xml:space="preserve">This will be carried out by </w:t>
      </w:r>
      <w:r w:rsidR="00B474B0" w:rsidRPr="00E143BA">
        <w:t>focusing</w:t>
      </w:r>
      <w:r w:rsidRPr="00E143BA">
        <w:t xml:space="preserve"> on the key barriers and high value drivers for catalyzing Rio Convention mainstreaming that were resulted from the analyses of 1.1 and the recommendations of </w:t>
      </w:r>
      <w:r w:rsidR="007E2CC0">
        <w:t>that</w:t>
      </w:r>
      <w:r w:rsidRPr="00E143BA">
        <w:t xml:space="preserve"> </w:t>
      </w:r>
      <w:r w:rsidR="007E2CC0">
        <w:t>would be</w:t>
      </w:r>
      <w:r w:rsidRPr="00E143BA">
        <w:t xml:space="preserve"> negotiated </w:t>
      </w:r>
      <w:r w:rsidR="007E2CC0">
        <w:t>as part of output</w:t>
      </w:r>
      <w:r w:rsidRPr="00E143BA">
        <w:t xml:space="preserve"> 1.2</w:t>
      </w:r>
      <w:r w:rsidR="006D23C6">
        <w:t xml:space="preserve">.  </w:t>
      </w:r>
      <w:r w:rsidRPr="00E143BA">
        <w:t>The activities under this output must also be carried out with the appropriate timing and manner to inform the similar work under component 2 that will focus on decentralized govern</w:t>
      </w:r>
      <w:r w:rsidR="00ED47EC" w:rsidRPr="00E143BA">
        <w:t>ance of the global environment.</w:t>
      </w:r>
    </w:p>
    <w:p w14:paraId="3623F7CE" w14:textId="77777777" w:rsidR="007910B0" w:rsidRPr="00D91500" w:rsidRDefault="007910B0" w:rsidP="004C5004">
      <w:pPr>
        <w:pStyle w:val="AProdoc"/>
        <w:numPr>
          <w:ilvl w:val="0"/>
          <w:numId w:val="0"/>
        </w:numPr>
        <w:jc w:val="both"/>
        <w:rPr>
          <w:u w:val="single"/>
        </w:rPr>
      </w:pPr>
      <w:r w:rsidRPr="00D91500">
        <w:rPr>
          <w:u w:val="single"/>
        </w:rPr>
        <w:t>Activities:</w:t>
      </w:r>
    </w:p>
    <w:p w14:paraId="1CE658EE" w14:textId="77777777" w:rsidR="00D44855" w:rsidRPr="00E143BA" w:rsidRDefault="00D44855" w:rsidP="004C5004">
      <w:pPr>
        <w:pStyle w:val="AActivity"/>
        <w:jc w:val="both"/>
      </w:pPr>
      <w:r w:rsidRPr="00E143BA">
        <w:t>1.3.1</w:t>
      </w:r>
      <w:r w:rsidRPr="00E143BA">
        <w:tab/>
        <w:t>Undertake an in-depth analysis of institutional arrangements, focusing on the mainstreaming of the three Rio Conventions, the specific monitoring of their obligations, and institutional barriers for compliance</w:t>
      </w:r>
      <w:r w:rsidR="006D23C6">
        <w:t xml:space="preserve">.  </w:t>
      </w:r>
      <w:r w:rsidRPr="00E143BA">
        <w:t xml:space="preserve">The latter should be in the form </w:t>
      </w:r>
      <w:r w:rsidR="007E2CC0">
        <w:t xml:space="preserve">of a SWOT and gap analysis and </w:t>
      </w:r>
      <w:r w:rsidRPr="00E143BA">
        <w:t>build on the analysis of 1.1.1</w:t>
      </w:r>
      <w:r w:rsidR="006D23C6">
        <w:t xml:space="preserve">.  </w:t>
      </w:r>
      <w:r w:rsidRPr="00E143BA">
        <w:t>This analysis will include the effectiveness of existing coordination and consultative arrangements, with particular attention to the challenges of decentralized environmental management and governance</w:t>
      </w:r>
      <w:r w:rsidR="006D23C6">
        <w:t xml:space="preserve">.  </w:t>
      </w:r>
      <w:r w:rsidRPr="00E143BA">
        <w:t xml:space="preserve">Based on the analysis, technical working groups will submit technical and policy </w:t>
      </w:r>
      <w:r w:rsidR="007E2CC0">
        <w:t xml:space="preserve">recommendations to the </w:t>
      </w:r>
      <w:r w:rsidRPr="00E143BA">
        <w:t>relevant ministries and agencies and prepare a brief to recommend institutional reforms for improved mainstreaming, monitoring, and compliance to Rio Convention obligations.</w:t>
      </w:r>
    </w:p>
    <w:p w14:paraId="4BEE53B0" w14:textId="77777777" w:rsidR="00D44855" w:rsidRPr="00E143BA" w:rsidRDefault="00D44855" w:rsidP="004C5004">
      <w:pPr>
        <w:pStyle w:val="AActivity"/>
        <w:jc w:val="both"/>
      </w:pPr>
      <w:r w:rsidRPr="00E143BA">
        <w:t>1.3.2</w:t>
      </w:r>
      <w:r w:rsidRPr="00E143BA">
        <w:tab/>
        <w:t>Undertake an assessment of current data collection and generation methods of key agencies with attention to harmonization and metrics, relevance, validity, and quality</w:t>
      </w:r>
      <w:r w:rsidR="006D23C6">
        <w:t xml:space="preserve">.  </w:t>
      </w:r>
      <w:r w:rsidRPr="00E143BA">
        <w:t>This will be informed by the analysis and recommendations of 1.3.1.</w:t>
      </w:r>
    </w:p>
    <w:p w14:paraId="110D6DBE" w14:textId="77777777" w:rsidR="00672261" w:rsidRPr="00E143BA" w:rsidRDefault="00D44855" w:rsidP="004C5004">
      <w:pPr>
        <w:pStyle w:val="AActivity"/>
        <w:jc w:val="both"/>
      </w:pPr>
      <w:r w:rsidRPr="00E143BA">
        <w:t>1.3.3</w:t>
      </w:r>
      <w:r w:rsidRPr="00E143BA">
        <w:tab/>
        <w:t>Draft and validate guidelines for coordinated mainstreaming, monitoring and compliance</w:t>
      </w:r>
      <w:r w:rsidR="006D23C6">
        <w:t xml:space="preserve">.  </w:t>
      </w:r>
      <w:r w:rsidRPr="00E143BA">
        <w:t>These guidelines will provide clear and understandable guidance to carry out quality control/validation procedures</w:t>
      </w:r>
      <w:r w:rsidR="006D23C6">
        <w:t xml:space="preserve">.  </w:t>
      </w:r>
      <w:r w:rsidRPr="00E143BA">
        <w:t>Their preparation must include the active engagement of govern</w:t>
      </w:r>
      <w:r w:rsidR="00996373" w:rsidRPr="00E143BA">
        <w:t>ment and scientific stakeholder</w:t>
      </w:r>
      <w:r w:rsidRPr="00E143BA">
        <w:t>s, as well as relevant social actors</w:t>
      </w:r>
      <w:r w:rsidR="006D23C6">
        <w:t xml:space="preserve">.  </w:t>
      </w:r>
      <w:r w:rsidRPr="00E143BA">
        <w:t>These guidelines will be based on recommendations from 1.3.1 and 1.3.2, as well as being informed by other relevant project outputs, such as 1.1</w:t>
      </w:r>
      <w:r w:rsidR="00672261" w:rsidRPr="00E143BA">
        <w:t>.</w:t>
      </w:r>
    </w:p>
    <w:p w14:paraId="4B37CD97" w14:textId="77777777" w:rsidR="00D91500" w:rsidRDefault="00D44855" w:rsidP="004C5004">
      <w:pPr>
        <w:pStyle w:val="AActivity"/>
        <w:jc w:val="both"/>
      </w:pPr>
      <w:r w:rsidRPr="00E143BA">
        <w:t>1.3.4</w:t>
      </w:r>
      <w:r w:rsidRPr="00E143BA">
        <w:tab/>
        <w:t>Carry out a targeted updating and streamlining of institutional mandates that focus on recommended improvements (per 1.3.1 and 1.3.2)</w:t>
      </w:r>
      <w:r w:rsidR="006D23C6">
        <w:t xml:space="preserve">.  </w:t>
      </w:r>
      <w:r w:rsidRPr="00E143BA">
        <w:t>These will focus on those arrangements deemed necessary to catalyze Rio Convention mainstreaming, as well as improved monitoring and compliance</w:t>
      </w:r>
      <w:r w:rsidR="006D23C6">
        <w:t xml:space="preserve">.  </w:t>
      </w:r>
      <w:r w:rsidRPr="00E143BA">
        <w:t xml:space="preserve">Very careful attention will be given to reconciling the differing </w:t>
      </w:r>
      <w:r w:rsidR="00996373" w:rsidRPr="00E143BA">
        <w:t xml:space="preserve">arrangements among the various </w:t>
      </w:r>
      <w:r w:rsidRPr="00E143BA">
        <w:t xml:space="preserve">regional </w:t>
      </w:r>
      <w:r w:rsidR="00996373" w:rsidRPr="00E143BA">
        <w:t>and community-based organizations</w:t>
      </w:r>
      <w:r w:rsidRPr="00E143BA">
        <w:t>.</w:t>
      </w:r>
    </w:p>
    <w:p w14:paraId="36D70335" w14:textId="77777777" w:rsidR="00D44855" w:rsidRPr="00E143BA" w:rsidRDefault="00D75F68" w:rsidP="004C5004">
      <w:pPr>
        <w:pStyle w:val="Output"/>
        <w:spacing w:before="120" w:after="120"/>
        <w:jc w:val="both"/>
      </w:pPr>
      <w:r w:rsidRPr="00E143BA">
        <w:t>Output 1.4</w:t>
      </w:r>
      <w:r w:rsidRPr="00E143BA">
        <w:tab/>
      </w:r>
      <w:r w:rsidR="00D44855" w:rsidRPr="00E143BA">
        <w:t>Demonstration and piloting of integrated environmental-development best practices th</w:t>
      </w:r>
      <w:r w:rsidR="00996373" w:rsidRPr="00E143BA">
        <w:t>at</w:t>
      </w:r>
      <w:r w:rsidR="00D44855" w:rsidRPr="00E143BA">
        <w:t xml:space="preserve"> reflect global environmental priorities and the Post-2015 Sustainable Development Goals.</w:t>
      </w:r>
    </w:p>
    <w:p w14:paraId="71A2CA90" w14:textId="77777777" w:rsidR="00D44855" w:rsidRPr="00E143BA" w:rsidRDefault="00D44855" w:rsidP="004C5004">
      <w:pPr>
        <w:pStyle w:val="AProdoc"/>
        <w:jc w:val="both"/>
      </w:pPr>
      <w:r w:rsidRPr="00E143BA">
        <w:lastRenderedPageBreak/>
        <w:t>The demonstrations and piloting exercises of this output will focus on how best to mainstream global environmental priorities into socio-economic development that is informed by the Post-2015 SDGs</w:t>
      </w:r>
      <w:r w:rsidR="006D23C6">
        <w:t xml:space="preserve">.  </w:t>
      </w:r>
      <w:r w:rsidRPr="00E143BA">
        <w:t>These demonstrations and piloting exercises will be organize to work against the difficult challenge of individual's internal resistance to change</w:t>
      </w:r>
      <w:r w:rsidR="006D23C6">
        <w:t xml:space="preserve">.  </w:t>
      </w:r>
      <w:r w:rsidRPr="00E143BA">
        <w:t>The demonstrations and piloting activities would be selected on the basis best applicable practices to the Djibouti context, which would focus on mainstreaming, mainstreaming, and compliance at both the national and regional</w:t>
      </w:r>
      <w:r w:rsidR="00996373" w:rsidRPr="00E143BA">
        <w:rPr>
          <w:rStyle w:val="FootnoteReference"/>
          <w:rFonts w:ascii="Times New Roman" w:hAnsi="Times New Roman"/>
        </w:rPr>
        <w:footnoteReference w:id="3"/>
      </w:r>
      <w:r w:rsidRPr="00E143BA">
        <w:t xml:space="preserve"> level</w:t>
      </w:r>
      <w:r w:rsidR="006D23C6">
        <w:t xml:space="preserve">.  </w:t>
      </w:r>
      <w:r w:rsidRPr="00E143BA">
        <w:t>Thus, there could be as many as six demonstra</w:t>
      </w:r>
      <w:r w:rsidR="00001B09">
        <w:t>tion and/or piloting exercises.</w:t>
      </w:r>
    </w:p>
    <w:p w14:paraId="0D41ED01" w14:textId="77777777" w:rsidR="007910B0" w:rsidRPr="00D91500" w:rsidRDefault="007910B0" w:rsidP="004C5004">
      <w:pPr>
        <w:pStyle w:val="AProdoc"/>
        <w:numPr>
          <w:ilvl w:val="0"/>
          <w:numId w:val="0"/>
        </w:numPr>
        <w:jc w:val="both"/>
        <w:rPr>
          <w:u w:val="single"/>
        </w:rPr>
      </w:pPr>
      <w:r w:rsidRPr="00D91500">
        <w:rPr>
          <w:u w:val="single"/>
        </w:rPr>
        <w:t>Activities:</w:t>
      </w:r>
    </w:p>
    <w:p w14:paraId="352DE80D" w14:textId="77777777" w:rsidR="00D44855" w:rsidRPr="00E143BA" w:rsidRDefault="00D44855" w:rsidP="004C5004">
      <w:pPr>
        <w:pStyle w:val="AActivity"/>
        <w:jc w:val="both"/>
      </w:pPr>
      <w:r w:rsidRPr="00E143BA">
        <w:t>1.4.1</w:t>
      </w:r>
      <w:r w:rsidRPr="00E143BA">
        <w:tab/>
        <w:t>Bases on the analyses and recommendations of activities in output 1.1 and 1.2, in particular activity 1.3.4, select one development sector by which to demonstrate the implementation of Rio Convention mainstreaming, monitoring, and compliance</w:t>
      </w:r>
      <w:r w:rsidR="006D23C6">
        <w:t xml:space="preserve">.  </w:t>
      </w:r>
      <w:r w:rsidRPr="00E143BA">
        <w:t>Under this activity, three small sub-projects would be selected to demonstrate and/or pilot the mainstreaming, monitoring, and compliance at the national level, and three similar sub-projects that are reconciled with decentralized authorities</w:t>
      </w:r>
      <w:r w:rsidR="006D23C6">
        <w:t xml:space="preserve">.  </w:t>
      </w:r>
      <w:r w:rsidRPr="00E143BA">
        <w:t>Among the criteria for their formulation and selection are the choices of integrated environmental-development best practices that reflect global environmental priorities and the Post-2015 Sustainable Development Goals</w:t>
      </w:r>
      <w:r w:rsidR="006D23C6">
        <w:t xml:space="preserve">.  </w:t>
      </w:r>
      <w:r w:rsidRPr="00E143BA">
        <w:t>As part of this activity, project concept proposals will be formulated for each of the pilot projects</w:t>
      </w:r>
      <w:r w:rsidR="006D23C6">
        <w:t xml:space="preserve">.  </w:t>
      </w:r>
      <w:r w:rsidRPr="00E143BA">
        <w:t>This will go through a process of vetting to ensure that the most appropriate and best designed pilot projects for mainstreaming, monitoring, and/or compliance.</w:t>
      </w:r>
    </w:p>
    <w:p w14:paraId="3D2C0667" w14:textId="77777777" w:rsidR="00D44855" w:rsidRPr="00E143BA" w:rsidRDefault="00D44855" w:rsidP="004C5004">
      <w:pPr>
        <w:pStyle w:val="AActivity"/>
        <w:jc w:val="both"/>
      </w:pPr>
      <w:r w:rsidRPr="00E143BA">
        <w:t>1.4.2</w:t>
      </w:r>
      <w:r w:rsidRPr="00E143BA">
        <w:tab/>
        <w:t>Set up the institutional arrangements and carry out the demonstration and pilot activities and exercises selected under 1.4.1</w:t>
      </w:r>
      <w:r w:rsidR="006D23C6">
        <w:t xml:space="preserve">.  </w:t>
      </w:r>
      <w:r w:rsidRPr="00E143BA">
        <w:t>These institutional arrangements must be selected and implemented within existing national agencies in order that lessons can be learned about how to carry out alternative approaches to mainstreaming, monitoring, and compliance</w:t>
      </w:r>
      <w:r w:rsidR="006D23C6">
        <w:t xml:space="preserve">.  </w:t>
      </w:r>
      <w:r w:rsidRPr="00E143BA">
        <w:t>This allows for critical thinking to be adopted through a learning-by-doing approach of the demonstrations and piloting.</w:t>
      </w:r>
    </w:p>
    <w:p w14:paraId="5CFE626D" w14:textId="77777777" w:rsidR="00D91500" w:rsidRDefault="00D44855" w:rsidP="004C5004">
      <w:pPr>
        <w:pStyle w:val="AActivity"/>
        <w:jc w:val="both"/>
      </w:pPr>
      <w:r w:rsidRPr="00E143BA">
        <w:t>1.4.3</w:t>
      </w:r>
      <w:r w:rsidRPr="00E143BA">
        <w:tab/>
        <w:t>Cull lessons learned from the demonstration and pilot activities</w:t>
      </w:r>
      <w:r w:rsidR="006D23C6">
        <w:t xml:space="preserve">.  </w:t>
      </w:r>
      <w:r w:rsidR="001C08D7" w:rsidRPr="00E143BA">
        <w:t>Their analysis will be</w:t>
      </w:r>
      <w:r w:rsidRPr="00E143BA">
        <w:t xml:space="preserve"> used to inform the roadmap of activity 2.1.3 that will improve the replication and scaling up of best practices post-project.</w:t>
      </w:r>
    </w:p>
    <w:p w14:paraId="2612D49A" w14:textId="77777777" w:rsidR="00AB5BE5" w:rsidRPr="00E143BA" w:rsidRDefault="00AB5BE5" w:rsidP="004C5004">
      <w:pPr>
        <w:pStyle w:val="Component"/>
        <w:spacing w:before="120" w:after="120"/>
        <w:ind w:left="1886" w:hanging="1886"/>
        <w:jc w:val="both"/>
      </w:pPr>
      <w:r w:rsidRPr="00E143BA">
        <w:t xml:space="preserve">Component 2: </w:t>
      </w:r>
      <w:r w:rsidR="00084C45" w:rsidRPr="00E143BA">
        <w:tab/>
      </w:r>
      <w:r w:rsidRPr="00E143BA">
        <w:t>Decentralization of global environment governance</w:t>
      </w:r>
    </w:p>
    <w:p w14:paraId="3B72EC17" w14:textId="77777777" w:rsidR="00672261" w:rsidRPr="00E143BA" w:rsidRDefault="00AB5BE5" w:rsidP="004C5004">
      <w:pPr>
        <w:pStyle w:val="AProdoc"/>
        <w:jc w:val="both"/>
      </w:pPr>
      <w:r w:rsidRPr="00E143BA">
        <w:t>Activities under this component will employ a learning-by-doing approach to demonstrate how global environmental benefits can be generated through best practice local and regional development plans</w:t>
      </w:r>
      <w:r w:rsidR="006D23C6">
        <w:t xml:space="preserve">.  </w:t>
      </w:r>
      <w:r w:rsidRPr="00E143BA">
        <w:t>To that end, GEF resources will be used to integrate global environmental obligations and priorities into targeted local and regional development policies, programmes, and plans</w:t>
      </w:r>
      <w:r w:rsidR="006D23C6">
        <w:t xml:space="preserve">.  </w:t>
      </w:r>
      <w:r w:rsidRPr="00E143BA">
        <w:t>This formulation process will be carried out by stakeholders who are already responsible for developing and implementing local and regional plans, with the active involvement of key national stakeholders to ensure legitimacy and political commitment</w:t>
      </w:r>
      <w:r w:rsidR="006D23C6">
        <w:t xml:space="preserve">.  </w:t>
      </w:r>
      <w:r w:rsidRPr="00E143BA">
        <w:t>Additionally, under this component activities to further strengthen organizational and technical capacities for local actors to plan and manage their environment and natural resources in a way that meets both global environmental and sustainable development priorities will be carried out</w:t>
      </w:r>
      <w:r w:rsidR="006D23C6">
        <w:t xml:space="preserve">.  </w:t>
      </w:r>
      <w:r w:rsidRPr="00E143BA">
        <w:t>The project will review and revise a set of key products, including management plans and monitoring guidelines</w:t>
      </w:r>
      <w:r w:rsidR="006D23C6">
        <w:t xml:space="preserve">.  </w:t>
      </w:r>
      <w:r w:rsidRPr="00E143BA">
        <w:t>In all cases, these will be peer reviewed and revised by stakeholders responsible for their implementation and oversight</w:t>
      </w:r>
      <w:r w:rsidR="00672261" w:rsidRPr="00E143BA">
        <w:t>.</w:t>
      </w:r>
    </w:p>
    <w:p w14:paraId="42D80785" w14:textId="77777777" w:rsidR="00D75F68" w:rsidRPr="00E143BA" w:rsidRDefault="00D75F68" w:rsidP="005A6314">
      <w:pPr>
        <w:pStyle w:val="Output"/>
        <w:spacing w:before="120" w:after="120"/>
      </w:pPr>
      <w:r w:rsidRPr="00E143BA">
        <w:t>Output 2.1</w:t>
      </w:r>
      <w:r w:rsidRPr="00E143BA">
        <w:tab/>
        <w:t xml:space="preserve">Guidelines for decentralized management of the global environment </w:t>
      </w:r>
    </w:p>
    <w:p w14:paraId="74A558FF" w14:textId="77777777" w:rsidR="006847F5" w:rsidRPr="00E143BA" w:rsidRDefault="006847F5" w:rsidP="004C5004">
      <w:pPr>
        <w:pStyle w:val="AProdoc"/>
        <w:jc w:val="both"/>
      </w:pPr>
      <w:r w:rsidRPr="00E143BA">
        <w:t xml:space="preserve">This output will develop the capacities of the </w:t>
      </w:r>
      <w:r w:rsidR="005273DE" w:rsidRPr="00E143BA">
        <w:t xml:space="preserve">government stakeholders </w:t>
      </w:r>
      <w:r w:rsidRPr="00E143BA">
        <w:t>to roll out environmental protocols, guidelines, regulations and standards that will catalyze environmental and natural resource management that provide incremental benefits under the three Rio Conventions</w:t>
      </w:r>
      <w:r w:rsidR="006D23C6">
        <w:t xml:space="preserve">.  </w:t>
      </w:r>
      <w:r w:rsidRPr="00E143BA">
        <w:t xml:space="preserve">This capacity will be developed through a learn-by-doing approach that will actively involve </w:t>
      </w:r>
      <w:r w:rsidR="005273DE" w:rsidRPr="00E143BA">
        <w:t xml:space="preserve">government </w:t>
      </w:r>
      <w:r w:rsidRPr="00E143BA">
        <w:t xml:space="preserve">staff as well as staff </w:t>
      </w:r>
      <w:r w:rsidRPr="00E143BA">
        <w:lastRenderedPageBreak/>
        <w:t>from partner institutions and agencies</w:t>
      </w:r>
      <w:r w:rsidR="006D23C6">
        <w:t xml:space="preserve">.  </w:t>
      </w:r>
      <w:r w:rsidRPr="00E143BA">
        <w:t xml:space="preserve">A key set of capacities will be developed </w:t>
      </w:r>
      <w:r w:rsidR="005273DE" w:rsidRPr="00E143BA">
        <w:t>to support districts</w:t>
      </w:r>
      <w:r w:rsidRPr="00E143BA">
        <w:t>’ management of their en</w:t>
      </w:r>
      <w:r w:rsidR="005273DE" w:rsidRPr="00E143BA">
        <w:t>vironment and natural resources.</w:t>
      </w:r>
    </w:p>
    <w:p w14:paraId="06542D1F" w14:textId="77777777" w:rsidR="007910B0" w:rsidRPr="00D91500" w:rsidRDefault="007910B0" w:rsidP="004C5004">
      <w:pPr>
        <w:pStyle w:val="AProdoc"/>
        <w:numPr>
          <w:ilvl w:val="0"/>
          <w:numId w:val="0"/>
        </w:numPr>
        <w:jc w:val="both"/>
        <w:rPr>
          <w:u w:val="single"/>
        </w:rPr>
      </w:pPr>
      <w:r w:rsidRPr="00D91500">
        <w:rPr>
          <w:u w:val="single"/>
        </w:rPr>
        <w:t>Activities:</w:t>
      </w:r>
    </w:p>
    <w:p w14:paraId="6653A2C0" w14:textId="77777777" w:rsidR="00D75F68" w:rsidRPr="00E143BA" w:rsidRDefault="00D75F68" w:rsidP="004C5004">
      <w:pPr>
        <w:pStyle w:val="AnActivity"/>
        <w:jc w:val="both"/>
      </w:pPr>
      <w:r w:rsidRPr="00E143BA">
        <w:t>2.1.1</w:t>
      </w:r>
      <w:r w:rsidRPr="00E143BA">
        <w:tab/>
        <w:t>Undertake an in-depth analysis of decentralization policies</w:t>
      </w:r>
      <w:r w:rsidR="006D23C6">
        <w:t xml:space="preserve">.  </w:t>
      </w:r>
      <w:r w:rsidRPr="00E143BA">
        <w:t>This activity will consist of a series of meetings and focus group discussions to have a very clear understanding on how existing policies currently operate</w:t>
      </w:r>
      <w:r w:rsidR="006D23C6">
        <w:t xml:space="preserve">.  </w:t>
      </w:r>
      <w:r w:rsidRPr="00E143BA">
        <w:t>The analysis will identify the critical gaps and weaknesses of local policies and plans to the extent that global environmental priorities are inadequately reflected as well as emphasize opportunities and barriers for improved local and regional policy that is consistent with national policy</w:t>
      </w:r>
      <w:r w:rsidR="006D23C6">
        <w:t xml:space="preserve">.  </w:t>
      </w:r>
      <w:r w:rsidRPr="00E143BA">
        <w:t>This activity will also lead to a set of recommendations for improved decentralized management of the global environment.</w:t>
      </w:r>
    </w:p>
    <w:p w14:paraId="31978B33" w14:textId="77777777" w:rsidR="00D75F68" w:rsidRPr="00E143BA" w:rsidRDefault="00D75F68" w:rsidP="004C5004">
      <w:pPr>
        <w:pStyle w:val="AnActivity"/>
        <w:jc w:val="both"/>
      </w:pPr>
      <w:r w:rsidRPr="00E143BA">
        <w:t>2.1.2</w:t>
      </w:r>
      <w:r w:rsidRPr="00E143BA">
        <w:tab/>
      </w:r>
      <w:r w:rsidR="00656A53">
        <w:t xml:space="preserve">Develop guidelines </w:t>
      </w:r>
      <w:r w:rsidR="00656A53" w:rsidRPr="00656A53">
        <w:t>to integrate Rio Conventions into national and su</w:t>
      </w:r>
      <w:r w:rsidR="00656A53">
        <w:t>b-national strategies and plans</w:t>
      </w:r>
      <w:r w:rsidR="006D23C6">
        <w:t xml:space="preserve">.  </w:t>
      </w:r>
      <w:r w:rsidRPr="00E143BA">
        <w:t>The</w:t>
      </w:r>
      <w:r w:rsidR="005A6314">
        <w:t xml:space="preserve">se guidelines will be based on </w:t>
      </w:r>
      <w:r w:rsidRPr="00E143BA">
        <w:t>best practices and tailored to each state</w:t>
      </w:r>
      <w:r w:rsidR="006D23C6">
        <w:t xml:space="preserve">.  </w:t>
      </w:r>
      <w:r w:rsidRPr="00E143BA">
        <w:t>These guidelines will be tested by the piloting activities of activities 1.4.2 and 2.2.1, the results of which will be used to prepare a more practicable tool in the form of a roadmap (activity 2.1.3).</w:t>
      </w:r>
    </w:p>
    <w:p w14:paraId="1DC3E923" w14:textId="77777777" w:rsidR="00672261" w:rsidRPr="00E143BA" w:rsidRDefault="00D75F68" w:rsidP="004C5004">
      <w:pPr>
        <w:pStyle w:val="AnActivity"/>
        <w:jc w:val="both"/>
      </w:pPr>
      <w:r w:rsidRPr="00E143BA">
        <w:t>2.1.3</w:t>
      </w:r>
      <w:r w:rsidRPr="00E143BA">
        <w:tab/>
        <w:t>Prepare a roadmap for decentralized decision-making to facilitate and catalyze mainstreaming, monitoring and compliance</w:t>
      </w:r>
      <w:r w:rsidR="006D23C6">
        <w:t xml:space="preserve">.  </w:t>
      </w:r>
      <w:r w:rsidRPr="00E143BA">
        <w:t>This plan will be supported by the various guidance material of the project, and will be improved in the last year of project implementation on the basis of lessons learned from the piloting/early implementation activities under output 1.4</w:t>
      </w:r>
      <w:r w:rsidR="006D23C6">
        <w:t xml:space="preserve">.  </w:t>
      </w:r>
      <w:r w:rsidRPr="00E143BA">
        <w:t>The plan will offer practical steps and approaches to adopt better p</w:t>
      </w:r>
      <w:r w:rsidR="00001B09">
        <w:t>ractices (not necessarily ‘best’</w:t>
      </w:r>
      <w:r w:rsidRPr="00E143BA">
        <w:t xml:space="preserve"> practices if the latter are deemed not feasible with the Djibouti context)</w:t>
      </w:r>
      <w:r w:rsidR="006D23C6">
        <w:t xml:space="preserve">.  </w:t>
      </w:r>
      <w:r w:rsidRPr="00E143BA">
        <w:t>The plan should include expected outcomes as they pertain to long-term implementation, replication, and scaling-up</w:t>
      </w:r>
      <w:r w:rsidR="006D23C6">
        <w:t xml:space="preserve">.  </w:t>
      </w:r>
      <w:r w:rsidRPr="00E143BA">
        <w:t>As other mainstreaming exercises under the project are carried out (e.g., output 1.3), they will inform the preparation of the roadmap, making the roadmap a dynamic instrument over the course of project implementation</w:t>
      </w:r>
      <w:r w:rsidR="00672261" w:rsidRPr="00E143BA">
        <w:t>.</w:t>
      </w:r>
    </w:p>
    <w:p w14:paraId="7FD3B3BC" w14:textId="77777777" w:rsidR="00D75F68" w:rsidRPr="00E143BA" w:rsidRDefault="00ED47EC" w:rsidP="004C5004">
      <w:pPr>
        <w:pStyle w:val="Output"/>
        <w:spacing w:before="120" w:after="120"/>
        <w:jc w:val="both"/>
      </w:pPr>
      <w:r w:rsidRPr="00E143BA">
        <w:t>Output 2.2</w:t>
      </w:r>
      <w:r w:rsidRPr="00E143BA">
        <w:tab/>
      </w:r>
      <w:r w:rsidR="00D75F68" w:rsidRPr="00E143BA">
        <w:t>Strengthened decentralized government consultative mechanisms for improved monitoring and compliance on the global environment and sustainable development</w:t>
      </w:r>
    </w:p>
    <w:p w14:paraId="77A33332" w14:textId="77777777" w:rsidR="00672261" w:rsidRPr="00E143BA" w:rsidRDefault="00D75F68" w:rsidP="004C5004">
      <w:pPr>
        <w:pStyle w:val="AProdoc"/>
        <w:jc w:val="both"/>
      </w:pPr>
      <w:r w:rsidRPr="00E143BA">
        <w:t>Building on the analyses of 1.1.1, 1.4.1, and 2.1.1, this output will comprise a set of activities to carry out targeted institutional reforms of local government authorities for improved environmental governance, paying particular attention to meeting global environmental targets</w:t>
      </w:r>
      <w:r w:rsidR="006D23C6">
        <w:t xml:space="preserve">.  </w:t>
      </w:r>
      <w:r w:rsidRPr="00E143BA">
        <w:t>These will focus on strengthening local government mechanisms so that districts can provide better extension services to communities and can adopt better practices for managing the environment and achieving sustainable development goals</w:t>
      </w:r>
      <w:r w:rsidR="006D23C6">
        <w:t xml:space="preserve">.  </w:t>
      </w:r>
      <w:r w:rsidRPr="00E143BA">
        <w:t xml:space="preserve">These will complement the demonstration and pilot activities of 1.4.2 and inform the selection of the demonstration </w:t>
      </w:r>
      <w:r w:rsidR="007910B0" w:rsidRPr="00E143BA">
        <w:t>and pilot activities of 2.4.5</w:t>
      </w:r>
      <w:r w:rsidR="00672261" w:rsidRPr="00E143BA">
        <w:t>.</w:t>
      </w:r>
    </w:p>
    <w:p w14:paraId="4AF007C4" w14:textId="77777777" w:rsidR="007910B0" w:rsidRPr="005A6314" w:rsidRDefault="007910B0" w:rsidP="004C5004">
      <w:pPr>
        <w:pStyle w:val="AProdoc"/>
        <w:numPr>
          <w:ilvl w:val="0"/>
          <w:numId w:val="0"/>
        </w:numPr>
        <w:jc w:val="both"/>
        <w:rPr>
          <w:u w:val="single"/>
        </w:rPr>
      </w:pPr>
      <w:r w:rsidRPr="005A6314">
        <w:rPr>
          <w:u w:val="single"/>
        </w:rPr>
        <w:t>Activities:</w:t>
      </w:r>
    </w:p>
    <w:p w14:paraId="7566B4C1" w14:textId="77777777" w:rsidR="00672261" w:rsidRPr="00E143BA" w:rsidRDefault="00D75F68" w:rsidP="004C5004">
      <w:pPr>
        <w:pStyle w:val="AActivity"/>
        <w:jc w:val="both"/>
      </w:pPr>
      <w:r w:rsidRPr="00E143BA">
        <w:t>2.2.1</w:t>
      </w:r>
      <w:r w:rsidRPr="00E143BA">
        <w:tab/>
      </w:r>
      <w:r w:rsidR="00225B7B">
        <w:t>Undertake</w:t>
      </w:r>
      <w:r w:rsidRPr="00E143BA">
        <w:t xml:space="preserve"> consultations at both the national and regional level to </w:t>
      </w:r>
      <w:r w:rsidR="00225B7B">
        <w:t xml:space="preserve">negotiate and </w:t>
      </w:r>
      <w:r w:rsidRPr="00E143BA">
        <w:t>organize institutional arrangements to carry out the recommended reforms</w:t>
      </w:r>
      <w:r w:rsidR="006D23C6">
        <w:t xml:space="preserve">.  </w:t>
      </w:r>
      <w:r w:rsidRPr="00E143BA">
        <w:t>These should be targeted to a select set of institutional reforms in the selected sector that experts and stakeholders agree are most likely catalyze the cost-effective mainstreaming, monitoring, and compliance of all three Rio Convention</w:t>
      </w:r>
      <w:r w:rsidR="006D23C6">
        <w:t xml:space="preserve">.  </w:t>
      </w:r>
      <w:r w:rsidRPr="00E143BA">
        <w:t>This activity should not overwhelmingly emphasize one Rio Convention over the other</w:t>
      </w:r>
      <w:r w:rsidR="00672261" w:rsidRPr="00E143BA">
        <w:t>.</w:t>
      </w:r>
    </w:p>
    <w:p w14:paraId="0031460E" w14:textId="77777777" w:rsidR="00D75F68" w:rsidRPr="00E143BA" w:rsidRDefault="00D75F68" w:rsidP="004C5004">
      <w:pPr>
        <w:pStyle w:val="AActivity"/>
        <w:jc w:val="both"/>
      </w:pPr>
      <w:r w:rsidRPr="00E143BA">
        <w:t>2.2.2</w:t>
      </w:r>
      <w:r w:rsidRPr="00E143BA">
        <w:tab/>
        <w:t>Carry out learning-by-doing workshops to formulate improved institutional arrangements</w:t>
      </w:r>
      <w:r w:rsidR="006D23C6">
        <w:t xml:space="preserve">.  </w:t>
      </w:r>
      <w:r w:rsidR="00AF5204">
        <w:t xml:space="preserve">These </w:t>
      </w:r>
      <w:r w:rsidRPr="00E143BA">
        <w:t>workshops will be organized so that participants employ a learning-by-doing approach to carrying out evaluations</w:t>
      </w:r>
      <w:r w:rsidR="006D23C6">
        <w:t xml:space="preserve">.  </w:t>
      </w:r>
      <w:r w:rsidRPr="00E143BA">
        <w:t>These workshops will include negotiations with key decision-makers to secure consensus agreements on recommended institutional arrangements.</w:t>
      </w:r>
    </w:p>
    <w:p w14:paraId="7D5936F6" w14:textId="77777777" w:rsidR="00D75F68" w:rsidRPr="00E143BA" w:rsidRDefault="00D75F68" w:rsidP="004C5004">
      <w:pPr>
        <w:pStyle w:val="Output"/>
        <w:spacing w:before="120" w:after="120"/>
        <w:jc w:val="both"/>
      </w:pPr>
      <w:r w:rsidRPr="00E143BA">
        <w:t>Output 2.3</w:t>
      </w:r>
      <w:r w:rsidRPr="00E143BA">
        <w:tab/>
        <w:t>Enhancing commitment to decentralized governance of the global environment</w:t>
      </w:r>
    </w:p>
    <w:p w14:paraId="629E7E31" w14:textId="77777777" w:rsidR="00757FE7" w:rsidRPr="00E143BA" w:rsidRDefault="00757FE7" w:rsidP="004C5004">
      <w:pPr>
        <w:pStyle w:val="AProdoc"/>
        <w:jc w:val="both"/>
      </w:pPr>
      <w:bookmarkStart w:id="26" w:name="_Ref412663705"/>
      <w:r w:rsidRPr="00E143BA">
        <w:t>The assessment of the current policy and legal framework in 2.1.1 will lead to learning-by-doing training to reconcile the identified weaknesses</w:t>
      </w:r>
      <w:r w:rsidR="006D23C6">
        <w:t xml:space="preserve">.  </w:t>
      </w:r>
      <w:r w:rsidRPr="00E143BA">
        <w:t xml:space="preserve">This output focuses on the formulation of </w:t>
      </w:r>
      <w:r w:rsidR="005D42E0" w:rsidRPr="00E143BA">
        <w:t xml:space="preserve">codes, laws, and </w:t>
      </w:r>
      <w:r w:rsidR="005D42E0" w:rsidRPr="00E143BA">
        <w:lastRenderedPageBreak/>
        <w:t xml:space="preserve">text </w:t>
      </w:r>
      <w:r w:rsidRPr="00E143BA">
        <w:t>which will be distributed</w:t>
      </w:r>
      <w:r w:rsidR="006D23C6">
        <w:t xml:space="preserve">.  </w:t>
      </w:r>
      <w:r w:rsidRPr="00E143BA">
        <w:t>Technical working groups made up of experts on the three Rio Conventions will be established under the project, comprising individuals for within government and non-state actors.</w:t>
      </w:r>
      <w:bookmarkEnd w:id="26"/>
    </w:p>
    <w:p w14:paraId="755C0B91" w14:textId="77777777" w:rsidR="007910B0" w:rsidRPr="005A6314" w:rsidRDefault="007910B0" w:rsidP="004C5004">
      <w:pPr>
        <w:pStyle w:val="AProdoc"/>
        <w:numPr>
          <w:ilvl w:val="0"/>
          <w:numId w:val="0"/>
        </w:numPr>
        <w:jc w:val="both"/>
        <w:rPr>
          <w:u w:val="single"/>
        </w:rPr>
      </w:pPr>
      <w:r w:rsidRPr="005A6314">
        <w:rPr>
          <w:u w:val="single"/>
        </w:rPr>
        <w:t>Activities:</w:t>
      </w:r>
    </w:p>
    <w:p w14:paraId="6734BDD9" w14:textId="77777777" w:rsidR="00672261" w:rsidRPr="00E143BA" w:rsidRDefault="00D75F68" w:rsidP="004C5004">
      <w:pPr>
        <w:pStyle w:val="AActivity"/>
        <w:jc w:val="both"/>
      </w:pPr>
      <w:r w:rsidRPr="00E143BA">
        <w:t>2.3.1</w:t>
      </w:r>
      <w:r w:rsidRPr="00E143BA">
        <w:tab/>
        <w:t>Carry out learning-by-doing workshops to prepare targeted district regulatory instruments to implement the Rio Conventions through district development plans</w:t>
      </w:r>
      <w:r w:rsidR="006D23C6">
        <w:t xml:space="preserve">.  </w:t>
      </w:r>
      <w:r w:rsidRPr="00E143BA">
        <w:t>This will be done in order to strengthen the legal decentralization framework</w:t>
      </w:r>
      <w:r w:rsidR="00672261" w:rsidRPr="00E143BA">
        <w:t>.</w:t>
      </w:r>
    </w:p>
    <w:p w14:paraId="6D64178E" w14:textId="77777777" w:rsidR="00D75F68" w:rsidRPr="00E143BA" w:rsidRDefault="00D75F68" w:rsidP="004C5004">
      <w:pPr>
        <w:pStyle w:val="AActivity"/>
        <w:jc w:val="both"/>
      </w:pPr>
      <w:r w:rsidRPr="00E143BA">
        <w:t>2.3.2</w:t>
      </w:r>
      <w:r w:rsidRPr="00E143BA">
        <w:tab/>
        <w:t>Distribute updated codes, laws and relevant texts pertaining to Rio Convention implementation</w:t>
      </w:r>
      <w:r w:rsidR="006D23C6">
        <w:t xml:space="preserve">.  </w:t>
      </w:r>
      <w:r w:rsidRPr="00E143BA">
        <w:t>Technical staff of government agencies and local community representatives will facilitate the wide distribution and use of actual codes, laws and texts pertaining to the decentralization and protection of the global environment and natural resources.</w:t>
      </w:r>
    </w:p>
    <w:p w14:paraId="33E887BD" w14:textId="77777777" w:rsidR="00D75F68" w:rsidRPr="00E143BA" w:rsidRDefault="00D75F68" w:rsidP="004C5004">
      <w:pPr>
        <w:pStyle w:val="AActivity"/>
        <w:jc w:val="both"/>
      </w:pPr>
      <w:r w:rsidRPr="00E143BA">
        <w:t>2.3.3</w:t>
      </w:r>
      <w:r w:rsidRPr="00E143BA">
        <w:tab/>
        <w:t>Assist technical staff of local communities in wide distribution and use of actual codes, laws and texts pertaining to the protection of the global environment and natural resources.</w:t>
      </w:r>
    </w:p>
    <w:p w14:paraId="7AAC3FE3" w14:textId="77777777" w:rsidR="00D75F68" w:rsidRPr="00E143BA" w:rsidRDefault="00D75F68" w:rsidP="004C5004">
      <w:pPr>
        <w:pStyle w:val="Output"/>
        <w:spacing w:before="120" w:after="120"/>
        <w:jc w:val="both"/>
      </w:pPr>
      <w:r w:rsidRPr="00E143BA">
        <w:t>Output 2.4</w:t>
      </w:r>
      <w:r w:rsidRPr="00E143BA">
        <w:tab/>
        <w:t>Strengthened decentralized global environmental management capacities</w:t>
      </w:r>
    </w:p>
    <w:p w14:paraId="3D1BECB0" w14:textId="77777777" w:rsidR="005D42E0" w:rsidRPr="00E143BA" w:rsidRDefault="00EE03E7" w:rsidP="004C5004">
      <w:pPr>
        <w:pStyle w:val="AProdoc"/>
        <w:jc w:val="both"/>
      </w:pPr>
      <w:r w:rsidRPr="00E143BA">
        <w:t xml:space="preserve">This output begins with an assessment of technical capacities of regional public institutions and agencies to carry out decentralized governance of the global environment and leads to training activities for </w:t>
      </w:r>
      <w:r w:rsidR="005D42E0" w:rsidRPr="00E143BA">
        <w:t>government staff in various agencies, as well as other key stakeholders</w:t>
      </w:r>
      <w:r w:rsidRPr="00E143BA">
        <w:t>,</w:t>
      </w:r>
      <w:r w:rsidR="005D42E0" w:rsidRPr="00E143BA">
        <w:t xml:space="preserve"> on new and improved skills that will enhance decision-making on the global environment</w:t>
      </w:r>
      <w:r w:rsidR="006D23C6">
        <w:t xml:space="preserve">.  </w:t>
      </w:r>
      <w:r w:rsidR="005D42E0" w:rsidRPr="00E143BA">
        <w:t>In all cases, training will be carried out through learning-by-doing workshops and related exercises</w:t>
      </w:r>
      <w:r w:rsidR="006D23C6">
        <w:t xml:space="preserve">.  </w:t>
      </w:r>
      <w:r w:rsidR="005D42E0" w:rsidRPr="00E143BA">
        <w:t xml:space="preserve">The learned skills in all training exercises are to be designed and implemented in a way that legitimizes </w:t>
      </w:r>
      <w:r w:rsidRPr="00E143BA">
        <w:t>decentralized global environmental governance and best practices to implement local development plans.</w:t>
      </w:r>
    </w:p>
    <w:p w14:paraId="7353F446" w14:textId="77777777" w:rsidR="007910B0" w:rsidRPr="00A641B6" w:rsidRDefault="007910B0" w:rsidP="004C5004">
      <w:pPr>
        <w:pStyle w:val="AProdoc"/>
        <w:numPr>
          <w:ilvl w:val="0"/>
          <w:numId w:val="0"/>
        </w:numPr>
        <w:jc w:val="both"/>
        <w:rPr>
          <w:u w:val="single"/>
        </w:rPr>
      </w:pPr>
      <w:r w:rsidRPr="00A641B6">
        <w:rPr>
          <w:u w:val="single"/>
        </w:rPr>
        <w:t>Activities:</w:t>
      </w:r>
    </w:p>
    <w:p w14:paraId="76CF278C" w14:textId="77777777" w:rsidR="00D75F68" w:rsidRPr="00E143BA" w:rsidRDefault="00D75F68" w:rsidP="004C5004">
      <w:pPr>
        <w:pStyle w:val="Activity"/>
        <w:jc w:val="both"/>
      </w:pPr>
      <w:r w:rsidRPr="00E143BA">
        <w:t>2.4.1</w:t>
      </w:r>
      <w:r w:rsidRPr="00E143BA">
        <w:tab/>
        <w:t>Assess technical capacities of regional public institutions and agencies to carry out decentralized governance of the global environment</w:t>
      </w:r>
      <w:r w:rsidR="006D23C6">
        <w:t xml:space="preserve">.  </w:t>
      </w:r>
      <w:r w:rsidRPr="00E143BA">
        <w:t>This will be informed by the analyses and the recommendations of 1.1.1 and 1.3.1</w:t>
      </w:r>
    </w:p>
    <w:p w14:paraId="042D2B76" w14:textId="77777777" w:rsidR="00D75F68" w:rsidRPr="00E143BA" w:rsidRDefault="00D75F68" w:rsidP="004C5004">
      <w:pPr>
        <w:pStyle w:val="Activity"/>
        <w:jc w:val="both"/>
      </w:pPr>
      <w:r w:rsidRPr="00E143BA">
        <w:t>2.4.2</w:t>
      </w:r>
      <w:r w:rsidRPr="00E143BA">
        <w:tab/>
      </w:r>
      <w:r w:rsidR="00315CDB" w:rsidRPr="00315CDB">
        <w:t>Develop a training programme and modules building on the assessment of 2.5.1 a</w:t>
      </w:r>
      <w:r w:rsidR="00315CDB">
        <w:t>nd existing training programmes</w:t>
      </w:r>
      <w:r w:rsidRPr="00E143BA">
        <w:t>.</w:t>
      </w:r>
    </w:p>
    <w:p w14:paraId="53E8FC3F" w14:textId="77777777" w:rsidR="00D75F68" w:rsidRPr="00E143BA" w:rsidRDefault="00D75F68" w:rsidP="004C5004">
      <w:pPr>
        <w:pStyle w:val="Activity"/>
        <w:jc w:val="both"/>
      </w:pPr>
      <w:r w:rsidRPr="00E143BA">
        <w:t>2.4.3</w:t>
      </w:r>
      <w:r w:rsidRPr="00E143BA">
        <w:tab/>
        <w:t>Train key stakeholders on decentralized global environmental governance</w:t>
      </w:r>
      <w:r w:rsidR="006D23C6">
        <w:t xml:space="preserve">.  </w:t>
      </w:r>
      <w:r w:rsidRPr="00E143BA">
        <w:t>Workshop participants will include both national and sub-national representatives.</w:t>
      </w:r>
    </w:p>
    <w:p w14:paraId="2C21E770" w14:textId="77777777" w:rsidR="00AB5BE5" w:rsidRPr="00E143BA" w:rsidRDefault="00D75F68" w:rsidP="004C5004">
      <w:pPr>
        <w:pStyle w:val="Activity"/>
        <w:jc w:val="both"/>
      </w:pPr>
      <w:r w:rsidRPr="00E143BA">
        <w:t>2.4.4</w:t>
      </w:r>
      <w:r w:rsidRPr="00E143BA">
        <w:tab/>
        <w:t>Convene policy dialogues to exchange best practices to implement local development plans</w:t>
      </w:r>
      <w:r w:rsidR="00AF5204">
        <w:t xml:space="preserve">. </w:t>
      </w:r>
    </w:p>
    <w:p w14:paraId="2BB87267" w14:textId="77777777" w:rsidR="00AB5BE5" w:rsidRPr="00E143BA" w:rsidRDefault="00AB5BE5" w:rsidP="004C5004">
      <w:pPr>
        <w:pStyle w:val="Component"/>
        <w:spacing w:before="120" w:after="120"/>
        <w:ind w:left="1886" w:hanging="1886"/>
        <w:jc w:val="both"/>
      </w:pPr>
      <w:r w:rsidRPr="00E143BA">
        <w:t xml:space="preserve">Component 3:  </w:t>
      </w:r>
      <w:r w:rsidR="00084C45" w:rsidRPr="00E143BA">
        <w:tab/>
      </w:r>
      <w:r w:rsidRPr="00E143BA">
        <w:t>Setting up and early implementation of an environmental management information system for improved monitoring and assessment of global environmental impacts and trends</w:t>
      </w:r>
    </w:p>
    <w:p w14:paraId="5E09B487" w14:textId="77777777" w:rsidR="00672261" w:rsidRPr="00E143BA" w:rsidRDefault="00AB5BE5" w:rsidP="004C5004">
      <w:pPr>
        <w:pStyle w:val="AProdoc"/>
        <w:jc w:val="both"/>
      </w:pPr>
      <w:r w:rsidRPr="00E143BA">
        <w:t>The third project component calls for the establishment of an environmental information management system by integrating and reconciling relevant existing systems</w:t>
      </w:r>
      <w:r w:rsidR="006D23C6">
        <w:t xml:space="preserve">.  </w:t>
      </w:r>
      <w:r w:rsidRPr="00E143BA">
        <w:t>Along with developing an institutional mechanism, this component will also provide the learning-by-doing training so that stakeholders make best use this system (output 3.6)</w:t>
      </w:r>
      <w:r w:rsidR="006D23C6">
        <w:t xml:space="preserve">.  </w:t>
      </w:r>
      <w:r w:rsidRPr="00E143BA">
        <w:t>An integrated environmental data and information management system will improve Djibouti’s absorptive capacity for data and information management for decision making to meet global environment and sustainable development priorities</w:t>
      </w:r>
      <w:r w:rsidR="006D23C6">
        <w:t xml:space="preserve">.  </w:t>
      </w:r>
      <w:r w:rsidRPr="00E143BA">
        <w:t>A resource mobilization strategy will also be developed under this component to support the financial sustainability of project outcomes, including the data and information management system</w:t>
      </w:r>
      <w:r w:rsidR="006D23C6">
        <w:t xml:space="preserve">.  </w:t>
      </w:r>
      <w:r w:rsidRPr="00E143BA">
        <w:t>Particular attention will be given to catalyzing the decentralized governance of environmental and natural resource management</w:t>
      </w:r>
      <w:r w:rsidR="006D23C6">
        <w:t xml:space="preserve">.  </w:t>
      </w:r>
      <w:r w:rsidRPr="00E143BA">
        <w:t>To this end, activities will include an in-depth analysis of the financing needs</w:t>
      </w:r>
      <w:r w:rsidR="006D23C6">
        <w:t xml:space="preserve">.  </w:t>
      </w:r>
      <w:r w:rsidRPr="00E143BA">
        <w:t>Based on the recommendations of this analysis, a working group comprised of finance and economic experts will be created to discuss opportunities for piloting and implementing best practice and innovative financial and economic instruments</w:t>
      </w:r>
      <w:r w:rsidR="00672261" w:rsidRPr="00E143BA">
        <w:t>.</w:t>
      </w:r>
    </w:p>
    <w:p w14:paraId="355F9A73" w14:textId="77777777" w:rsidR="00D75F68" w:rsidRPr="00E143BA" w:rsidRDefault="00D75F68" w:rsidP="004C5004">
      <w:pPr>
        <w:pStyle w:val="Output"/>
        <w:spacing w:before="120" w:after="120"/>
        <w:jc w:val="both"/>
      </w:pPr>
      <w:r w:rsidRPr="00E143BA">
        <w:lastRenderedPageBreak/>
        <w:t>Output 3.1</w:t>
      </w:r>
      <w:r w:rsidRPr="00E143BA">
        <w:tab/>
        <w:t>Institutional mapping and analysis of an optimal data and information management system for the global environment</w:t>
      </w:r>
    </w:p>
    <w:p w14:paraId="2FB50DD6" w14:textId="77777777" w:rsidR="001F70BC" w:rsidRPr="00E143BA" w:rsidRDefault="001F70BC" w:rsidP="004C5004">
      <w:pPr>
        <w:pStyle w:val="AProdoc"/>
        <w:jc w:val="both"/>
      </w:pPr>
      <w:bookmarkStart w:id="27" w:name="_Ref412663729"/>
      <w:r w:rsidRPr="00E143BA">
        <w:t>Activities under this output will focus on assessing the baseline environmental information</w:t>
      </w:r>
      <w:r w:rsidRPr="00E143BA">
        <w:rPr>
          <w:b/>
        </w:rPr>
        <w:t xml:space="preserve"> </w:t>
      </w:r>
      <w:r w:rsidRPr="00E143BA">
        <w:t>situation in Djibouti</w:t>
      </w:r>
      <w:r w:rsidR="006D23C6">
        <w:t xml:space="preserve">.  </w:t>
      </w:r>
      <w:r w:rsidRPr="00E143BA">
        <w:t>This will include assessing current data collection and generation methods of the key agencies to better understand the baseline assumptions, level of accuracy, frequency of collection, and spatial distribution of data collection locations</w:t>
      </w:r>
      <w:r w:rsidR="006D23C6">
        <w:t xml:space="preserve">.  </w:t>
      </w:r>
      <w:r w:rsidRPr="00E143BA">
        <w:t>By establishing what data exists and what management systems are currently available, this output will help fill gaps and bring together existing work in the country</w:t>
      </w:r>
      <w:r w:rsidR="006D23C6">
        <w:t xml:space="preserve">.  </w:t>
      </w:r>
      <w:r w:rsidRPr="00E143BA">
        <w:t>This output will help inform the design of the new information management system.</w:t>
      </w:r>
    </w:p>
    <w:bookmarkEnd w:id="27"/>
    <w:p w14:paraId="4FE09F56" w14:textId="77777777" w:rsidR="007910B0" w:rsidRPr="00A641B6" w:rsidRDefault="007910B0" w:rsidP="004C5004">
      <w:pPr>
        <w:pStyle w:val="AProdoc"/>
        <w:numPr>
          <w:ilvl w:val="0"/>
          <w:numId w:val="0"/>
        </w:numPr>
        <w:jc w:val="both"/>
        <w:rPr>
          <w:u w:val="single"/>
        </w:rPr>
      </w:pPr>
      <w:r w:rsidRPr="00A641B6">
        <w:rPr>
          <w:u w:val="single"/>
        </w:rPr>
        <w:t>Activities:</w:t>
      </w:r>
    </w:p>
    <w:p w14:paraId="774D82DA" w14:textId="77777777" w:rsidR="00D75F68" w:rsidRPr="00E143BA" w:rsidRDefault="00D75F68" w:rsidP="004C5004">
      <w:pPr>
        <w:pStyle w:val="AActivity"/>
        <w:jc w:val="both"/>
      </w:pPr>
      <w:r w:rsidRPr="00E143BA">
        <w:t>3.1.1</w:t>
      </w:r>
      <w:r w:rsidRPr="00E143BA">
        <w:tab/>
        <w:t>Undertake a SWOT</w:t>
      </w:r>
      <w:r w:rsidR="00AF5204">
        <w:rPr>
          <w:rStyle w:val="FootnoteReference"/>
        </w:rPr>
        <w:footnoteReference w:id="4"/>
      </w:r>
      <w:r w:rsidRPr="00E143BA">
        <w:t xml:space="preserve"> and gap analysis of the institutional requirements to u</w:t>
      </w:r>
      <w:r w:rsidR="008024A8">
        <w:t>se best available and innovative</w:t>
      </w:r>
      <w:r w:rsidRPr="00E143BA">
        <w:t xml:space="preserve"> data, information and knowledge </w:t>
      </w:r>
    </w:p>
    <w:p w14:paraId="73A1D283" w14:textId="77777777" w:rsidR="00D75F68" w:rsidRPr="00E143BA" w:rsidRDefault="00D75F68" w:rsidP="004C5004">
      <w:pPr>
        <w:pStyle w:val="AActivity"/>
        <w:jc w:val="both"/>
      </w:pPr>
      <w:r w:rsidRPr="00E143BA">
        <w:t>3.1.2</w:t>
      </w:r>
      <w:r w:rsidRPr="00E143BA">
        <w:tab/>
        <w:t xml:space="preserve">Carry out an assessment of stakeholders' awareness and absorptive capacities to manage and monitor environmental information relevant to the Rio Conventions </w:t>
      </w:r>
    </w:p>
    <w:p w14:paraId="2215EC65" w14:textId="77777777" w:rsidR="00D75F68" w:rsidRPr="00E143BA" w:rsidRDefault="00D75F68" w:rsidP="004C5004">
      <w:pPr>
        <w:pStyle w:val="AActivity"/>
        <w:jc w:val="both"/>
      </w:pPr>
      <w:r w:rsidRPr="00E143BA">
        <w:t>3.1.3</w:t>
      </w:r>
      <w:r w:rsidRPr="00E143BA">
        <w:tab/>
        <w:t>Organize and convene MEA technical committee meetings to discuss and recommend best practices for collecting and managing environmental data, information, and knowledge</w:t>
      </w:r>
    </w:p>
    <w:p w14:paraId="3E1A9B75" w14:textId="77777777" w:rsidR="00D75F68" w:rsidRPr="00E143BA" w:rsidRDefault="00D75F68" w:rsidP="004C5004">
      <w:pPr>
        <w:pStyle w:val="Output"/>
        <w:spacing w:before="120" w:after="120"/>
        <w:jc w:val="both"/>
      </w:pPr>
      <w:r w:rsidRPr="00E143BA">
        <w:t>Output 3.2</w:t>
      </w:r>
      <w:r w:rsidRPr="00E143BA">
        <w:tab/>
        <w:t>Integrated environmental data and information management system designed</w:t>
      </w:r>
    </w:p>
    <w:p w14:paraId="1DCABD42" w14:textId="77777777" w:rsidR="00672261" w:rsidRPr="00E143BA" w:rsidRDefault="0073094B" w:rsidP="004C5004">
      <w:pPr>
        <w:pStyle w:val="AProdoc"/>
        <w:jc w:val="both"/>
      </w:pPr>
      <w:r>
        <w:t xml:space="preserve">There are a number of databases and information systems already in operation, and the limited amount of project funds do not allow for the establishment of a new system.  </w:t>
      </w:r>
      <w:r w:rsidR="00A92FE6" w:rsidRPr="00E143BA">
        <w:t>Activities under this output focus on setting-up the integrated national environmental management information system that will provide Djibouti with a coherent approach to management and presentation of environmental information</w:t>
      </w:r>
      <w:r w:rsidR="006D23C6">
        <w:t xml:space="preserve">.  </w:t>
      </w:r>
      <w:r w:rsidR="00A92FE6" w:rsidRPr="00E143BA">
        <w:t>The design and structuring of this system is based on networking existing systems, and will be informed by the results of other project activities including the mapping undertaken in output 3.1</w:t>
      </w:r>
      <w:r w:rsidR="006D23C6">
        <w:t xml:space="preserve">.  </w:t>
      </w:r>
      <w:r w:rsidR="00A92FE6" w:rsidRPr="00E143BA">
        <w:t>A feasibility study of the system will be undertaken and independently validated by experts and other stakeholders</w:t>
      </w:r>
      <w:r w:rsidR="006D23C6">
        <w:t xml:space="preserve">.  </w:t>
      </w:r>
      <w:r w:rsidR="00A92FE6" w:rsidRPr="00E143BA">
        <w:t>Key features of the EMIS will be the production of data and information that will greatly facilitate the low-cost and efficient preparation of high quality national reports to the Rio Conventions as well as the preparation of information reports for parliamentarians and other policy-makers</w:t>
      </w:r>
      <w:r w:rsidR="00672261" w:rsidRPr="00E143BA">
        <w:t>.</w:t>
      </w:r>
    </w:p>
    <w:p w14:paraId="05CB5A15" w14:textId="77777777" w:rsidR="007910B0" w:rsidRPr="00A641B6" w:rsidRDefault="007910B0" w:rsidP="004C5004">
      <w:pPr>
        <w:pStyle w:val="AProdoc"/>
        <w:numPr>
          <w:ilvl w:val="0"/>
          <w:numId w:val="0"/>
        </w:numPr>
        <w:jc w:val="both"/>
        <w:rPr>
          <w:u w:val="single"/>
        </w:rPr>
      </w:pPr>
      <w:r w:rsidRPr="00A641B6">
        <w:rPr>
          <w:u w:val="single"/>
        </w:rPr>
        <w:t>Activities:</w:t>
      </w:r>
    </w:p>
    <w:p w14:paraId="654B8795" w14:textId="77777777" w:rsidR="00D75F68" w:rsidRPr="00E143BA" w:rsidRDefault="00D75F68" w:rsidP="004C5004">
      <w:pPr>
        <w:pStyle w:val="AActivity"/>
        <w:jc w:val="both"/>
      </w:pPr>
      <w:r w:rsidRPr="00E143BA">
        <w:t>3.2.1</w:t>
      </w:r>
      <w:r w:rsidRPr="00E143BA">
        <w:tab/>
        <w:t>Convene stakeholder workshops on the management of information and knowledge</w:t>
      </w:r>
      <w:r w:rsidR="0073094B">
        <w:t xml:space="preserve"> for planning and policy-making.</w:t>
      </w:r>
    </w:p>
    <w:p w14:paraId="1D9D4290" w14:textId="77777777" w:rsidR="00672261" w:rsidRPr="00E143BA" w:rsidRDefault="00D75F68" w:rsidP="004C5004">
      <w:pPr>
        <w:pStyle w:val="AActivity"/>
        <w:jc w:val="both"/>
      </w:pPr>
      <w:r w:rsidRPr="00E143BA">
        <w:t>3.2.2</w:t>
      </w:r>
      <w:r w:rsidRPr="00E143BA">
        <w:tab/>
        <w:t>Design the technological requirements for collecting, storing, and sharing data and information</w:t>
      </w:r>
      <w:r w:rsidR="00672261" w:rsidRPr="00E143BA">
        <w:t>.</w:t>
      </w:r>
      <w:r w:rsidR="0073094B">
        <w:t xml:space="preserve"> </w:t>
      </w:r>
    </w:p>
    <w:p w14:paraId="350F4336" w14:textId="77777777" w:rsidR="00D75F68" w:rsidRPr="00E143BA" w:rsidRDefault="00D75F68" w:rsidP="004C5004">
      <w:pPr>
        <w:pStyle w:val="AActivity"/>
        <w:jc w:val="both"/>
      </w:pPr>
      <w:r w:rsidRPr="00E143BA">
        <w:t>3.2.3</w:t>
      </w:r>
      <w:r w:rsidRPr="00E143BA">
        <w:tab/>
        <w:t>Undertake an independent peer review of the EMIS feasibility study, finalize, and secure stakeholder validation and the required official approvals</w:t>
      </w:r>
    </w:p>
    <w:p w14:paraId="25925199" w14:textId="77777777" w:rsidR="00D75F68" w:rsidRPr="00E143BA" w:rsidRDefault="00D75F68" w:rsidP="004C5004">
      <w:pPr>
        <w:pStyle w:val="Output"/>
        <w:spacing w:before="120" w:after="120"/>
        <w:jc w:val="both"/>
      </w:pPr>
      <w:r w:rsidRPr="00E143BA">
        <w:t>Output 3.3</w:t>
      </w:r>
      <w:r w:rsidRPr="00E143BA">
        <w:tab/>
        <w:t xml:space="preserve">Targeted networking of existing data and information management systems </w:t>
      </w:r>
    </w:p>
    <w:p w14:paraId="79513265" w14:textId="77777777" w:rsidR="0073094B" w:rsidRDefault="00161A55" w:rsidP="004C5004">
      <w:pPr>
        <w:pStyle w:val="AProdoc"/>
        <w:jc w:val="both"/>
      </w:pPr>
      <w:r w:rsidRPr="00E143BA">
        <w:t>As part of the early implementation on the EMIS, a</w:t>
      </w:r>
      <w:r w:rsidR="00380ED9" w:rsidRPr="00E143BA">
        <w:t>ctivities u</w:t>
      </w:r>
      <w:r w:rsidR="00237980" w:rsidRPr="00E143BA">
        <w:t>nder this output</w:t>
      </w:r>
      <w:r w:rsidR="00380ED9" w:rsidRPr="00E143BA">
        <w:t xml:space="preserve"> will focus</w:t>
      </w:r>
      <w:r w:rsidRPr="00E143BA">
        <w:t xml:space="preserve"> on networking existing data and information management systems</w:t>
      </w:r>
      <w:r w:rsidR="00237980" w:rsidRPr="00E143BA">
        <w:t>.</w:t>
      </w:r>
      <w:r w:rsidR="00F2764A">
        <w:t xml:space="preserve">  The limited funding available for the project, and this output specifically, requires that efficient use of resources be used to connect existing databases and information systems that will result in low-cost and speedy sharing of data and information, rather than have multiple systems duplicate efforts to create and manage the same data and information.  However, in order to ensure the resilience of the networked system, a certain degree of redundancy will be needed.  The sustainability of the networked system will also require long-term cooperative agreements among the owners and managers of the networked systems to actively contribute to the smooth operation of the system, including making necessary adjustments so that data and information can be shared with the least amount of bureaucracy.</w:t>
      </w:r>
    </w:p>
    <w:p w14:paraId="3B074866" w14:textId="77777777" w:rsidR="007910B0" w:rsidRPr="00A641B6" w:rsidRDefault="007910B0" w:rsidP="004C5004">
      <w:pPr>
        <w:pStyle w:val="AProdoc"/>
        <w:numPr>
          <w:ilvl w:val="0"/>
          <w:numId w:val="0"/>
        </w:numPr>
        <w:jc w:val="both"/>
        <w:rPr>
          <w:u w:val="single"/>
        </w:rPr>
      </w:pPr>
      <w:r w:rsidRPr="00A641B6">
        <w:rPr>
          <w:u w:val="single"/>
        </w:rPr>
        <w:lastRenderedPageBreak/>
        <w:t>Activities:</w:t>
      </w:r>
    </w:p>
    <w:p w14:paraId="217146B3" w14:textId="77777777" w:rsidR="00672261" w:rsidRPr="00E143BA" w:rsidRDefault="00D75F68" w:rsidP="004C5004">
      <w:pPr>
        <w:pStyle w:val="AActivity"/>
        <w:jc w:val="both"/>
      </w:pPr>
      <w:r w:rsidRPr="00E143BA">
        <w:t>3.3.1</w:t>
      </w:r>
      <w:r w:rsidRPr="00E143BA">
        <w:tab/>
        <w:t>Negotiate and facilitate the formulation and adoption of networking cooperative agreements on information and knowledge management with key institutions</w:t>
      </w:r>
      <w:r w:rsidR="00672261" w:rsidRPr="00E143BA">
        <w:t>.</w:t>
      </w:r>
    </w:p>
    <w:p w14:paraId="11B20C1C" w14:textId="77777777" w:rsidR="00D75F68" w:rsidRPr="00E143BA" w:rsidRDefault="00D75F68" w:rsidP="004C5004">
      <w:pPr>
        <w:pStyle w:val="AActivity"/>
        <w:jc w:val="both"/>
      </w:pPr>
      <w:r w:rsidRPr="00E143BA">
        <w:t>3.3.2</w:t>
      </w:r>
      <w:r w:rsidRPr="00E143BA">
        <w:tab/>
        <w:t>Institute targeted management arrangements for sharing information.</w:t>
      </w:r>
    </w:p>
    <w:p w14:paraId="768741CB" w14:textId="77777777" w:rsidR="00D75F68" w:rsidRPr="00E143BA" w:rsidRDefault="00D75F68" w:rsidP="004C5004">
      <w:pPr>
        <w:pStyle w:val="Output"/>
        <w:spacing w:before="120" w:after="120"/>
        <w:jc w:val="both"/>
      </w:pPr>
      <w:r w:rsidRPr="00E143BA">
        <w:t>Output 3.4</w:t>
      </w:r>
      <w:r w:rsidRPr="00E143BA">
        <w:tab/>
        <w:t>Selected updating of technologies to create cost-ef</w:t>
      </w:r>
      <w:r w:rsidR="00F2764A">
        <w:t xml:space="preserve">fective synergies for knowledge </w:t>
      </w:r>
      <w:r w:rsidRPr="00E143BA">
        <w:t>management</w:t>
      </w:r>
    </w:p>
    <w:p w14:paraId="3DF40EB8" w14:textId="77777777" w:rsidR="00672261" w:rsidRPr="00E143BA" w:rsidRDefault="00C45097" w:rsidP="004C5004">
      <w:pPr>
        <w:pStyle w:val="AProdoc"/>
        <w:jc w:val="both"/>
      </w:pPr>
      <w:r w:rsidRPr="00E143BA">
        <w:t>Under this output, the project will procure and install the necessary technology in the participating databases and information systems</w:t>
      </w:r>
      <w:r w:rsidR="006D23C6">
        <w:t xml:space="preserve">.  </w:t>
      </w:r>
      <w:r w:rsidR="00F2764A">
        <w:t>Particular attention will be given to network those databases and systems located at the sub-national level with those at the national level</w:t>
      </w:r>
      <w:r w:rsidR="00672261" w:rsidRPr="00E143BA">
        <w:t>.</w:t>
      </w:r>
    </w:p>
    <w:p w14:paraId="56E579FD" w14:textId="77777777" w:rsidR="007910B0" w:rsidRPr="00A641B6" w:rsidRDefault="007910B0" w:rsidP="004C5004">
      <w:pPr>
        <w:pStyle w:val="AProdoc"/>
        <w:numPr>
          <w:ilvl w:val="0"/>
          <w:numId w:val="0"/>
        </w:numPr>
        <w:jc w:val="both"/>
        <w:rPr>
          <w:u w:val="single"/>
        </w:rPr>
      </w:pPr>
      <w:r w:rsidRPr="00A641B6">
        <w:rPr>
          <w:u w:val="single"/>
        </w:rPr>
        <w:t>Activities:</w:t>
      </w:r>
    </w:p>
    <w:p w14:paraId="3C85D440" w14:textId="77777777" w:rsidR="00D75F68" w:rsidRPr="00E143BA" w:rsidRDefault="00D75F68" w:rsidP="004C5004">
      <w:pPr>
        <w:pStyle w:val="AActivity"/>
        <w:jc w:val="both"/>
      </w:pPr>
      <w:r w:rsidRPr="00E143BA">
        <w:t>3.4.1</w:t>
      </w:r>
      <w:r w:rsidRPr="00E143BA">
        <w:tab/>
        <w:t>Procure and install the technological hardware and software of the EMIS as recommended in</w:t>
      </w:r>
      <w:r w:rsidR="00442680">
        <w:t xml:space="preserve"> the approved feasibility study.  This hardware and software will be targeted to allowing existing databases and systems to communicate with each other and store the necessary data and information.  The limited GEF funding of the project may preclude the ability of this project to acquire modeling software that would create new data and information, and instead this need will be met by partnering with other related projects,</w:t>
      </w:r>
    </w:p>
    <w:p w14:paraId="752C5FF5" w14:textId="77777777" w:rsidR="00D75F68" w:rsidRPr="00E143BA" w:rsidRDefault="00D75F68" w:rsidP="004C5004">
      <w:pPr>
        <w:pStyle w:val="Output"/>
        <w:spacing w:before="120" w:after="120"/>
        <w:jc w:val="both"/>
      </w:pPr>
      <w:r w:rsidRPr="00E143BA">
        <w:t>Output 3.5</w:t>
      </w:r>
      <w:r w:rsidRPr="00E143BA">
        <w:tab/>
        <w:t>Development of new and improved global environmental indicators for select high priority sectoral development plan</w:t>
      </w:r>
    </w:p>
    <w:p w14:paraId="426A297F" w14:textId="77777777" w:rsidR="00672261" w:rsidRPr="00E143BA" w:rsidRDefault="00C45097" w:rsidP="004C5004">
      <w:pPr>
        <w:pStyle w:val="AProdoc"/>
        <w:jc w:val="both"/>
      </w:pPr>
      <w:r w:rsidRPr="00E143BA">
        <w:t>The activities in this output will lead to an agreed set of environmental indicators that support information needs for national development and for implementing Rio Convention recommendations</w:t>
      </w:r>
      <w:r w:rsidR="006D23C6">
        <w:t xml:space="preserve">.  </w:t>
      </w:r>
      <w:r w:rsidRPr="00E143BA">
        <w:t>Working groups will discuss and agree on appropriate indicators and relevant best practice approaches to strengthen women’s participation in the decision-making and governance of the global environment from a national context</w:t>
      </w:r>
      <w:r w:rsidR="006D23C6">
        <w:t xml:space="preserve">.  </w:t>
      </w:r>
      <w:r w:rsidRPr="00E143BA">
        <w:t>The working group will be comprised of representatives from key agencies for environmental and disaster management data in the country</w:t>
      </w:r>
      <w:r w:rsidR="006D23C6">
        <w:t xml:space="preserve">.  </w:t>
      </w:r>
      <w:r w:rsidRPr="00E143BA">
        <w:t>Members will have a wide range of knowledge on the three Rio Conventions and will provide policy and technical input into the various project activities</w:t>
      </w:r>
      <w:r w:rsidR="006D23C6">
        <w:t xml:space="preserve">.  </w:t>
      </w:r>
      <w:r w:rsidRPr="00E143BA">
        <w:t>For this particular output, they will contribute to the review and selection of indicators that will respond to the need to monitor and assess achievements under the three Rio Conventions as well as the Post-2015 Sustainable Development Goals</w:t>
      </w:r>
      <w:r w:rsidR="00672261" w:rsidRPr="00E143BA">
        <w:t>.</w:t>
      </w:r>
    </w:p>
    <w:p w14:paraId="7DC6D1C3" w14:textId="77777777" w:rsidR="00C45097" w:rsidRPr="00E143BA" w:rsidRDefault="00C45097" w:rsidP="004C5004">
      <w:pPr>
        <w:pStyle w:val="AProdoc"/>
        <w:jc w:val="both"/>
      </w:pPr>
      <w:r w:rsidRPr="00E143BA">
        <w:t>A major problem with indicators is that different agencies collect the same relevant data but some use different methodologies, some of which are outdated</w:t>
      </w:r>
      <w:r w:rsidR="006D23C6">
        <w:t xml:space="preserve">.  </w:t>
      </w:r>
      <w:r w:rsidRPr="00E143BA">
        <w:t>Thus, activities under this output will update the data collection methodologies, and will strengthen the degree of standardization that is needed to ensure the reliability and validity of the data and information</w:t>
      </w:r>
      <w:r w:rsidR="006D23C6">
        <w:t xml:space="preserve">.  </w:t>
      </w:r>
      <w:r w:rsidRPr="00E143BA">
        <w:t xml:space="preserve">This will lead to </w:t>
      </w:r>
      <w:r w:rsidR="00C02DD6" w:rsidRPr="00E143BA">
        <w:t xml:space="preserve">technical guidance material </w:t>
      </w:r>
      <w:r w:rsidRPr="00E143BA">
        <w:t>so that more timely use of data and information by planners and decision-makers is possible.</w:t>
      </w:r>
    </w:p>
    <w:p w14:paraId="4F6A23DE" w14:textId="77777777" w:rsidR="007910B0" w:rsidRPr="00A641B6" w:rsidRDefault="007910B0" w:rsidP="004C5004">
      <w:pPr>
        <w:pStyle w:val="AProdoc"/>
        <w:numPr>
          <w:ilvl w:val="0"/>
          <w:numId w:val="0"/>
        </w:numPr>
        <w:jc w:val="both"/>
        <w:rPr>
          <w:u w:val="single"/>
        </w:rPr>
      </w:pPr>
      <w:r w:rsidRPr="00A641B6">
        <w:rPr>
          <w:u w:val="single"/>
        </w:rPr>
        <w:t>Activities:</w:t>
      </w:r>
    </w:p>
    <w:p w14:paraId="35EEE992" w14:textId="77777777" w:rsidR="00D75F68" w:rsidRPr="00E143BA" w:rsidRDefault="00D75F68" w:rsidP="004C5004">
      <w:pPr>
        <w:pStyle w:val="AActivity"/>
        <w:jc w:val="both"/>
      </w:pPr>
      <w:r w:rsidRPr="00E143BA">
        <w:t>3.5.1</w:t>
      </w:r>
      <w:r w:rsidRPr="00E143BA">
        <w:tab/>
        <w:t>Detail and prioritize a concrete set of environmental, natural resource, and sustainable development indicators for the high priority sectoral development plan</w:t>
      </w:r>
    </w:p>
    <w:p w14:paraId="29834B6D" w14:textId="77777777" w:rsidR="00D75F68" w:rsidRPr="00E143BA" w:rsidRDefault="00D75F68" w:rsidP="004C5004">
      <w:pPr>
        <w:pStyle w:val="AActivity"/>
        <w:jc w:val="both"/>
      </w:pPr>
      <w:r w:rsidRPr="00E143BA">
        <w:t>3.5.2</w:t>
      </w:r>
      <w:r w:rsidRPr="00E143BA">
        <w:tab/>
        <w:t>Prepare technical guidance material for planners and other users of indicators relevant to the monitoring of the global environment.</w:t>
      </w:r>
    </w:p>
    <w:p w14:paraId="2CF14FB8" w14:textId="77777777" w:rsidR="00D75F68" w:rsidRPr="00E143BA" w:rsidRDefault="00D75F68" w:rsidP="004C5004">
      <w:pPr>
        <w:pStyle w:val="Output"/>
        <w:spacing w:before="120" w:after="120"/>
        <w:jc w:val="both"/>
      </w:pPr>
      <w:r w:rsidRPr="00E143BA">
        <w:t>Output 3.6</w:t>
      </w:r>
      <w:r w:rsidR="007E30B1">
        <w:t>:</w:t>
      </w:r>
      <w:r w:rsidRPr="00E143BA">
        <w:tab/>
        <w:t>Learning-by-doing training on improved methodologies and analytical skills for interpreting global environmental trends and formulating integrated environmental-sectoral development</w:t>
      </w:r>
    </w:p>
    <w:p w14:paraId="408C0562" w14:textId="77777777" w:rsidR="009571FA" w:rsidRPr="00E143BA" w:rsidRDefault="009571FA" w:rsidP="004C5004">
      <w:pPr>
        <w:pStyle w:val="AProdoc"/>
        <w:jc w:val="both"/>
      </w:pPr>
      <w:r w:rsidRPr="00E143BA">
        <w:t>This output consists of a set of training activities to government staff in various ministries and agencies, as well as other key stakeholders on new and improved skills that will enhance decision-making on the global environment</w:t>
      </w:r>
      <w:r w:rsidR="006D23C6">
        <w:t xml:space="preserve">.  </w:t>
      </w:r>
      <w:r w:rsidRPr="00E143BA">
        <w:t>The training under this output focuses on two technical aspects of the EMIS</w:t>
      </w:r>
      <w:r w:rsidR="006D23C6">
        <w:t xml:space="preserve">.  </w:t>
      </w:r>
      <w:r w:rsidRPr="00E143BA">
        <w:t xml:space="preserve">The first focuses on the technical skills for managing data and information, including software and data </w:t>
      </w:r>
      <w:r w:rsidRPr="00E143BA">
        <w:lastRenderedPageBreak/>
        <w:t>management, whereas the second focuses on strengthening expertise needed to create knowledge</w:t>
      </w:r>
      <w:r w:rsidR="006D23C6">
        <w:t xml:space="preserve">.  </w:t>
      </w:r>
      <w:r w:rsidRPr="00E143BA">
        <w:t>In all cases, training will be carried out through learning-by-doing workshops and related exercises</w:t>
      </w:r>
      <w:r w:rsidR="006D23C6">
        <w:t xml:space="preserve">.  </w:t>
      </w:r>
      <w:r w:rsidRPr="00E143BA">
        <w:t>The learned skills in all training exercises are to be designed and implemented in a way that legitimizes data, information and knowledge.</w:t>
      </w:r>
    </w:p>
    <w:p w14:paraId="56B75BA3" w14:textId="77777777" w:rsidR="007910B0" w:rsidRPr="00A641B6" w:rsidRDefault="007910B0" w:rsidP="004C5004">
      <w:pPr>
        <w:pStyle w:val="AProdoc"/>
        <w:numPr>
          <w:ilvl w:val="0"/>
          <w:numId w:val="0"/>
        </w:numPr>
        <w:jc w:val="both"/>
        <w:rPr>
          <w:u w:val="single"/>
        </w:rPr>
      </w:pPr>
      <w:r w:rsidRPr="00A641B6">
        <w:rPr>
          <w:u w:val="single"/>
        </w:rPr>
        <w:t>Activities:</w:t>
      </w:r>
    </w:p>
    <w:p w14:paraId="534370A7" w14:textId="77777777" w:rsidR="00672261" w:rsidRPr="00E143BA" w:rsidRDefault="00D75F68" w:rsidP="004C5004">
      <w:pPr>
        <w:pStyle w:val="AActivity"/>
        <w:jc w:val="both"/>
      </w:pPr>
      <w:r w:rsidRPr="00E143BA">
        <w:t>3.6.1</w:t>
      </w:r>
      <w:r w:rsidRPr="00E143BA">
        <w:tab/>
        <w:t>Undertake a comprehensive assessment of training needs to manage data and information</w:t>
      </w:r>
      <w:r w:rsidR="00672261" w:rsidRPr="00E143BA">
        <w:t>.</w:t>
      </w:r>
      <w:r w:rsidR="00DB4628">
        <w:t xml:space="preserve">  This assessment will build on recent similar exercises in order to synthesize the training needs </w:t>
      </w:r>
      <w:r w:rsidR="00B972D5">
        <w:t>for the three Rio Convention</w:t>
      </w:r>
      <w:r w:rsidR="00234AEB">
        <w:t>s, among any other key related multilateral environmental agreement, as appropriate.</w:t>
      </w:r>
    </w:p>
    <w:p w14:paraId="5D459AD8" w14:textId="77777777" w:rsidR="00672261" w:rsidRPr="00E143BA" w:rsidRDefault="00D75F68" w:rsidP="004C5004">
      <w:pPr>
        <w:pStyle w:val="AActivity"/>
        <w:jc w:val="both"/>
      </w:pPr>
      <w:r w:rsidRPr="00E143BA">
        <w:t>3.6.2</w:t>
      </w:r>
      <w:r w:rsidRPr="00E143BA">
        <w:tab/>
        <w:t>Prepare a training programme and curriculum that builds on the earlier analyses</w:t>
      </w:r>
      <w:r w:rsidR="00672261" w:rsidRPr="00E143BA">
        <w:t>.</w:t>
      </w:r>
      <w:r w:rsidR="00234AEB">
        <w:t xml:space="preserve">  This training programme will not necessarily be a new training programme, but more cost-effectively be an update to any relevant training programme where the new and improved training needs can best be incorporated.  The most likely relevant training programme(s) would be where the stakeholder trainees would be the same people that would need training for the three Rio Conventions, and where there is important co-financing through other related projects.</w:t>
      </w:r>
    </w:p>
    <w:p w14:paraId="52524B0D" w14:textId="77777777" w:rsidR="00C66D40" w:rsidRPr="00E143BA" w:rsidRDefault="00D75F68" w:rsidP="004C5004">
      <w:pPr>
        <w:pStyle w:val="AActivity"/>
        <w:jc w:val="both"/>
      </w:pPr>
      <w:r w:rsidRPr="00E143BA">
        <w:t>3.6.3</w:t>
      </w:r>
      <w:r w:rsidRPr="00E143BA">
        <w:tab/>
        <w:t>Carry out training workshops on the management of existing and new data and information through the EMIS</w:t>
      </w:r>
      <w:r w:rsidR="00672261" w:rsidRPr="00E143BA">
        <w:t>.</w:t>
      </w:r>
      <w:r w:rsidR="00234AEB">
        <w:t xml:space="preserve">  The expectation under this activity is to partner with another project carrying out similar training, and for the GEF contribution to be used to add the training component designed in 3.6.2, and to pay for any additional costs, which may be the incremental cost of the venue for the additional time and the increased number of participants.</w:t>
      </w:r>
    </w:p>
    <w:p w14:paraId="3A1611DB" w14:textId="77777777" w:rsidR="00D75F68" w:rsidRPr="00E143BA" w:rsidRDefault="00D75F68" w:rsidP="004C5004">
      <w:pPr>
        <w:pStyle w:val="Output"/>
        <w:spacing w:before="120" w:after="120"/>
        <w:jc w:val="both"/>
      </w:pPr>
      <w:r w:rsidRPr="00E143BA">
        <w:t>Output 3.7</w:t>
      </w:r>
      <w:r w:rsidR="00EF7B49">
        <w:t>:</w:t>
      </w:r>
      <w:r w:rsidRPr="00E143BA">
        <w:tab/>
        <w:t>Early implementation of the integrated environmental data and information management system through a select sectoral plan</w:t>
      </w:r>
      <w:r w:rsidR="006D23C6">
        <w:t xml:space="preserve">.  </w:t>
      </w:r>
      <w:r w:rsidRPr="00E143BA">
        <w:t>This output will be organized to be complementary to the other learning-by-doing workshops and demonstrations and piloting exercises carried out under components 1 and 2.</w:t>
      </w:r>
    </w:p>
    <w:p w14:paraId="7BB7DA1E" w14:textId="77777777" w:rsidR="00C66D40" w:rsidRPr="00E143BA" w:rsidRDefault="00C66D40" w:rsidP="004C5004">
      <w:pPr>
        <w:pStyle w:val="AProdoc"/>
        <w:jc w:val="both"/>
      </w:pPr>
      <w:r w:rsidRPr="00E143BA">
        <w:t xml:space="preserve">This output focuses on testing the improved </w:t>
      </w:r>
      <w:r w:rsidR="00C30D4B" w:rsidRPr="00E143BA">
        <w:t>EMIS</w:t>
      </w:r>
      <w:r w:rsidRPr="00E143BA">
        <w:t xml:space="preserve"> developed under output </w:t>
      </w:r>
      <w:r w:rsidR="00C30D4B" w:rsidRPr="00E143BA">
        <w:t>3.5</w:t>
      </w:r>
      <w:r w:rsidRPr="00E143BA">
        <w:t xml:space="preserve"> through early implementation</w:t>
      </w:r>
      <w:r w:rsidR="006D23C6">
        <w:t xml:space="preserve">.  </w:t>
      </w:r>
      <w:r w:rsidRPr="00E143BA">
        <w:t>A collaborative consultation process will be used to select a high value plan for mainstreaming</w:t>
      </w:r>
      <w:r w:rsidR="006D23C6">
        <w:t xml:space="preserve">.  </w:t>
      </w:r>
      <w:r w:rsidRPr="00E143BA">
        <w:t>Activities under this output are designed to strengthen the capacities of stakeholder institutions to access and use environmental data and information for integrating Rio Convention obligations into development planning frameworks and processes</w:t>
      </w:r>
      <w:r w:rsidR="006D23C6">
        <w:t xml:space="preserve">.  </w:t>
      </w:r>
      <w:r w:rsidRPr="00E143BA">
        <w:t>The activities under this output will deliver increased knowledge on data availability and access, and improved ability to analyze and interpret this data for development needs at national or local level.</w:t>
      </w:r>
    </w:p>
    <w:p w14:paraId="5737AFC0" w14:textId="77777777" w:rsidR="00C66D40" w:rsidRPr="00E143BA" w:rsidRDefault="00C66D40" w:rsidP="004C5004">
      <w:pPr>
        <w:pStyle w:val="AProdoc"/>
        <w:jc w:val="both"/>
      </w:pPr>
      <w:r w:rsidRPr="00E143BA">
        <w:t>An accompanying roadmap (manual and implementation plan) will also be created</w:t>
      </w:r>
      <w:r w:rsidR="006D23C6">
        <w:t xml:space="preserve">.  </w:t>
      </w:r>
      <w:r w:rsidRPr="00E143BA">
        <w:t>The preparation of this roadmap will be undertaken through a series of learning-by-doing workshops and exercises to identify alternative approaches that will serve as better practice models</w:t>
      </w:r>
      <w:r w:rsidR="006D23C6">
        <w:t xml:space="preserve">.  </w:t>
      </w:r>
      <w:r w:rsidRPr="00E143BA">
        <w:t>As other mainstreaming exercises under the project are carried out, they too will inform the preparation of the roadmap</w:t>
      </w:r>
      <w:r w:rsidR="006D23C6">
        <w:t xml:space="preserve">.  </w:t>
      </w:r>
      <w:r w:rsidRPr="00E143BA">
        <w:t>In this way, the preparation of the roadmap will be a dynamic report over the cour</w:t>
      </w:r>
      <w:r w:rsidR="00C30D4B" w:rsidRPr="00E143BA">
        <w:t>se of project implementation</w:t>
      </w:r>
      <w:r w:rsidR="006D23C6">
        <w:t xml:space="preserve">.  </w:t>
      </w:r>
      <w:r w:rsidRPr="00E143BA">
        <w:t>The roadmap will be a critical element of the long-term sustainably of project outcomes as it will support training of new staff after the project ends.</w:t>
      </w:r>
    </w:p>
    <w:p w14:paraId="0E5E4686" w14:textId="77777777" w:rsidR="007910B0" w:rsidRPr="00A641B6" w:rsidRDefault="007910B0" w:rsidP="004C5004">
      <w:pPr>
        <w:pStyle w:val="AProdoc"/>
        <w:numPr>
          <w:ilvl w:val="0"/>
          <w:numId w:val="0"/>
        </w:numPr>
        <w:jc w:val="both"/>
        <w:rPr>
          <w:u w:val="single"/>
        </w:rPr>
      </w:pPr>
      <w:r w:rsidRPr="00A641B6">
        <w:rPr>
          <w:u w:val="single"/>
        </w:rPr>
        <w:t>Activities:</w:t>
      </w:r>
    </w:p>
    <w:p w14:paraId="51C43A20" w14:textId="77777777" w:rsidR="00D75F68" w:rsidRPr="00E143BA" w:rsidRDefault="00D75F68" w:rsidP="004C5004">
      <w:pPr>
        <w:pStyle w:val="AActivity"/>
        <w:jc w:val="both"/>
      </w:pPr>
      <w:r w:rsidRPr="00E143BA">
        <w:t>3.7.1</w:t>
      </w:r>
      <w:r w:rsidRPr="00E143BA">
        <w:tab/>
        <w:t>Select one high value sectoral development plan for early implementation and piloting through a broad-based consultative process</w:t>
      </w:r>
      <w:r w:rsidR="006D23C6">
        <w:t xml:space="preserve">.  </w:t>
      </w:r>
      <w:r w:rsidRPr="00E143BA">
        <w:t>The choice of development plan should be the same sector as that selected in component 1 or at least be strategically linked</w:t>
      </w:r>
    </w:p>
    <w:p w14:paraId="6FF6C759" w14:textId="77777777" w:rsidR="00D75F68" w:rsidRPr="00E143BA" w:rsidRDefault="00D75F68" w:rsidP="004C5004">
      <w:pPr>
        <w:pStyle w:val="AActivity"/>
        <w:jc w:val="both"/>
      </w:pPr>
      <w:r w:rsidRPr="00E143BA">
        <w:t>3.7.2</w:t>
      </w:r>
      <w:r w:rsidRPr="00E143BA">
        <w:tab/>
        <w:t>Convene learning-by-doing workshops to use the EMIS to demonstrate its value at improving a more holistic and resilient construct of the selected sectoral plan in keeping with Rio Convention obligations.</w:t>
      </w:r>
    </w:p>
    <w:p w14:paraId="694A867C" w14:textId="77777777" w:rsidR="00672261" w:rsidRPr="00E143BA" w:rsidRDefault="00D75F68" w:rsidP="004C5004">
      <w:pPr>
        <w:pStyle w:val="AActivity"/>
        <w:jc w:val="both"/>
      </w:pPr>
      <w:r w:rsidRPr="00E143BA">
        <w:t>3.7.3</w:t>
      </w:r>
      <w:r w:rsidRPr="00E143BA">
        <w:tab/>
        <w:t>Facilitate dialogues on the EMIS and its implementation with decision- and policy-makers to enhance their understanding and secure their support and championship</w:t>
      </w:r>
      <w:r w:rsidR="00672261" w:rsidRPr="00E143BA">
        <w:t>.</w:t>
      </w:r>
    </w:p>
    <w:p w14:paraId="6B162547" w14:textId="77777777" w:rsidR="00D75F68" w:rsidRPr="00E143BA" w:rsidRDefault="00D75F68" w:rsidP="004C5004">
      <w:pPr>
        <w:pStyle w:val="AActivity"/>
        <w:jc w:val="both"/>
      </w:pPr>
      <w:r w:rsidRPr="00E143BA">
        <w:lastRenderedPageBreak/>
        <w:t>3.7.4</w:t>
      </w:r>
      <w:r w:rsidRPr="00E143BA">
        <w:tab/>
        <w:t>Undertake a study of lessons learned from the use of the EMIS to mainstream Rio Convention obligations into sectoral plans and policies</w:t>
      </w:r>
      <w:r w:rsidR="006D23C6">
        <w:t xml:space="preserve">.  </w:t>
      </w:r>
      <w:r w:rsidRPr="00E143BA">
        <w:t>These will be used to inform the revised of guidance material and the roadmap that will serve to facilitate post-project replication and scaling up of project outcomes.</w:t>
      </w:r>
    </w:p>
    <w:p w14:paraId="4BA0F3A7" w14:textId="77777777" w:rsidR="00D75F68" w:rsidRPr="00E143BA" w:rsidRDefault="00D75F68" w:rsidP="004C5004">
      <w:pPr>
        <w:pStyle w:val="Output"/>
        <w:spacing w:before="120" w:after="120"/>
        <w:jc w:val="both"/>
      </w:pPr>
      <w:r w:rsidRPr="00E143BA">
        <w:t>Output 3.8</w:t>
      </w:r>
      <w:r w:rsidRPr="00E143BA">
        <w:tab/>
        <w:t>Resource mobilization strategy for Rio Convention mainstreaming</w:t>
      </w:r>
    </w:p>
    <w:p w14:paraId="78B02601" w14:textId="77777777" w:rsidR="00B625DC" w:rsidRPr="00E143BA" w:rsidRDefault="00B625DC" w:rsidP="004C5004">
      <w:pPr>
        <w:pStyle w:val="AProdoc"/>
        <w:jc w:val="both"/>
      </w:pPr>
      <w:r w:rsidRPr="00E143BA">
        <w:t>This output will begin with a review and compilation of existing resource mobilization strategies and financial p</w:t>
      </w:r>
      <w:r w:rsidR="00CD03FB">
        <w:t xml:space="preserve">lans that were </w:t>
      </w:r>
      <w:r w:rsidRPr="00E143BA">
        <w:t>prepared in the last few years</w:t>
      </w:r>
      <w:r w:rsidR="006D23C6">
        <w:t xml:space="preserve">.  </w:t>
      </w:r>
      <w:r w:rsidRPr="00E143BA">
        <w:t>Consultations will take place among a wide range of stakeholders, in particular, expert informants who will assess the successes and failures of these recent strategies and plans</w:t>
      </w:r>
      <w:r w:rsidR="006D23C6">
        <w:t xml:space="preserve">.  </w:t>
      </w:r>
      <w:r w:rsidRPr="00E143BA">
        <w:t>These consultations will inform the preparation of a new resource mobilization strategy that will serve to update and complement those currently in use</w:t>
      </w:r>
      <w:r w:rsidR="006D23C6">
        <w:t xml:space="preserve">.  </w:t>
      </w:r>
      <w:r w:rsidRPr="00E143BA">
        <w:t>Indeed, the resource mobilization strategy is intended to catalyze improved efforts to secure the financial sustainability of development interventions that produce global environmental benefits</w:t>
      </w:r>
      <w:r w:rsidR="006D23C6">
        <w:t xml:space="preserve">.  </w:t>
      </w:r>
      <w:r w:rsidRPr="00E143BA">
        <w:t>The draft strategy would be reviewed by independent experts, revised based on their objective findings, and then validated at a stakeholder validation workshop</w:t>
      </w:r>
      <w:r w:rsidR="006D23C6">
        <w:t xml:space="preserve">.  </w:t>
      </w:r>
      <w:r w:rsidRPr="00E143BA">
        <w:t>This would be followed by a meeting of bilateral and m</w:t>
      </w:r>
      <w:r w:rsidR="00A641B6">
        <w:t>ultilateral donors.  This is particularly important given the extensive number of related and relevant projects being supported in Djibouti as well as the need to ensure alignment with Vision 2035.</w:t>
      </w:r>
      <w:r w:rsidR="006D23C6">
        <w:t xml:space="preserve">  </w:t>
      </w:r>
      <w:r w:rsidRPr="00E143BA">
        <w:t>A key set of stakeholders for this output will be the priva</w:t>
      </w:r>
      <w:r w:rsidR="007037C3" w:rsidRPr="00E143BA">
        <w:t xml:space="preserve">te sector </w:t>
      </w:r>
      <w:r w:rsidR="00A641B6">
        <w:t xml:space="preserve">and other national stakeholder organizations that </w:t>
      </w:r>
      <w:r w:rsidRPr="00E143BA">
        <w:t>will have important insights into opportunities for raising local sources of financing for conservation efforts.</w:t>
      </w:r>
      <w:r w:rsidR="00A641B6">
        <w:t xml:space="preserve">  The resource mobilization strategy should thus include particular consideration to leveraging national sources of finances that will help strengthen the long-term financial sustainability of development outcomes, especially as international financial opportunities are increasingly becoming more difficult to access.</w:t>
      </w:r>
    </w:p>
    <w:p w14:paraId="18AEFA7D" w14:textId="77777777" w:rsidR="007910B0" w:rsidRPr="00A641B6" w:rsidRDefault="007910B0" w:rsidP="004C5004">
      <w:pPr>
        <w:pStyle w:val="AProdoc"/>
        <w:numPr>
          <w:ilvl w:val="0"/>
          <w:numId w:val="0"/>
        </w:numPr>
        <w:jc w:val="both"/>
        <w:rPr>
          <w:u w:val="single"/>
        </w:rPr>
      </w:pPr>
      <w:r w:rsidRPr="00A641B6">
        <w:rPr>
          <w:u w:val="single"/>
        </w:rPr>
        <w:t>Activities:</w:t>
      </w:r>
    </w:p>
    <w:p w14:paraId="0BCC4649" w14:textId="77777777" w:rsidR="00D75F68" w:rsidRPr="00E143BA" w:rsidRDefault="00D75F68" w:rsidP="004C5004">
      <w:pPr>
        <w:pStyle w:val="AActivity"/>
        <w:jc w:val="both"/>
      </w:pPr>
      <w:r w:rsidRPr="00E143BA">
        <w:t>3.8.1</w:t>
      </w:r>
      <w:r w:rsidRPr="00E143BA">
        <w:tab/>
        <w:t>Identify a set of best practice and innovative financial instruments relevant to Djibouti's context</w:t>
      </w:r>
      <w:r w:rsidR="006D23C6">
        <w:t xml:space="preserve">.  </w:t>
      </w:r>
      <w:r w:rsidRPr="00E143BA">
        <w:t>This activity will comprise a set of tasks to assess the financial requirements for long-term monitoring, enforcement, and compliance of Rio Convention implementation</w:t>
      </w:r>
      <w:r w:rsidR="006D23C6">
        <w:t xml:space="preserve">.  </w:t>
      </w:r>
      <w:r w:rsidRPr="00E143BA">
        <w:t>A series of consultations set of experts and other stakeholders will be convened to better understand and appreciate their systemic, institutional, and individual capacity requirements.</w:t>
      </w:r>
    </w:p>
    <w:p w14:paraId="36B10CD3" w14:textId="77777777" w:rsidR="00D75F68" w:rsidRPr="00E143BA" w:rsidRDefault="00D75F68" w:rsidP="004C5004">
      <w:pPr>
        <w:pStyle w:val="AActivity"/>
        <w:jc w:val="both"/>
      </w:pPr>
      <w:r w:rsidRPr="00E143BA">
        <w:t>3.8.2</w:t>
      </w:r>
      <w:r w:rsidRPr="00E143BA">
        <w:tab/>
        <w:t>Conduct a feasibility study on financial and economic instruments for piloting</w:t>
      </w:r>
      <w:r w:rsidR="006D23C6">
        <w:t xml:space="preserve">.  </w:t>
      </w:r>
      <w:r w:rsidRPr="00E143BA">
        <w:t>Building on the results of 3.8.1, this activity will structure a programme of specific exercises to pilot innovative financial and/or economic instruments that will help ensure the financial sustainability of Rio Convention mainstreaming, monitoring, and compliance</w:t>
      </w:r>
      <w:r w:rsidR="006D23C6">
        <w:t xml:space="preserve">.  </w:t>
      </w:r>
      <w:r w:rsidRPr="00E143BA">
        <w:t>The piloting should be directly related to the demonstration and piloting exercises carried out under component 1.</w:t>
      </w:r>
    </w:p>
    <w:p w14:paraId="4145DE3B" w14:textId="77777777" w:rsidR="00AB5BE5" w:rsidRPr="00E143BA" w:rsidRDefault="00D75F68" w:rsidP="004C5004">
      <w:pPr>
        <w:pStyle w:val="AActivity"/>
        <w:jc w:val="both"/>
      </w:pPr>
      <w:r w:rsidRPr="00E143BA">
        <w:t>3.8.3</w:t>
      </w:r>
      <w:r w:rsidRPr="00E143BA">
        <w:tab/>
        <w:t>Draft, review, and approve a resource mobilization strategy</w:t>
      </w:r>
      <w:r w:rsidR="006D23C6">
        <w:t xml:space="preserve">.  </w:t>
      </w:r>
      <w:r w:rsidRPr="00E143BA">
        <w:t>This activity comprises those sets of tasks directed to preparing and approving the resource mobilization strategy that is informed by the feasibility study</w:t>
      </w:r>
      <w:r w:rsidR="006D23C6">
        <w:t xml:space="preserve">.  </w:t>
      </w:r>
      <w:r w:rsidRPr="00E143BA">
        <w:t>This will be completed through learning-by-doing workshops.</w:t>
      </w:r>
    </w:p>
    <w:p w14:paraId="306B66A2" w14:textId="77777777" w:rsidR="00AB5BE5" w:rsidRPr="00E143BA" w:rsidRDefault="00AB5BE5" w:rsidP="004C5004">
      <w:pPr>
        <w:pStyle w:val="Component"/>
        <w:jc w:val="both"/>
      </w:pPr>
      <w:r w:rsidRPr="00E143BA">
        <w:t xml:space="preserve">Component 4: </w:t>
      </w:r>
      <w:r w:rsidR="00084C45" w:rsidRPr="00E143BA">
        <w:tab/>
      </w:r>
      <w:r w:rsidRPr="00E143BA">
        <w:t>Improving awareness of global environmental values</w:t>
      </w:r>
    </w:p>
    <w:p w14:paraId="234D2F98" w14:textId="77777777" w:rsidR="00672261" w:rsidRPr="00E143BA" w:rsidRDefault="0049312E" w:rsidP="004C5004">
      <w:pPr>
        <w:pStyle w:val="AProdoc"/>
        <w:jc w:val="both"/>
        <w:rPr>
          <w:noProof/>
        </w:rPr>
      </w:pPr>
      <w:r w:rsidRPr="00E143BA">
        <w:rPr>
          <w:noProof/>
        </w:rPr>
        <w:t>Knowledge management is built into the project design and outputs</w:t>
      </w:r>
      <w:r w:rsidR="006D23C6">
        <w:rPr>
          <w:noProof/>
        </w:rPr>
        <w:t xml:space="preserve">.  </w:t>
      </w:r>
      <w:r w:rsidRPr="00E143BA">
        <w:rPr>
          <w:noProof/>
        </w:rPr>
        <w:t>The project contains specific activities to increase the use and sharing of knowledge such as brochures, youth engagement, and learning-by-doing training to strengthen individual and institutional capacities to use knowledge in decision making</w:t>
      </w:r>
      <w:r w:rsidR="006D23C6">
        <w:rPr>
          <w:noProof/>
        </w:rPr>
        <w:t xml:space="preserve">.  </w:t>
      </w:r>
      <w:r w:rsidRPr="00E143BA">
        <w:rPr>
          <w:noProof/>
        </w:rPr>
        <w:t>The project also contains an entire component on strengthening a data and information management system that aims to catalyze the application of best practices and innovations for the global environment</w:t>
      </w:r>
      <w:r w:rsidR="00672261" w:rsidRPr="00E143BA">
        <w:rPr>
          <w:noProof/>
        </w:rPr>
        <w:t>.</w:t>
      </w:r>
    </w:p>
    <w:p w14:paraId="63278C6B" w14:textId="77777777" w:rsidR="0049312E" w:rsidRPr="00E143BA" w:rsidRDefault="0049312E" w:rsidP="004C5004">
      <w:pPr>
        <w:pStyle w:val="AProdoc"/>
        <w:jc w:val="both"/>
      </w:pPr>
      <w:r w:rsidRPr="00E143BA">
        <w:rPr>
          <w:noProof/>
        </w:rPr>
        <w:t>Inclusion of best practices and learning from relevant projects is also built into the project design</w:t>
      </w:r>
      <w:r w:rsidR="006D23C6">
        <w:rPr>
          <w:noProof/>
        </w:rPr>
        <w:t xml:space="preserve">.  </w:t>
      </w:r>
      <w:r w:rsidRPr="00E143BA">
        <w:rPr>
          <w:noProof/>
        </w:rPr>
        <w:t>This project is part of a portfolio of capacity building interventions in Djibouti that encourages regional cooperation and knowledge and information exchanges</w:t>
      </w:r>
      <w:r w:rsidR="006D23C6">
        <w:rPr>
          <w:noProof/>
        </w:rPr>
        <w:t xml:space="preserve">.  </w:t>
      </w:r>
      <w:r w:rsidRPr="00E143BA">
        <w:rPr>
          <w:noProof/>
        </w:rPr>
        <w:t>Partnerships and collaboration will catalyze the transfer of knowledge and competencies among actors and stakeholders</w:t>
      </w:r>
      <w:r w:rsidR="006D23C6">
        <w:rPr>
          <w:noProof/>
        </w:rPr>
        <w:t xml:space="preserve">.  </w:t>
      </w:r>
      <w:r w:rsidRPr="00E143BA">
        <w:rPr>
          <w:noProof/>
        </w:rPr>
        <w:t>Lessons learned from other projects will be included, as appropriate (for example, in the training programmes and the knowledge management system)</w:t>
      </w:r>
      <w:r w:rsidR="006D23C6">
        <w:rPr>
          <w:noProof/>
        </w:rPr>
        <w:t xml:space="preserve">.  </w:t>
      </w:r>
      <w:r w:rsidRPr="00E143BA">
        <w:rPr>
          <w:noProof/>
        </w:rPr>
        <w:t xml:space="preserve">This approach to knowledge management is consistent with the International </w:t>
      </w:r>
      <w:r w:rsidRPr="00E143BA">
        <w:rPr>
          <w:noProof/>
        </w:rPr>
        <w:lastRenderedPageBreak/>
        <w:t>Resource Panel Report on Policy Coherence of the Sustainable Development Goals that emphasizes the need for developing widespread awareness and creating and disseminating decision support tools.</w:t>
      </w:r>
      <w:r w:rsidRPr="00E143BA">
        <w:rPr>
          <w:noProof/>
        </w:rPr>
        <w:t> </w:t>
      </w:r>
      <w:r w:rsidRPr="00E143BA">
        <w:rPr>
          <w:noProof/>
        </w:rPr>
        <w:t> </w:t>
      </w:r>
      <w:r w:rsidRPr="00E143BA">
        <w:rPr>
          <w:noProof/>
        </w:rPr>
        <w:t> </w:t>
      </w:r>
      <w:r w:rsidRPr="00E143BA">
        <w:rPr>
          <w:noProof/>
        </w:rPr>
        <w:t> </w:t>
      </w:r>
      <w:r w:rsidRPr="00E143BA">
        <w:rPr>
          <w:noProof/>
        </w:rPr>
        <w:t> </w:t>
      </w:r>
    </w:p>
    <w:p w14:paraId="7F42D988" w14:textId="77777777" w:rsidR="00AB5BE5" w:rsidRPr="00E143BA" w:rsidRDefault="00AB5BE5" w:rsidP="004C5004">
      <w:pPr>
        <w:pStyle w:val="AProdoc"/>
        <w:jc w:val="both"/>
      </w:pPr>
      <w:r w:rsidRPr="00E143BA">
        <w:t>A fourth component of the project will focus on a set of activities designed to strengthen awareness and understanding of the wider population of the project</w:t>
      </w:r>
      <w:r w:rsidR="006D23C6">
        <w:t xml:space="preserve">.  </w:t>
      </w:r>
      <w:r w:rsidRPr="00E143BA">
        <w:t>This component is critical to addressing the institutional sustainability of project outputs by raising an overall understanding and greater value of how addressing global environmental obligations under the Rio Convention contribute to addressing important and immediate socio-economic development priorities</w:t>
      </w:r>
      <w:r w:rsidR="006D23C6">
        <w:t xml:space="preserve">.  </w:t>
      </w:r>
      <w:r w:rsidRPr="00E143BA">
        <w:t>The outputs and activities under this component will take a multi-pronged approach to reach a broad cross-section of the population.</w:t>
      </w:r>
    </w:p>
    <w:p w14:paraId="42A02F7E" w14:textId="77777777" w:rsidR="00BF582C" w:rsidRPr="00E143BA" w:rsidRDefault="00BF582C" w:rsidP="004C5004">
      <w:pPr>
        <w:pStyle w:val="Output"/>
        <w:jc w:val="both"/>
      </w:pPr>
      <w:r w:rsidRPr="00E143BA">
        <w:t>Output 4.1</w:t>
      </w:r>
      <w:r w:rsidRPr="00E143BA">
        <w:tab/>
        <w:t>Stakeholder dialogues on the socio-economic value of the Rio Conventions</w:t>
      </w:r>
    </w:p>
    <w:p w14:paraId="164ABCA2" w14:textId="77777777" w:rsidR="00672261" w:rsidRPr="00E143BA" w:rsidRDefault="007910B0" w:rsidP="004C5004">
      <w:pPr>
        <w:pStyle w:val="AProdoc"/>
        <w:jc w:val="both"/>
      </w:pPr>
      <w:r w:rsidRPr="00E143BA">
        <w:t>This output focuses on increasing awareness of the value of the environment as well as the Rio Conventions</w:t>
      </w:r>
      <w:r w:rsidR="006D23C6">
        <w:t xml:space="preserve">.  </w:t>
      </w:r>
      <w:r w:rsidRPr="00E143BA">
        <w:t>As well as targeting the public at large, this output also targets key categories of stakeholders, namely the private sector, planners and decision-makers, the media, and expert practitioners working in the field such as NGOs, academics and graduate students</w:t>
      </w:r>
      <w:r w:rsidR="006D23C6">
        <w:t xml:space="preserve">.  </w:t>
      </w:r>
      <w:r w:rsidRPr="00E143BA">
        <w:t>To begin this project, there will be a conference to introduce it to a diverse set of stakeholders in order to promote the objectives addressing Rio Convention obligations</w:t>
      </w:r>
      <w:r w:rsidR="006D23C6">
        <w:t xml:space="preserve">.  </w:t>
      </w:r>
      <w:r w:rsidRPr="00E143BA">
        <w:t>Near the end of the project, the results and lessons learned will be presented in a second conference with two key goals</w:t>
      </w:r>
      <w:r w:rsidR="006D23C6">
        <w:t xml:space="preserve">.  </w:t>
      </w:r>
      <w:r w:rsidRPr="00E143BA">
        <w:t>The first goal is to emphasize the positive impacts of the project strategy and its successes; this will encourage long-term institutionalization of Rio Convention commitments beyond this project</w:t>
      </w:r>
      <w:r w:rsidR="006D23C6">
        <w:t xml:space="preserve">.  </w:t>
      </w:r>
      <w:r w:rsidRPr="00E143BA">
        <w:t>The second goal is to spur on-going commitment to replicating and institutionalizing best practices and successful innovative approaches tested under the project</w:t>
      </w:r>
      <w:r w:rsidR="006D23C6">
        <w:t xml:space="preserve">.  </w:t>
      </w:r>
      <w:r w:rsidRPr="00E143BA">
        <w:t>Both conferences will be convened over a one-day period, and shall include presentations and panel discussions</w:t>
      </w:r>
      <w:r w:rsidR="006D23C6">
        <w:t xml:space="preserve">.  </w:t>
      </w:r>
      <w:r w:rsidRPr="00E143BA">
        <w:t>During these conferences, a survey will be conducted to assess the stakeholders’ awareness and value of the project issues at both the beginning and end of the project</w:t>
      </w:r>
      <w:r w:rsidR="006D23C6">
        <w:t xml:space="preserve">.  </w:t>
      </w:r>
      <w:r w:rsidRPr="00E143BA">
        <w:t>Also included in this output are public awareness campaigns, dialogues and workshops</w:t>
      </w:r>
      <w:r w:rsidR="00672261" w:rsidRPr="00E143BA">
        <w:t>.</w:t>
      </w:r>
    </w:p>
    <w:p w14:paraId="4C334DBF" w14:textId="77777777" w:rsidR="007910B0" w:rsidRPr="005F021C" w:rsidRDefault="007910B0" w:rsidP="004C5004">
      <w:pPr>
        <w:pStyle w:val="AActivity"/>
        <w:jc w:val="both"/>
      </w:pPr>
      <w:r w:rsidRPr="005F021C">
        <w:t>Activities:</w:t>
      </w:r>
    </w:p>
    <w:p w14:paraId="673A6962" w14:textId="77777777" w:rsidR="00672261" w:rsidRPr="00E143BA" w:rsidRDefault="00BF582C" w:rsidP="004C5004">
      <w:pPr>
        <w:pStyle w:val="AActivity"/>
        <w:jc w:val="both"/>
      </w:pPr>
      <w:r w:rsidRPr="00E143BA">
        <w:t>4.1.1</w:t>
      </w:r>
      <w:r w:rsidRPr="00E143BA">
        <w:tab/>
        <w:t>Organize and convene a one-day Kick-Off Conference and a one-day Project Results Conference</w:t>
      </w:r>
      <w:r w:rsidR="006D23C6">
        <w:t xml:space="preserve">.  </w:t>
      </w:r>
      <w:r w:rsidRPr="00E143BA">
        <w:t>The Kick-off Conference will be the beginning of the project to raise awareness of the project goal and objectives</w:t>
      </w:r>
      <w:r w:rsidR="006D23C6">
        <w:t xml:space="preserve">.  </w:t>
      </w:r>
      <w:r w:rsidRPr="00E143BA">
        <w:t>This conference will focus on presentations and panel discussions on the challenges of meeting Rio Convention obligations and how the Rio Conventions can help Djibouti meet and sustain both national and global environmental priorities</w:t>
      </w:r>
      <w:r w:rsidR="006D23C6">
        <w:t xml:space="preserve">.  </w:t>
      </w:r>
      <w:r w:rsidRPr="00E143BA">
        <w:t>The Results Conference at the end of the project will promote the long-term adherence improved monitoring, mainstreaming, and compliance to Rio Convention obligations, as well as to mobilize commitment and resources to catalyze replication of project results</w:t>
      </w:r>
      <w:r w:rsidR="00672261" w:rsidRPr="00E143BA">
        <w:t>.</w:t>
      </w:r>
    </w:p>
    <w:p w14:paraId="46E9BC01" w14:textId="77777777" w:rsidR="00BF582C" w:rsidRPr="00E143BA" w:rsidRDefault="00BF582C" w:rsidP="004C5004">
      <w:pPr>
        <w:pStyle w:val="AActivity"/>
        <w:jc w:val="both"/>
      </w:pPr>
      <w:r w:rsidRPr="00E143BA">
        <w:t>4.1.2</w:t>
      </w:r>
      <w:r w:rsidRPr="00E143BA">
        <w:tab/>
        <w:t>Design and carry out surveys to assess understanding of Rio Convention mainstreaming</w:t>
      </w:r>
      <w:r w:rsidR="006D23C6">
        <w:t xml:space="preserve">.  </w:t>
      </w:r>
      <w:r w:rsidRPr="00E143BA">
        <w:t>A first survey (baseline) will allow the project to assess the awareness developed under the project when compared with the result of the project-end survey</w:t>
      </w:r>
      <w:r w:rsidR="006D23C6">
        <w:t xml:space="preserve">.  </w:t>
      </w:r>
      <w:r w:rsidRPr="00E143BA">
        <w:t>The survey instrument will also be used to survey line ministry staff and other stakeholders on their awareness of Rio Convention priorities and on environmentally-friendly approaches to implementation of sectoral plans</w:t>
      </w:r>
      <w:r w:rsidR="006D23C6">
        <w:t xml:space="preserve">.  </w:t>
      </w:r>
      <w:r w:rsidRPr="00E143BA">
        <w:t xml:space="preserve">This activity will include statistical and sociological analyses, </w:t>
      </w:r>
      <w:r w:rsidR="00CD03FB">
        <w:t>the results of which are to be p</w:t>
      </w:r>
      <w:r w:rsidRPr="00E143BA">
        <w:t>resented at the Project Results Conference.</w:t>
      </w:r>
    </w:p>
    <w:p w14:paraId="0FDE3F51" w14:textId="77777777" w:rsidR="00BF582C" w:rsidRPr="00E143BA" w:rsidRDefault="00BF582C" w:rsidP="004C5004">
      <w:pPr>
        <w:pStyle w:val="AActivity"/>
        <w:jc w:val="both"/>
      </w:pPr>
      <w:r w:rsidRPr="00E143BA">
        <w:t>4.1.3</w:t>
      </w:r>
      <w:r w:rsidRPr="00E143BA">
        <w:tab/>
        <w:t>Develop and validate public awareness and communication campaign plan</w:t>
      </w:r>
      <w:r w:rsidR="006D23C6">
        <w:t xml:space="preserve">.  </w:t>
      </w:r>
      <w:r w:rsidRPr="00E143BA">
        <w:t>This activity will elaborate and organize the set of awareness-raising activities that will be undertaken by the project</w:t>
      </w:r>
    </w:p>
    <w:p w14:paraId="5C2FCECE" w14:textId="77777777" w:rsidR="00672261" w:rsidRPr="00E143BA" w:rsidRDefault="00BF582C" w:rsidP="004C5004">
      <w:pPr>
        <w:pStyle w:val="AActivity"/>
        <w:jc w:val="both"/>
      </w:pPr>
      <w:r w:rsidRPr="00E143BA">
        <w:t>4.1.4</w:t>
      </w:r>
      <w:r w:rsidRPr="00E143BA">
        <w:tab/>
        <w:t>Convene three (3) public policy dialogues</w:t>
      </w:r>
      <w:r w:rsidR="006D23C6">
        <w:t xml:space="preserve">.  </w:t>
      </w:r>
      <w:r w:rsidRPr="00E143BA">
        <w:t>This activity will be structured slightly differently than the learning-by-doing workshops, in that they will serve as a public forum for intellectuals, leaders, and activists to present and exchange cutting-edge views on the national-global environment nexus</w:t>
      </w:r>
      <w:r w:rsidR="006D23C6">
        <w:t xml:space="preserve">.  </w:t>
      </w:r>
      <w:r w:rsidRPr="00E143BA">
        <w:t>These dialogues will be an extension of the panel discussions of the kick-off conference</w:t>
      </w:r>
      <w:r w:rsidR="00672261" w:rsidRPr="00E143BA">
        <w:t>.</w:t>
      </w:r>
    </w:p>
    <w:p w14:paraId="311DA082" w14:textId="77777777" w:rsidR="00BF582C" w:rsidRPr="00E143BA" w:rsidRDefault="00BF582C" w:rsidP="004C5004">
      <w:pPr>
        <w:pStyle w:val="AActivity"/>
        <w:jc w:val="both"/>
      </w:pPr>
      <w:r w:rsidRPr="00E143BA">
        <w:t>4.1.5</w:t>
      </w:r>
      <w:r w:rsidRPr="00E143BA">
        <w:tab/>
        <w:t>Convene national and sub-national awareness workshops</w:t>
      </w:r>
      <w:r w:rsidR="006D23C6">
        <w:t xml:space="preserve">.  </w:t>
      </w:r>
      <w:r w:rsidRPr="00E143BA">
        <w:t>These workshops will be structured and organized on the basis of the public awareness campaign developed under output 4.1.3</w:t>
      </w:r>
      <w:r w:rsidR="006D23C6">
        <w:t xml:space="preserve">.  </w:t>
      </w:r>
      <w:r w:rsidRPr="00E143BA">
        <w:t xml:space="preserve">Target participants will include representatives of all related ministries, parliamentarians, as well as communes and municipal government planners and decision-makers, among other stakeholder </w:t>
      </w:r>
      <w:r w:rsidRPr="00E143BA">
        <w:lastRenderedPageBreak/>
        <w:t>representatives (e.g., NGOs, private sector, and academia)</w:t>
      </w:r>
      <w:r w:rsidR="006D23C6">
        <w:t xml:space="preserve">.  </w:t>
      </w:r>
      <w:r w:rsidRPr="00E143BA">
        <w:t>Gender balance for the workshops will be indicated by at least 50% participation by women.</w:t>
      </w:r>
    </w:p>
    <w:p w14:paraId="58A375BD" w14:textId="77777777" w:rsidR="00672261" w:rsidRPr="00E143BA" w:rsidRDefault="00BF582C" w:rsidP="004C5004">
      <w:pPr>
        <w:pStyle w:val="AActivity"/>
        <w:jc w:val="both"/>
      </w:pPr>
      <w:r w:rsidRPr="00E143BA">
        <w:t>4.1.6</w:t>
      </w:r>
      <w:r w:rsidRPr="00E143BA">
        <w:tab/>
        <w:t>Convene private sector sensitization panel discussions on global environmental issues, with particular attention to raising their awareness and support to pursue more environmental friendly activities that reflect mainstreaming of best practices for meeting and sustaining Rio Convention obligations</w:t>
      </w:r>
      <w:r w:rsidR="00672261" w:rsidRPr="00E143BA">
        <w:t>.</w:t>
      </w:r>
    </w:p>
    <w:p w14:paraId="11E8BDB0" w14:textId="77777777" w:rsidR="00BF582C" w:rsidRPr="00E143BA" w:rsidRDefault="00BF582C" w:rsidP="004C5004">
      <w:pPr>
        <w:pStyle w:val="AActivity"/>
        <w:jc w:val="both"/>
      </w:pPr>
      <w:r w:rsidRPr="00E143BA">
        <w:t>4.1.7</w:t>
      </w:r>
      <w:r w:rsidRPr="00E143BA">
        <w:tab/>
        <w:t>Convene workshops targeted to media professionals to improve environmental reporting</w:t>
      </w:r>
      <w:r w:rsidR="006D23C6">
        <w:t xml:space="preserve">.  </w:t>
      </w:r>
      <w:r w:rsidRPr="00E143BA">
        <w:t>These workshops will enable journalists of television, radio and print to report on global environmental issues and their relevance, especially taking into account that, in general, journalists do not necessarily have a special training or understanding of global environmental issues</w:t>
      </w:r>
      <w:r w:rsidR="006D23C6">
        <w:t xml:space="preserve">.  </w:t>
      </w:r>
      <w:r w:rsidRPr="00E143BA">
        <w:t>Media awareness workshops is also intended to increase reporting in the popular literature on social and economic values of conserving Djibouti's environment as well as the important losses associated with environmental degradation.</w:t>
      </w:r>
    </w:p>
    <w:p w14:paraId="28C1BD3D" w14:textId="77777777" w:rsidR="00BF582C" w:rsidRPr="00E143BA" w:rsidRDefault="00BF582C" w:rsidP="004C5004">
      <w:pPr>
        <w:pStyle w:val="Output"/>
        <w:spacing w:before="120" w:after="120"/>
        <w:jc w:val="both"/>
      </w:pPr>
      <w:r w:rsidRPr="00E143BA">
        <w:t>Output 4.2</w:t>
      </w:r>
      <w:r w:rsidRPr="00E143BA">
        <w:tab/>
        <w:t>Brochures and articles on the Rio Conventions</w:t>
      </w:r>
      <w:r w:rsidR="006458F8" w:rsidRPr="00E143BA">
        <w:tab/>
      </w:r>
    </w:p>
    <w:p w14:paraId="2B859EC2" w14:textId="77777777" w:rsidR="00672261" w:rsidRPr="00E143BA" w:rsidRDefault="006458F8" w:rsidP="004C5004">
      <w:pPr>
        <w:pStyle w:val="AProdoc"/>
        <w:jc w:val="both"/>
      </w:pPr>
      <w:r w:rsidRPr="00E143BA">
        <w:rPr>
          <w:bCs/>
        </w:rPr>
        <w:t>This output focuses on the development of brochures and articles on the Rio Conventions</w:t>
      </w:r>
      <w:r w:rsidR="006D23C6">
        <w:rPr>
          <w:bCs/>
        </w:rPr>
        <w:t xml:space="preserve">.  </w:t>
      </w:r>
      <w:r w:rsidRPr="00E143BA">
        <w:rPr>
          <w:bCs/>
        </w:rPr>
        <w:t xml:space="preserve">These are intended to </w:t>
      </w:r>
      <w:r w:rsidRPr="00E143BA">
        <w:t>highlight the importance of the Rio Conventions and help individuals understand how their daily lives are impacted by the global environment</w:t>
      </w:r>
      <w:r w:rsidR="00672261" w:rsidRPr="00E143BA">
        <w:t>.</w:t>
      </w:r>
    </w:p>
    <w:p w14:paraId="40284AE6" w14:textId="77777777" w:rsidR="007910B0" w:rsidRPr="006E446E" w:rsidRDefault="007910B0" w:rsidP="004C5004">
      <w:pPr>
        <w:pStyle w:val="AActivity"/>
        <w:jc w:val="both"/>
      </w:pPr>
      <w:r w:rsidRPr="006E446E">
        <w:t>Activities:</w:t>
      </w:r>
    </w:p>
    <w:p w14:paraId="64CE2BE6" w14:textId="77777777" w:rsidR="00BF582C" w:rsidRPr="00E143BA" w:rsidRDefault="00BF582C" w:rsidP="004C5004">
      <w:pPr>
        <w:pStyle w:val="AActivity"/>
        <w:jc w:val="both"/>
      </w:pPr>
      <w:r w:rsidRPr="00E143BA">
        <w:t>4.2.1</w:t>
      </w:r>
      <w:r w:rsidRPr="00E143BA">
        <w:tab/>
        <w:t>Prepare and publish articles on linkages between the global environment and socio-economic issues</w:t>
      </w:r>
      <w:r w:rsidR="006D23C6">
        <w:t xml:space="preserve">.  </w:t>
      </w:r>
      <w:r w:rsidRPr="00E143BA">
        <w:t>These articles will be targeted to the general population and published in print media with a high circulation</w:t>
      </w:r>
      <w:r w:rsidR="006D23C6">
        <w:t xml:space="preserve">.  </w:t>
      </w:r>
      <w:r w:rsidRPr="00E143BA">
        <w:t>Articles will also be printed as separate brochures for targeted distribution at special events.</w:t>
      </w:r>
    </w:p>
    <w:p w14:paraId="5477084B" w14:textId="77777777" w:rsidR="00BF582C" w:rsidRPr="00E143BA" w:rsidRDefault="00BF582C" w:rsidP="004C5004">
      <w:pPr>
        <w:pStyle w:val="Output"/>
        <w:spacing w:before="120" w:after="120"/>
        <w:jc w:val="both"/>
      </w:pPr>
      <w:r w:rsidRPr="00E143BA">
        <w:t>Output 4.3</w:t>
      </w:r>
      <w:r w:rsidRPr="00E143BA">
        <w:tab/>
        <w:t>Improved educational curricula and youth civic engagement</w:t>
      </w:r>
    </w:p>
    <w:p w14:paraId="75861B1B" w14:textId="77777777" w:rsidR="00672261" w:rsidRPr="00E143BA" w:rsidRDefault="006458F8" w:rsidP="004C5004">
      <w:pPr>
        <w:pStyle w:val="AProdoc"/>
        <w:jc w:val="both"/>
      </w:pPr>
      <w:r w:rsidRPr="00E143BA">
        <w:t xml:space="preserve">This output will develop educational curricula for </w:t>
      </w:r>
      <w:r w:rsidR="00B474B0" w:rsidRPr="00E143BA">
        <w:t>high</w:t>
      </w:r>
      <w:r w:rsidRPr="00E143BA">
        <w:t xml:space="preserve"> schools that promote better environmental information management and emphasize global environmental values and best practice approaches developed and under implementation</w:t>
      </w:r>
      <w:r w:rsidR="00672261" w:rsidRPr="00E143BA">
        <w:t>.</w:t>
      </w:r>
    </w:p>
    <w:p w14:paraId="34CAD04C" w14:textId="77777777" w:rsidR="007910B0" w:rsidRPr="005F021C" w:rsidRDefault="007910B0" w:rsidP="004C5004">
      <w:pPr>
        <w:pStyle w:val="AActivity"/>
        <w:jc w:val="both"/>
      </w:pPr>
      <w:r w:rsidRPr="005F021C">
        <w:t>Activities:</w:t>
      </w:r>
    </w:p>
    <w:p w14:paraId="63A5C641" w14:textId="77777777" w:rsidR="00BF582C" w:rsidRPr="00E143BA" w:rsidRDefault="00BF582C" w:rsidP="004C5004">
      <w:pPr>
        <w:pStyle w:val="AActivity"/>
        <w:jc w:val="both"/>
      </w:pPr>
      <w:r w:rsidRPr="00E143BA">
        <w:t>4.3.1</w:t>
      </w:r>
      <w:r w:rsidRPr="00E143BA">
        <w:tab/>
        <w:t>Develop and integrate a high school education module on environmental issues, with particular emphasis on the global environment</w:t>
      </w:r>
      <w:r w:rsidR="006D23C6">
        <w:t xml:space="preserve">.  </w:t>
      </w:r>
      <w:r w:rsidRPr="00E143BA">
        <w:t>This activity is targeted to strengthening the learning of the Rio Conventions and linkages with sustainable development at middle and high schools</w:t>
      </w:r>
      <w:r w:rsidR="006D23C6">
        <w:t xml:space="preserve">.  </w:t>
      </w:r>
      <w:r w:rsidRPr="00E143BA">
        <w:t>Students from a relatively early age will gain a better appreciation of how their local environment is part of the global environment, and understand the human-ecologic linkages</w:t>
      </w:r>
      <w:r w:rsidR="006D23C6">
        <w:t xml:space="preserve">.  </w:t>
      </w:r>
      <w:r w:rsidR="005F021C">
        <w:t xml:space="preserve">This module is a </w:t>
      </w:r>
      <w:r w:rsidRPr="00E143BA">
        <w:t>targeted exercise, building upon related activities undertaken by other institutions and organizations.</w:t>
      </w:r>
    </w:p>
    <w:p w14:paraId="69B392DD" w14:textId="77777777" w:rsidR="00BF582C" w:rsidRPr="00E143BA" w:rsidRDefault="00BF582C" w:rsidP="004C5004">
      <w:pPr>
        <w:pStyle w:val="AActivity"/>
        <w:jc w:val="both"/>
      </w:pPr>
      <w:r w:rsidRPr="00E143BA">
        <w:t>4.3.2</w:t>
      </w:r>
      <w:r w:rsidRPr="00E143BA">
        <w:tab/>
        <w:t>Develop and implement a high school competition plan for students to present local activities that both protect their local environment in ways that also protect the global environment.</w:t>
      </w:r>
      <w:r w:rsidR="006E446E">
        <w:t xml:space="preserve">  This competition will be a very important exercise to promote local values for communities to make choices in their long-term interests, specifically, to recognize the inherent value that conserving the environment from a global construct, i.e., the Rio Conventions, can mean to their long-term dependence on healthy ecosystems and socio-economic development priorities.</w:t>
      </w:r>
    </w:p>
    <w:p w14:paraId="29160DAA" w14:textId="77777777" w:rsidR="00BF582C" w:rsidRPr="00E143BA" w:rsidRDefault="00BF582C" w:rsidP="004C5004">
      <w:pPr>
        <w:pStyle w:val="Output"/>
        <w:spacing w:before="120" w:after="120"/>
        <w:jc w:val="both"/>
      </w:pPr>
      <w:r w:rsidRPr="00E143BA">
        <w:t>Output 4.4</w:t>
      </w:r>
      <w:r w:rsidRPr="00E143BA">
        <w:tab/>
        <w:t xml:space="preserve">Improved Internet visibility of the value of protecting the global environment to socio-economic development priorities </w:t>
      </w:r>
    </w:p>
    <w:p w14:paraId="4E170361" w14:textId="77777777" w:rsidR="00672261" w:rsidRPr="00E143BA" w:rsidRDefault="00B625DC" w:rsidP="004C5004">
      <w:pPr>
        <w:pStyle w:val="AProdoc"/>
        <w:jc w:val="both"/>
      </w:pPr>
      <w:r w:rsidRPr="00E143BA">
        <w:t>Use Internet and social media to increase the dissemination of data and information</w:t>
      </w:r>
      <w:r w:rsidR="006D23C6">
        <w:t xml:space="preserve">.  </w:t>
      </w:r>
      <w:r w:rsidRPr="00E143BA">
        <w:t>This includes creating a Facebook page, or an appropriate social media equivalent, on environmental information and Rio Convention mainstreaming</w:t>
      </w:r>
      <w:r w:rsidR="006D23C6">
        <w:t xml:space="preserve">.  </w:t>
      </w:r>
      <w:r w:rsidRPr="00E143BA">
        <w:t>These activities will be based on existing social media and websites</w:t>
      </w:r>
      <w:r w:rsidR="006D23C6">
        <w:t xml:space="preserve">.  </w:t>
      </w:r>
      <w:r w:rsidRPr="00E143BA">
        <w:t>For example, the websites for various government ministries should be linked and a unified webpage that provides information about Rio Convention activities could be created</w:t>
      </w:r>
      <w:r w:rsidR="006D23C6">
        <w:t xml:space="preserve">.  </w:t>
      </w:r>
      <w:r w:rsidRPr="00E143BA">
        <w:t>The website will also serve as the repository for materials produced under the project</w:t>
      </w:r>
      <w:r w:rsidR="006D23C6">
        <w:t xml:space="preserve">.  </w:t>
      </w:r>
      <w:r w:rsidRPr="00E143BA">
        <w:t xml:space="preserve">This website will require a significant investment of </w:t>
      </w:r>
      <w:r w:rsidRPr="00E143BA">
        <w:lastRenderedPageBreak/>
        <w:t>person-hours in its management, to ensure that it is functional on a daily basis</w:t>
      </w:r>
      <w:r w:rsidR="006D23C6">
        <w:t xml:space="preserve">.  </w:t>
      </w:r>
      <w:r w:rsidRPr="00E143BA">
        <w:t>The website must ensure that hyperlinks to other website remain functional; discussions are moderated on a daily basis; that articles and information remain current and relevant; and to clear the registry regularly to reduce the incidences of site crashes</w:t>
      </w:r>
      <w:r w:rsidR="006D23C6">
        <w:t xml:space="preserve">.  </w:t>
      </w:r>
      <w:r w:rsidRPr="00E143BA">
        <w:t>A feasibility study will be prepared and will include new and updated target indicators to measure the website utility and success</w:t>
      </w:r>
      <w:r w:rsidR="00672261" w:rsidRPr="00E143BA">
        <w:t>.</w:t>
      </w:r>
    </w:p>
    <w:p w14:paraId="63E98B29" w14:textId="77777777" w:rsidR="007910B0" w:rsidRPr="005F021C" w:rsidRDefault="007910B0" w:rsidP="004C5004">
      <w:pPr>
        <w:pStyle w:val="AActivity"/>
        <w:jc w:val="both"/>
      </w:pPr>
      <w:r w:rsidRPr="005F021C">
        <w:t>Activities:</w:t>
      </w:r>
    </w:p>
    <w:p w14:paraId="118C8574" w14:textId="77777777" w:rsidR="00672261" w:rsidRPr="00E143BA" w:rsidRDefault="00BF582C" w:rsidP="004C5004">
      <w:pPr>
        <w:pStyle w:val="AActivity"/>
        <w:jc w:val="both"/>
      </w:pPr>
      <w:r w:rsidRPr="00E143BA">
        <w:t>4.4.1</w:t>
      </w:r>
      <w:r w:rsidRPr="00E143BA">
        <w:tab/>
        <w:t>Convene working group meetings among key agencies that have websites relevant to environmental governance and negotiate opportunities to improve the design and content of their respective webpages</w:t>
      </w:r>
      <w:r w:rsidR="00672261" w:rsidRPr="00E143BA">
        <w:t>.</w:t>
      </w:r>
    </w:p>
    <w:p w14:paraId="56E879A6" w14:textId="77777777" w:rsidR="00BF582C" w:rsidRPr="00E143BA" w:rsidRDefault="00BF582C" w:rsidP="004C5004">
      <w:pPr>
        <w:pStyle w:val="AActivity"/>
        <w:jc w:val="both"/>
      </w:pPr>
      <w:r w:rsidRPr="00E143BA">
        <w:t>4.4.2</w:t>
      </w:r>
      <w:r w:rsidRPr="00E143BA">
        <w:tab/>
        <w:t>Create a Facebook page on environmental information and Rio Convention mainstreaming, monitoring, and compliance</w:t>
      </w:r>
      <w:r w:rsidR="006D23C6">
        <w:t xml:space="preserve">.  </w:t>
      </w:r>
      <w:r w:rsidRPr="00E143BA">
        <w:t>Upload relevant content at least once per week.</w:t>
      </w:r>
    </w:p>
    <w:p w14:paraId="2F8FAC39" w14:textId="77777777" w:rsidR="00A21EF3" w:rsidRPr="00E143BA" w:rsidRDefault="004A2C03" w:rsidP="004C5004">
      <w:pPr>
        <w:pStyle w:val="Heading2"/>
        <w:spacing w:before="120" w:after="120"/>
        <w:jc w:val="both"/>
      </w:pPr>
      <w:bookmarkStart w:id="28" w:name="_Toc489014460"/>
      <w:bookmarkStart w:id="29" w:name="_Toc506981186"/>
      <w:r w:rsidRPr="00E143BA">
        <w:t>C</w:t>
      </w:r>
      <w:r w:rsidR="00A21EF3" w:rsidRPr="00E143BA">
        <w:t>.</w:t>
      </w:r>
      <w:r w:rsidR="00B1066B" w:rsidRPr="00E143BA">
        <w:t>2</w:t>
      </w:r>
      <w:r w:rsidR="00A21EF3" w:rsidRPr="00E143BA">
        <w:tab/>
        <w:t>Project Indicators</w:t>
      </w:r>
      <w:bookmarkEnd w:id="28"/>
      <w:bookmarkEnd w:id="29"/>
    </w:p>
    <w:p w14:paraId="35CED528" w14:textId="77777777" w:rsidR="003C353B" w:rsidRPr="00E143BA" w:rsidRDefault="006B41F2" w:rsidP="004C5004">
      <w:pPr>
        <w:pStyle w:val="AProdoc"/>
        <w:jc w:val="both"/>
      </w:pPr>
      <w:r w:rsidRPr="00E143BA">
        <w:t xml:space="preserve">At the project objective level, there are </w:t>
      </w:r>
      <w:r w:rsidRPr="00E143BA">
        <w:rPr>
          <w:b/>
        </w:rPr>
        <w:t>three key outcome indicators</w:t>
      </w:r>
      <w:r w:rsidRPr="00E143BA">
        <w:t xml:space="preserve"> (per the Integrated Results and Resources Framework – IRRF) that will serve to guide the overall adaptive collaborative management of the project through effective monitoring and feedback mechanisms</w:t>
      </w:r>
      <w:r w:rsidR="006D23C6">
        <w:t xml:space="preserve">.  </w:t>
      </w:r>
      <w:r w:rsidRPr="00E143BA">
        <w:t>These three indicators respond specifically to the requirement for all UNDP/GEF projects to track their contribution to meeting expected outcome targets under the UNDP 2014-2017 Strategic Plan</w:t>
      </w:r>
      <w:r w:rsidR="00672261" w:rsidRPr="00E143BA">
        <w:t>.</w:t>
      </w:r>
      <w:r w:rsidR="003C353B">
        <w:t xml:space="preserve">  </w:t>
      </w:r>
      <w:r w:rsidR="003C353B" w:rsidRPr="00E143BA">
        <w:t>In Section E, the Project Results Framework, an assessment of the baseline for the relevant indicator is provided, as well as end-of-project target indicators</w:t>
      </w:r>
      <w:r w:rsidR="003C353B">
        <w:t xml:space="preserve">.  </w:t>
      </w:r>
      <w:r w:rsidR="003C353B" w:rsidRPr="00E143BA">
        <w:t>As a medium-sized project, there will not be an independent midterm evaluation to monitor and track project indicators.</w:t>
      </w:r>
      <w:r w:rsidR="00BC73CF">
        <w:t xml:space="preserve">  The following are the key project indicators.</w:t>
      </w:r>
    </w:p>
    <w:p w14:paraId="5AD44030" w14:textId="77777777" w:rsidR="00A15F55" w:rsidRDefault="00A15F55" w:rsidP="004C5004">
      <w:pPr>
        <w:pStyle w:val="ListParagraph"/>
        <w:numPr>
          <w:ilvl w:val="0"/>
          <w:numId w:val="85"/>
        </w:numPr>
        <w:jc w:val="both"/>
      </w:pPr>
      <w:r w:rsidRPr="00BC73CF">
        <w:rPr>
          <w:bCs/>
          <w:u w:val="single"/>
        </w:rPr>
        <w:t>Indicator 1 (IRRF Output 1.3)</w:t>
      </w:r>
      <w:r w:rsidRPr="00BC73CF">
        <w:rPr>
          <w:bCs/>
        </w:rPr>
        <w:t xml:space="preserve">:  </w:t>
      </w:r>
      <w:r w:rsidRPr="00E143BA">
        <w:t>Solutions developed at national and sub-national levels for sustainable management of natural resources, ecosystem services, chemicals and waste</w:t>
      </w:r>
      <w:r>
        <w:t>.</w:t>
      </w:r>
    </w:p>
    <w:p w14:paraId="1BAF576B" w14:textId="77777777" w:rsidR="00A15F55" w:rsidRDefault="00A15F55" w:rsidP="004C5004">
      <w:pPr>
        <w:pStyle w:val="ListParagraph"/>
        <w:numPr>
          <w:ilvl w:val="0"/>
          <w:numId w:val="85"/>
        </w:numPr>
        <w:jc w:val="both"/>
      </w:pPr>
      <w:r w:rsidRPr="00BC73CF">
        <w:rPr>
          <w:u w:val="single"/>
        </w:rPr>
        <w:t>Indicator 1.3.1</w:t>
      </w:r>
      <w:r>
        <w:t>:  Number of new partnership mechanisms with funding for sustainable management solutions of natural resources, ecosystem services, chemicals and waste at national and/or subnational level.</w:t>
      </w:r>
    </w:p>
    <w:p w14:paraId="30B95F84" w14:textId="77777777" w:rsidR="00A15F55" w:rsidRDefault="00A15F55" w:rsidP="004C5004">
      <w:pPr>
        <w:pStyle w:val="ListParagraph"/>
        <w:numPr>
          <w:ilvl w:val="0"/>
          <w:numId w:val="85"/>
        </w:numPr>
        <w:jc w:val="both"/>
      </w:pPr>
      <w:r w:rsidRPr="00BC73CF">
        <w:rPr>
          <w:u w:val="single"/>
        </w:rPr>
        <w:t>Indicator 1.3.2</w:t>
      </w:r>
      <w:r>
        <w:t>:  a) Number of additional people benefitting from strengthened livelihoods through solutions for management of natural resources, ecosystems services, chemicals and waste b) Number of new jobs created through solutions for management of natural resources, ecosystem services, chemicals and waste.</w:t>
      </w:r>
    </w:p>
    <w:p w14:paraId="529214E8" w14:textId="77777777" w:rsidR="00A15F55" w:rsidRDefault="00A15F55" w:rsidP="004C5004">
      <w:pPr>
        <w:pStyle w:val="ListParagraph"/>
        <w:numPr>
          <w:ilvl w:val="0"/>
          <w:numId w:val="85"/>
        </w:numPr>
        <w:jc w:val="both"/>
      </w:pPr>
      <w:r w:rsidRPr="00BC73CF">
        <w:rPr>
          <w:u w:val="single"/>
        </w:rPr>
        <w:t>Indicator 2 (IRRF Output Indicator 2.5)</w:t>
      </w:r>
      <w:r>
        <w:t>:  Legal and regulatory frameworks, policies and institutions enabled to ensure the conservation, sustainable use, and access and benefit sharing of natural resources, biodiversity and ecosystems, in line with international conventions and national legislation.</w:t>
      </w:r>
    </w:p>
    <w:p w14:paraId="4938ECD6" w14:textId="77777777" w:rsidR="00A15F55" w:rsidRDefault="00A15F55" w:rsidP="004C5004">
      <w:pPr>
        <w:pStyle w:val="ListParagraph"/>
        <w:numPr>
          <w:ilvl w:val="0"/>
          <w:numId w:val="85"/>
        </w:numPr>
        <w:jc w:val="both"/>
      </w:pPr>
      <w:r w:rsidRPr="00BC73CF">
        <w:rPr>
          <w:u w:val="single"/>
        </w:rPr>
        <w:t>Indicator 2.5.1</w:t>
      </w:r>
      <w:r>
        <w:t>:  Extent to which legal or policy or institutional frameworks are in place for conservation, sustainable use, and access and benefit sharing of natural resources, biodiversity and ecosystems.</w:t>
      </w:r>
    </w:p>
    <w:p w14:paraId="27E29E71" w14:textId="77777777" w:rsidR="006B41F2" w:rsidRPr="00E143BA" w:rsidRDefault="006B41F2" w:rsidP="004C5004">
      <w:pPr>
        <w:pStyle w:val="ListParagraph"/>
        <w:numPr>
          <w:ilvl w:val="0"/>
          <w:numId w:val="85"/>
        </w:numPr>
        <w:jc w:val="both"/>
      </w:pPr>
      <w:r w:rsidRPr="00BC73CF">
        <w:rPr>
          <w:u w:val="single"/>
        </w:rPr>
        <w:t>Indicator 3 (IRRF)</w:t>
      </w:r>
      <w:r w:rsidRPr="00E143BA">
        <w:t>:  Number of direct beneficiaries</w:t>
      </w:r>
      <w:r w:rsidR="006D23C6">
        <w:t xml:space="preserve">.  </w:t>
      </w:r>
      <w:r w:rsidRPr="00E143BA">
        <w:t>This indicator is a measure of how many stakeholders have benefitted from project capacity building activities</w:t>
      </w:r>
      <w:r w:rsidR="006D23C6">
        <w:t xml:space="preserve">.  </w:t>
      </w:r>
      <w:r w:rsidRPr="00E143BA">
        <w:t>During project execution, participants to all learning-by-doing workshops will be recorded and the number of unique participants counted (to avoid double counting).</w:t>
      </w:r>
    </w:p>
    <w:p w14:paraId="3BE52094" w14:textId="77777777" w:rsidR="006B41F2" w:rsidRPr="00E143BA" w:rsidRDefault="003C353B" w:rsidP="004C5004">
      <w:pPr>
        <w:pStyle w:val="ListParagraph"/>
        <w:numPr>
          <w:ilvl w:val="0"/>
          <w:numId w:val="85"/>
        </w:numPr>
        <w:jc w:val="both"/>
      </w:pPr>
      <w:r w:rsidRPr="00BC73CF">
        <w:rPr>
          <w:u w:val="single"/>
        </w:rPr>
        <w:t>Indicator 4</w:t>
      </w:r>
      <w:r>
        <w:t xml:space="preserve">:  </w:t>
      </w:r>
      <w:r w:rsidR="00A15F55" w:rsidRPr="00E143BA">
        <w:t>Targeted national capacities to deliver and sustain global environmental outcomes within the framework of decentralized sustainable development priorities are strengthened</w:t>
      </w:r>
    </w:p>
    <w:p w14:paraId="601FAB33" w14:textId="77777777" w:rsidR="003C353B" w:rsidRDefault="003C353B" w:rsidP="004C5004">
      <w:pPr>
        <w:pStyle w:val="ListParagraph"/>
        <w:numPr>
          <w:ilvl w:val="0"/>
          <w:numId w:val="85"/>
        </w:numPr>
        <w:jc w:val="both"/>
      </w:pPr>
      <w:r w:rsidRPr="00BC73CF">
        <w:rPr>
          <w:u w:val="single"/>
        </w:rPr>
        <w:t>Indicator 5</w:t>
      </w:r>
      <w:r>
        <w:t xml:space="preserve">:  </w:t>
      </w:r>
      <w:r w:rsidRPr="003C353B">
        <w:t>Consultative and decision-making processes for sector mainstreaming of Rio Convention obligations  are strengthened</w:t>
      </w:r>
    </w:p>
    <w:p w14:paraId="39F7B0C6" w14:textId="77777777" w:rsidR="006B41F2" w:rsidRPr="00E143BA" w:rsidRDefault="006B41F2" w:rsidP="004C5004">
      <w:pPr>
        <w:pStyle w:val="ListParagraph"/>
        <w:numPr>
          <w:ilvl w:val="0"/>
          <w:numId w:val="85"/>
        </w:numPr>
        <w:jc w:val="both"/>
      </w:pPr>
      <w:r w:rsidRPr="00BC73CF">
        <w:rPr>
          <w:u w:val="single"/>
        </w:rPr>
        <w:t>Indicator 6</w:t>
      </w:r>
      <w:r w:rsidR="003C353B">
        <w:t xml:space="preserve">:  </w:t>
      </w:r>
      <w:r w:rsidR="003C353B" w:rsidRPr="003C353B">
        <w:t>Institutional mandates and arrangements to facilitate and catalyze long-term action to meet global environmental obligations are strengthened</w:t>
      </w:r>
    </w:p>
    <w:p w14:paraId="6E456F53" w14:textId="77777777" w:rsidR="006B41F2" w:rsidRPr="00E143BA" w:rsidRDefault="006B41F2" w:rsidP="004C5004">
      <w:pPr>
        <w:pStyle w:val="ListParagraph"/>
        <w:numPr>
          <w:ilvl w:val="0"/>
          <w:numId w:val="85"/>
        </w:numPr>
        <w:jc w:val="both"/>
      </w:pPr>
      <w:r w:rsidRPr="00BC73CF">
        <w:rPr>
          <w:u w:val="single"/>
        </w:rPr>
        <w:t>Indicator 7</w:t>
      </w:r>
      <w:r w:rsidR="003C353B">
        <w:t xml:space="preserve">:  </w:t>
      </w:r>
      <w:r w:rsidR="003C353B" w:rsidRPr="003C353B">
        <w:t>Integrated environmental-development best practices the reflect global environmental priorities and the Post-2015 Sustainable Development Goals are piloted</w:t>
      </w:r>
    </w:p>
    <w:p w14:paraId="78CCA35B" w14:textId="77777777" w:rsidR="006B41F2" w:rsidRPr="00E143BA" w:rsidRDefault="006B41F2" w:rsidP="004C5004">
      <w:pPr>
        <w:pStyle w:val="ListParagraph"/>
        <w:numPr>
          <w:ilvl w:val="0"/>
          <w:numId w:val="85"/>
        </w:numPr>
        <w:jc w:val="both"/>
      </w:pPr>
      <w:r w:rsidRPr="00BC73CF">
        <w:rPr>
          <w:u w:val="single"/>
        </w:rPr>
        <w:lastRenderedPageBreak/>
        <w:t>Indicator 8</w:t>
      </w:r>
      <w:r w:rsidR="003C353B">
        <w:t xml:space="preserve">:  </w:t>
      </w:r>
      <w:r w:rsidR="003C353B" w:rsidRPr="003C353B">
        <w:t>Guidelines for decentralized management of the global environment</w:t>
      </w:r>
    </w:p>
    <w:p w14:paraId="5DA3E2F3" w14:textId="77777777" w:rsidR="006B41F2" w:rsidRDefault="006B41F2" w:rsidP="004C5004">
      <w:pPr>
        <w:pStyle w:val="ListParagraph"/>
        <w:numPr>
          <w:ilvl w:val="0"/>
          <w:numId w:val="85"/>
        </w:numPr>
        <w:jc w:val="both"/>
      </w:pPr>
      <w:r w:rsidRPr="00BC73CF">
        <w:rPr>
          <w:u w:val="single"/>
        </w:rPr>
        <w:t>Indicator 9</w:t>
      </w:r>
      <w:r w:rsidR="003C353B">
        <w:t xml:space="preserve">:  </w:t>
      </w:r>
      <w:r w:rsidR="003C353B" w:rsidRPr="003C353B">
        <w:t>Decentralized government consultative mechanisms for improved monitoring and compliance on the global environment and sustainable development are strengthened</w:t>
      </w:r>
    </w:p>
    <w:p w14:paraId="73467F15" w14:textId="77777777" w:rsidR="003C353B" w:rsidRDefault="003C353B" w:rsidP="004C5004">
      <w:pPr>
        <w:pStyle w:val="ListParagraph"/>
        <w:numPr>
          <w:ilvl w:val="0"/>
          <w:numId w:val="85"/>
        </w:numPr>
        <w:jc w:val="both"/>
      </w:pPr>
      <w:r w:rsidRPr="00BC73CF">
        <w:rPr>
          <w:u w:val="single"/>
        </w:rPr>
        <w:t>Indicator 10</w:t>
      </w:r>
      <w:r w:rsidRPr="003C353B">
        <w:t>:  Commitment to and decentralized capacities for managing the global environmental are improved</w:t>
      </w:r>
    </w:p>
    <w:p w14:paraId="72863DAA" w14:textId="77777777" w:rsidR="003C353B" w:rsidRPr="00E143BA" w:rsidRDefault="003C353B" w:rsidP="004C5004">
      <w:pPr>
        <w:pStyle w:val="ListParagraph"/>
        <w:numPr>
          <w:ilvl w:val="0"/>
          <w:numId w:val="85"/>
        </w:numPr>
        <w:jc w:val="both"/>
      </w:pPr>
      <w:r w:rsidRPr="00BC73CF">
        <w:rPr>
          <w:u w:val="single"/>
        </w:rPr>
        <w:t>Indicator 11</w:t>
      </w:r>
      <w:r w:rsidRPr="00E143BA">
        <w:t>:  Institutional mapping and design of an optimal environmental data and information management system (EMIS) for the global environment</w:t>
      </w:r>
    </w:p>
    <w:p w14:paraId="22F89879" w14:textId="77777777" w:rsidR="003C353B" w:rsidRDefault="003C353B" w:rsidP="004C5004">
      <w:pPr>
        <w:pStyle w:val="ListParagraph"/>
        <w:numPr>
          <w:ilvl w:val="0"/>
          <w:numId w:val="85"/>
        </w:numPr>
        <w:jc w:val="both"/>
      </w:pPr>
      <w:r w:rsidRPr="00BC73CF">
        <w:rPr>
          <w:u w:val="single"/>
        </w:rPr>
        <w:t>Indicator 12</w:t>
      </w:r>
      <w:r w:rsidRPr="00E143BA">
        <w:t>:  Integrated environmental data and information management system designed</w:t>
      </w:r>
    </w:p>
    <w:p w14:paraId="35FE1B38" w14:textId="77777777" w:rsidR="003C353B" w:rsidRDefault="003C353B" w:rsidP="004C5004">
      <w:pPr>
        <w:pStyle w:val="ListParagraph"/>
        <w:numPr>
          <w:ilvl w:val="0"/>
          <w:numId w:val="85"/>
        </w:numPr>
        <w:jc w:val="both"/>
      </w:pPr>
      <w:r w:rsidRPr="00BC73CF">
        <w:rPr>
          <w:u w:val="single"/>
        </w:rPr>
        <w:t>Indicator 13</w:t>
      </w:r>
      <w:r w:rsidRPr="003C353B">
        <w:t>:  Existing data and information management systems are networked and technology is updated</w:t>
      </w:r>
    </w:p>
    <w:p w14:paraId="70671533" w14:textId="77777777" w:rsidR="003C353B" w:rsidRDefault="003C353B" w:rsidP="004C5004">
      <w:pPr>
        <w:pStyle w:val="ListParagraph"/>
        <w:numPr>
          <w:ilvl w:val="0"/>
          <w:numId w:val="85"/>
        </w:numPr>
        <w:jc w:val="both"/>
      </w:pPr>
      <w:r w:rsidRPr="00BC73CF">
        <w:rPr>
          <w:u w:val="single"/>
        </w:rPr>
        <w:t>Indicator 14</w:t>
      </w:r>
      <w:r>
        <w:t xml:space="preserve">:  </w:t>
      </w:r>
      <w:r w:rsidRPr="00E143BA">
        <w:t>Improved global environmental indicators for select high priority sectoral development plan are developed</w:t>
      </w:r>
    </w:p>
    <w:p w14:paraId="3DA527E9" w14:textId="77777777" w:rsidR="003C353B" w:rsidRPr="00E143BA" w:rsidRDefault="003C353B" w:rsidP="004C5004">
      <w:pPr>
        <w:pStyle w:val="ListParagraph"/>
        <w:numPr>
          <w:ilvl w:val="0"/>
          <w:numId w:val="85"/>
        </w:numPr>
        <w:jc w:val="both"/>
      </w:pPr>
      <w:r w:rsidRPr="00BC73CF">
        <w:rPr>
          <w:u w:val="single"/>
        </w:rPr>
        <w:t>Indicator 15</w:t>
      </w:r>
      <w:r>
        <w:t>:  I</w:t>
      </w:r>
      <w:r w:rsidRPr="00E143BA">
        <w:t>ntegrated environmental data and information management system is implemented through a select sectoral plan</w:t>
      </w:r>
    </w:p>
    <w:p w14:paraId="03F8DC28" w14:textId="77777777" w:rsidR="003C353B" w:rsidRDefault="003C353B" w:rsidP="004C5004">
      <w:pPr>
        <w:pStyle w:val="ListParagraph"/>
        <w:numPr>
          <w:ilvl w:val="0"/>
          <w:numId w:val="85"/>
        </w:numPr>
        <w:jc w:val="both"/>
      </w:pPr>
      <w:r w:rsidRPr="00BC73CF">
        <w:rPr>
          <w:u w:val="single"/>
        </w:rPr>
        <w:t>Indicator 16</w:t>
      </w:r>
      <w:r>
        <w:t xml:space="preserve">:  </w:t>
      </w:r>
      <w:r w:rsidRPr="003C353B">
        <w:t>Resource mobilization strategy</w:t>
      </w:r>
    </w:p>
    <w:p w14:paraId="7D229B15" w14:textId="77777777" w:rsidR="003C353B" w:rsidRDefault="003C353B" w:rsidP="004C5004">
      <w:pPr>
        <w:pStyle w:val="ListParagraph"/>
        <w:numPr>
          <w:ilvl w:val="0"/>
          <w:numId w:val="85"/>
        </w:numPr>
        <w:jc w:val="both"/>
      </w:pPr>
      <w:r w:rsidRPr="00BC73CF">
        <w:rPr>
          <w:u w:val="single"/>
        </w:rPr>
        <w:t>Indicator 17</w:t>
      </w:r>
      <w:r w:rsidRPr="003C353B">
        <w:t>:  Collectively and over the four years of project implementation, the awareness-raising workshops engage over 700 unique stakeholders</w:t>
      </w:r>
    </w:p>
    <w:p w14:paraId="33A46971" w14:textId="77777777" w:rsidR="00D3082A" w:rsidRPr="00E143BA" w:rsidRDefault="00D3082A" w:rsidP="004C5004">
      <w:pPr>
        <w:pStyle w:val="ListParagraph"/>
        <w:numPr>
          <w:ilvl w:val="0"/>
          <w:numId w:val="85"/>
        </w:numPr>
        <w:jc w:val="both"/>
      </w:pPr>
      <w:r w:rsidRPr="00BC73CF">
        <w:rPr>
          <w:u w:val="single"/>
        </w:rPr>
        <w:t>Indicator 18</w:t>
      </w:r>
      <w:r w:rsidRPr="00E143BA">
        <w:t>:  Awareness is impro</w:t>
      </w:r>
      <w:r w:rsidR="005B7622">
        <w:t xml:space="preserve">ved through brochures articles </w:t>
      </w:r>
      <w:r w:rsidRPr="00E143BA">
        <w:t>and education modules</w:t>
      </w:r>
    </w:p>
    <w:p w14:paraId="456DF4C8" w14:textId="77777777" w:rsidR="003C353B" w:rsidRPr="00E143BA" w:rsidRDefault="00D3082A" w:rsidP="004C5004">
      <w:pPr>
        <w:pStyle w:val="ListParagraph"/>
        <w:numPr>
          <w:ilvl w:val="0"/>
          <w:numId w:val="85"/>
        </w:numPr>
        <w:jc w:val="both"/>
      </w:pPr>
      <w:r w:rsidRPr="00BC73CF">
        <w:rPr>
          <w:u w:val="single"/>
        </w:rPr>
        <w:t>Indicator 19</w:t>
      </w:r>
      <w:r>
        <w:t xml:space="preserve">:  </w:t>
      </w:r>
      <w:r w:rsidRPr="00D3082A">
        <w:t>Internet visibility of the value of protecting the global environment to socio-economic development priorities is improved</w:t>
      </w:r>
    </w:p>
    <w:p w14:paraId="2654899B" w14:textId="77777777" w:rsidR="005D3689" w:rsidRPr="00E143BA" w:rsidRDefault="004A2C03" w:rsidP="004C5004">
      <w:pPr>
        <w:pStyle w:val="Heading2"/>
        <w:spacing w:before="120" w:after="120"/>
        <w:jc w:val="both"/>
      </w:pPr>
      <w:bookmarkStart w:id="30" w:name="_Toc506981187"/>
      <w:r w:rsidRPr="00E143BA">
        <w:t>C</w:t>
      </w:r>
      <w:r w:rsidR="005D3689" w:rsidRPr="00E143BA">
        <w:t>.3</w:t>
      </w:r>
      <w:r w:rsidR="005D3689" w:rsidRPr="00E143BA">
        <w:tab/>
        <w:t>Risks and Assumptions</w:t>
      </w:r>
      <w:bookmarkEnd w:id="30"/>
    </w:p>
    <w:p w14:paraId="142FB6D5" w14:textId="77777777" w:rsidR="00F44695" w:rsidRPr="00E143BA" w:rsidRDefault="00F44695" w:rsidP="004C5004">
      <w:pPr>
        <w:pStyle w:val="AProdoc"/>
        <w:jc w:val="both"/>
      </w:pPr>
      <w:r w:rsidRPr="00E143BA">
        <w:t xml:space="preserve">One risk to the project is weak </w:t>
      </w:r>
      <w:r w:rsidR="00BA4C4C" w:rsidRPr="00E143BA">
        <w:t xml:space="preserve">absorptive </w:t>
      </w:r>
      <w:r w:rsidRPr="00E143BA">
        <w:t>capacity</w:t>
      </w:r>
      <w:r w:rsidR="006D23C6">
        <w:t xml:space="preserve">.  </w:t>
      </w:r>
      <w:r w:rsidR="00BA4C4C" w:rsidRPr="00E143BA">
        <w:t>Although high,</w:t>
      </w:r>
      <w:r w:rsidRPr="00E143BA">
        <w:t xml:space="preserve"> this risk is </w:t>
      </w:r>
      <w:r w:rsidR="00BA4C4C" w:rsidRPr="00E143BA">
        <w:t>minimized</w:t>
      </w:r>
      <w:r w:rsidRPr="00E143BA">
        <w:t xml:space="preserve"> by distributing the roles and responsibilities amongst numerous partner ministries and actors that would take the </w:t>
      </w:r>
      <w:r w:rsidR="00F83617" w:rsidRPr="00E143BA">
        <w:t xml:space="preserve">lead, in consultation with </w:t>
      </w:r>
      <w:r w:rsidR="008F54D0">
        <w:t>MHUPE</w:t>
      </w:r>
      <w:r w:rsidRPr="00E143BA">
        <w:t xml:space="preserve"> as executing agency and independent expert non-state organizations to provide additional technical expertise.</w:t>
      </w:r>
    </w:p>
    <w:p w14:paraId="0585D3B6" w14:textId="77777777" w:rsidR="00F44695" w:rsidRPr="00E143BA" w:rsidRDefault="00F44695" w:rsidP="004C5004">
      <w:pPr>
        <w:pStyle w:val="AProdoc"/>
        <w:jc w:val="both"/>
      </w:pPr>
      <w:r w:rsidRPr="00E143BA">
        <w:t>Another important risk is weak inter-institutional coordination</w:t>
      </w:r>
      <w:r w:rsidR="00C90BF5" w:rsidRPr="00E143BA">
        <w:t xml:space="preserve"> and collaboration</w:t>
      </w:r>
      <w:r w:rsidR="00BA4C4C" w:rsidRPr="00E143BA">
        <w:t xml:space="preserve"> in planning</w:t>
      </w:r>
      <w:r w:rsidR="00C90BF5" w:rsidRPr="00E143BA">
        <w:t>,</w:t>
      </w:r>
      <w:r w:rsidR="00BA4C4C" w:rsidRPr="00E143BA">
        <w:t xml:space="preserve"> decision-making, </w:t>
      </w:r>
      <w:r w:rsidR="00C90BF5" w:rsidRPr="00E143BA">
        <w:t>implementation, and monitoring and evaluation</w:t>
      </w:r>
      <w:r w:rsidR="006D23C6">
        <w:t xml:space="preserve">.  </w:t>
      </w:r>
      <w:r w:rsidR="00C90BF5" w:rsidRPr="00E143BA">
        <w:t xml:space="preserve">This risk is also </w:t>
      </w:r>
      <w:r w:rsidR="00BA4C4C" w:rsidRPr="00E143BA">
        <w:t>rated as high</w:t>
      </w:r>
      <w:r w:rsidR="00C90BF5" w:rsidRPr="00E143BA">
        <w:t xml:space="preserve"> since most coordination in Djibouti is undertaken with the aim of awareness-raising</w:t>
      </w:r>
      <w:r w:rsidR="006D23C6">
        <w:t xml:space="preserve">.  </w:t>
      </w:r>
      <w:r w:rsidRPr="00E143BA">
        <w:t>With the multi-faceted nature of the project, engagement of a multitude of stakeholders is paramount</w:t>
      </w:r>
      <w:r w:rsidR="006D23C6">
        <w:t xml:space="preserve">.  </w:t>
      </w:r>
      <w:r w:rsidRPr="00E143BA">
        <w:t>Currently coordination is limited and there is a real likelihood that coordination during implementation will be challenging</w:t>
      </w:r>
      <w:r w:rsidR="006D23C6">
        <w:t xml:space="preserve">.  </w:t>
      </w:r>
      <w:r w:rsidR="00C90BF5" w:rsidRPr="00E143BA">
        <w:t xml:space="preserve">A </w:t>
      </w:r>
      <w:r w:rsidRPr="00E143BA">
        <w:t xml:space="preserve">key </w:t>
      </w:r>
      <w:r w:rsidR="00C90BF5" w:rsidRPr="00E143BA">
        <w:t>institutional mechanism will be through the Project Steering Committee that will meet on a regular basis (every four months or as needed) in order to review key outputs and endorse key decisions as well as to to catalyze active engagement of key project partners</w:t>
      </w:r>
      <w:r w:rsidR="006D23C6">
        <w:t xml:space="preserve">.  </w:t>
      </w:r>
      <w:r w:rsidRPr="00E143BA">
        <w:t>Under the project, targeted capacity building activities to strengthen institutional mechanisms for improved coordination and collaboration will be carried out</w:t>
      </w:r>
      <w:r w:rsidR="006D23C6">
        <w:t xml:space="preserve">.  </w:t>
      </w:r>
      <w:r w:rsidRPr="00E143BA">
        <w:t>An example of these efforts includes negotiating best appropriate consultative processes and memoranda of agreements on inter-institutional collaboration and information sharing.</w:t>
      </w:r>
    </w:p>
    <w:p w14:paraId="7A17A7C8" w14:textId="77777777" w:rsidR="003E7A93" w:rsidRPr="00E143BA" w:rsidRDefault="00F44695" w:rsidP="004C5004">
      <w:pPr>
        <w:pStyle w:val="AProdoc"/>
        <w:jc w:val="both"/>
      </w:pPr>
      <w:r w:rsidRPr="00E143BA">
        <w:t>Inadequate funding also presents a risk</w:t>
      </w:r>
      <w:r w:rsidR="006D23C6">
        <w:t xml:space="preserve">.  </w:t>
      </w:r>
      <w:r w:rsidR="003E7A93" w:rsidRPr="00E143BA">
        <w:t>This risk is medium since these resources in Djibouti exist</w:t>
      </w:r>
      <w:r w:rsidR="006D23C6">
        <w:t xml:space="preserve">.  </w:t>
      </w:r>
      <w:r w:rsidR="003E7A93" w:rsidRPr="00E143BA">
        <w:t>However, they are largely from the country’s ability to attract financing from international sources</w:t>
      </w:r>
      <w:r w:rsidR="006D23C6">
        <w:t xml:space="preserve">.  </w:t>
      </w:r>
      <w:r w:rsidR="003E7A93" w:rsidRPr="00E143BA">
        <w:t xml:space="preserve">And yet, there remains the </w:t>
      </w:r>
      <w:r w:rsidRPr="00E143BA">
        <w:t>risk that the flow of financial resources will not be even, at the right amounts, or timely</w:t>
      </w:r>
      <w:r w:rsidR="006D23C6">
        <w:t xml:space="preserve">.  </w:t>
      </w:r>
      <w:r w:rsidRPr="00E143BA">
        <w:t xml:space="preserve">This risk </w:t>
      </w:r>
      <w:r w:rsidR="003E7A93" w:rsidRPr="00E143BA">
        <w:t>also</w:t>
      </w:r>
      <w:r w:rsidRPr="00E143BA">
        <w:t xml:space="preserve"> compound</w:t>
      </w:r>
      <w:r w:rsidR="003E7A93" w:rsidRPr="00E143BA">
        <w:t>s</w:t>
      </w:r>
      <w:r w:rsidRPr="00E143BA">
        <w:t xml:space="preserve"> the limited absorptive capacity to carry out the extensive mainstreaming and activities planned under the project</w:t>
      </w:r>
      <w:r w:rsidR="006D23C6">
        <w:t xml:space="preserve">.  </w:t>
      </w:r>
      <w:r w:rsidRPr="00E143BA">
        <w:t>Inadequate funding also risks institutional and organizational continuity as well as foregoes the potential to realize economies of scale</w:t>
      </w:r>
      <w:r w:rsidR="003E7A93" w:rsidRPr="00E143BA">
        <w:t>.</w:t>
      </w:r>
    </w:p>
    <w:p w14:paraId="788CAC79" w14:textId="77777777" w:rsidR="00F44695" w:rsidRPr="00E143BA" w:rsidRDefault="003E7A93" w:rsidP="004C5004">
      <w:pPr>
        <w:pStyle w:val="AProdoc"/>
        <w:jc w:val="both"/>
      </w:pPr>
      <w:r w:rsidRPr="00E143BA">
        <w:t>This</w:t>
      </w:r>
      <w:r w:rsidR="00F44695" w:rsidRPr="00E143BA">
        <w:t xml:space="preserve"> risk can be avoided or minimized by spreading roles and responsibilities to partner government agencies and expert non-state organizations</w:t>
      </w:r>
      <w:r w:rsidR="006D23C6">
        <w:t xml:space="preserve">.  </w:t>
      </w:r>
      <w:r w:rsidR="00F44695" w:rsidRPr="00E143BA">
        <w:t>During the project preparation phase, careful consideration and negotiation with the respective government ministries and agencies will be undertaken to identify incentives and secure long-term commitment to active project participation and project deliverables</w:t>
      </w:r>
      <w:r w:rsidR="006D23C6">
        <w:t xml:space="preserve">.  </w:t>
      </w:r>
      <w:r w:rsidR="00F44695" w:rsidRPr="00E143BA">
        <w:t>This includes a specific component on resource mobilization to address the issue of financial sustainability.</w:t>
      </w:r>
    </w:p>
    <w:p w14:paraId="47C191DF" w14:textId="77777777" w:rsidR="006D23C6" w:rsidRDefault="00F44695" w:rsidP="004C5004">
      <w:pPr>
        <w:pStyle w:val="AProdoc"/>
        <w:jc w:val="both"/>
      </w:pPr>
      <w:r w:rsidRPr="00E143BA">
        <w:lastRenderedPageBreak/>
        <w:t>One risk related to the project's decentralization activities is the acceptance of the project by local communities</w:t>
      </w:r>
      <w:r w:rsidR="00664627" w:rsidRPr="00E143BA">
        <w:t xml:space="preserve"> and validity of the shifting of powers</w:t>
      </w:r>
      <w:r w:rsidR="006D23C6">
        <w:t xml:space="preserve">.  </w:t>
      </w:r>
      <w:r w:rsidR="00950572" w:rsidRPr="00E143BA">
        <w:t>Th</w:t>
      </w:r>
      <w:r w:rsidR="00664627" w:rsidRPr="00E143BA">
        <w:t>at is, th</w:t>
      </w:r>
      <w:r w:rsidR="00950572" w:rsidRPr="00E143BA">
        <w:t xml:space="preserve">e </w:t>
      </w:r>
      <w:r w:rsidR="00664627" w:rsidRPr="00E143BA">
        <w:t xml:space="preserve">recent creation of the </w:t>
      </w:r>
      <w:r w:rsidR="00950572" w:rsidRPr="00E143BA">
        <w:t xml:space="preserve">Ministry of </w:t>
      </w:r>
      <w:r w:rsidR="00664627" w:rsidRPr="00E143BA">
        <w:t>Decentralization</w:t>
      </w:r>
      <w:r w:rsidR="00950572" w:rsidRPr="00E143BA">
        <w:t xml:space="preserve">, whose responsibilities are seen as </w:t>
      </w:r>
      <w:r w:rsidR="00664627" w:rsidRPr="00E143BA">
        <w:t xml:space="preserve">a transfer of </w:t>
      </w:r>
      <w:r w:rsidR="00950572" w:rsidRPr="00E143BA">
        <w:t xml:space="preserve">those </w:t>
      </w:r>
      <w:r w:rsidR="00664627" w:rsidRPr="00E143BA">
        <w:t xml:space="preserve">from </w:t>
      </w:r>
      <w:r w:rsidR="00950572" w:rsidRPr="00E143BA">
        <w:t>the Ministry of Interior</w:t>
      </w:r>
      <w:r w:rsidR="006D23C6">
        <w:t>.</w:t>
      </w:r>
    </w:p>
    <w:p w14:paraId="6805F1D9" w14:textId="77777777" w:rsidR="00F44695" w:rsidRPr="00E143BA" w:rsidRDefault="00F44695" w:rsidP="004C5004">
      <w:pPr>
        <w:pStyle w:val="AProdoc"/>
        <w:jc w:val="both"/>
      </w:pPr>
      <w:r w:rsidRPr="00E143BA">
        <w:t xml:space="preserve">This </w:t>
      </w:r>
      <w:r w:rsidR="00664627" w:rsidRPr="00E143BA">
        <w:t xml:space="preserve">medium rated </w:t>
      </w:r>
      <w:r w:rsidRPr="00E143BA">
        <w:t>risk will be mitigated through the adaptive collaborative approach to project management</w:t>
      </w:r>
      <w:r w:rsidR="006D23C6">
        <w:t xml:space="preserve">.  </w:t>
      </w:r>
      <w:r w:rsidRPr="00E143BA">
        <w:t>By engaging stakeholders early in project design and throughout implementation, communities will have the opportunity to voice concerns or suggestions that ultimately affect stakeholder buy-in</w:t>
      </w:r>
      <w:r w:rsidR="006D23C6">
        <w:t xml:space="preserve">.  </w:t>
      </w:r>
      <w:r w:rsidRPr="00E143BA">
        <w:t>Piloting activities at the municipal level will further engage local stakeholders in the process and improve the likelihood of acceptance.</w:t>
      </w:r>
    </w:p>
    <w:p w14:paraId="471C09DE" w14:textId="77777777" w:rsidR="00F44695" w:rsidRPr="00E143BA" w:rsidRDefault="00F44695" w:rsidP="004C5004">
      <w:pPr>
        <w:pStyle w:val="AProdoc"/>
        <w:jc w:val="both"/>
      </w:pPr>
      <w:r w:rsidRPr="00E143BA">
        <w:t>Another risk to the project is internal resistance to change</w:t>
      </w:r>
      <w:r w:rsidR="006D23C6">
        <w:t xml:space="preserve">.  </w:t>
      </w:r>
      <w:r w:rsidRPr="00E143BA">
        <w:t>This risk relates to the above-mentioned risks, and if it is not effectively addressed may limit the project’s success</w:t>
      </w:r>
      <w:r w:rsidR="006D23C6">
        <w:t xml:space="preserve">.  </w:t>
      </w:r>
      <w:r w:rsidRPr="00E143BA">
        <w:t>This resistance to change is a natural human condition and reflects people’s comfort with known policies and procedures</w:t>
      </w:r>
      <w:r w:rsidR="006D23C6">
        <w:t xml:space="preserve">.  </w:t>
      </w:r>
      <w:r w:rsidRPr="00E143BA">
        <w:t>Nevertheless, the basis for this project is that these policies and procedures could be improved</w:t>
      </w:r>
      <w:r w:rsidR="006D23C6">
        <w:t xml:space="preserve">.  </w:t>
      </w:r>
      <w:r w:rsidRPr="00E143BA">
        <w:t xml:space="preserve">The outputs and framework activities of this project were selected and designed to take into account these existing </w:t>
      </w:r>
      <w:r w:rsidR="00001B09">
        <w:t>‘</w:t>
      </w:r>
      <w:r w:rsidRPr="00E143BA">
        <w:t>business-as-usual</w:t>
      </w:r>
      <w:r w:rsidR="00001B09">
        <w:t>’</w:t>
      </w:r>
      <w:r w:rsidRPr="00E143BA">
        <w:t xml:space="preserve"> approaches, and to facilitate a process by they could be improved incrementally</w:t>
      </w:r>
      <w:r w:rsidR="006D23C6">
        <w:t xml:space="preserve">.  </w:t>
      </w:r>
      <w:r w:rsidRPr="00E143BA">
        <w:t>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r w:rsidR="006D23C6">
        <w:t xml:space="preserve">.  </w:t>
      </w:r>
      <w:r w:rsidRPr="00E143BA">
        <w:t>To help keep the project technically sound, an international expert in capacity development will be made available.</w:t>
      </w:r>
    </w:p>
    <w:p w14:paraId="19B3630A" w14:textId="780B26DB" w:rsidR="00F44695" w:rsidRDefault="00F44695" w:rsidP="004C5004">
      <w:pPr>
        <w:pStyle w:val="AProdoc"/>
        <w:jc w:val="both"/>
      </w:pPr>
      <w:r w:rsidRPr="00E143BA">
        <w:t>Another risk is the instability of some countries in the region</w:t>
      </w:r>
      <w:r w:rsidR="006D23C6">
        <w:t xml:space="preserve">.  </w:t>
      </w:r>
      <w:r w:rsidRPr="00E143BA">
        <w:t>Conflict and insecurity threaten Djibouti's peace, development, and resources</w:t>
      </w:r>
      <w:r w:rsidR="006D23C6">
        <w:t xml:space="preserve">.  </w:t>
      </w:r>
      <w:r w:rsidRPr="00E143BA">
        <w:t>If the situation in the region changes, Djibouti may shift focus to security priorities and may no longer make the CCCD project a priority</w:t>
      </w:r>
      <w:r w:rsidR="006D23C6">
        <w:t xml:space="preserve">.  </w:t>
      </w:r>
      <w:r w:rsidRPr="00E143BA">
        <w:t>This project makes the assumption that political commitment to the project will not wane during its implementation or beyond, jeopardizing the institutional sustainability of project outcomes</w:t>
      </w:r>
      <w:r w:rsidR="006D23C6">
        <w:t xml:space="preserve">.  </w:t>
      </w:r>
      <w:r w:rsidRPr="00E143BA">
        <w:t>For this reason, the adaptive collaborative management approach described previously is central to the success of the project</w:t>
      </w:r>
      <w:r w:rsidR="006D23C6">
        <w:t xml:space="preserve">.  </w:t>
      </w:r>
      <w:r w:rsidRPr="00E143BA">
        <w:t>Collaboration across sectors and among stakeholder representatives throughout the implementation process will allow for the on-going monitoring and realignment of project activities to maintain validity, legitimacy, relevancy, and greater likelihood of sustainability of project outcomes.</w:t>
      </w:r>
    </w:p>
    <w:p w14:paraId="5EDE860F" w14:textId="03D03CDD" w:rsidR="004C5004" w:rsidRDefault="004C5004" w:rsidP="004C5004">
      <w:pPr>
        <w:pStyle w:val="AProdoc"/>
        <w:numPr>
          <w:ilvl w:val="0"/>
          <w:numId w:val="0"/>
        </w:numPr>
        <w:jc w:val="both"/>
      </w:pPr>
    </w:p>
    <w:p w14:paraId="66BBA268" w14:textId="634C14FA" w:rsidR="004C5004" w:rsidRDefault="004C5004" w:rsidP="004C5004">
      <w:pPr>
        <w:pStyle w:val="AProdoc"/>
        <w:numPr>
          <w:ilvl w:val="0"/>
          <w:numId w:val="0"/>
        </w:numPr>
        <w:jc w:val="both"/>
      </w:pPr>
    </w:p>
    <w:p w14:paraId="78CDB8C6" w14:textId="07366ABC" w:rsidR="004C5004" w:rsidRDefault="004C5004" w:rsidP="004C5004">
      <w:pPr>
        <w:pStyle w:val="AProdoc"/>
        <w:numPr>
          <w:ilvl w:val="0"/>
          <w:numId w:val="0"/>
        </w:numPr>
        <w:jc w:val="both"/>
      </w:pPr>
    </w:p>
    <w:p w14:paraId="4DA969DD" w14:textId="774F2CA2" w:rsidR="004C5004" w:rsidRDefault="004C5004" w:rsidP="004C5004">
      <w:pPr>
        <w:pStyle w:val="AProdoc"/>
        <w:numPr>
          <w:ilvl w:val="0"/>
          <w:numId w:val="0"/>
        </w:numPr>
        <w:jc w:val="both"/>
      </w:pPr>
    </w:p>
    <w:p w14:paraId="33702B87" w14:textId="5AF78518" w:rsidR="004C5004" w:rsidRDefault="004C5004" w:rsidP="004C5004">
      <w:pPr>
        <w:pStyle w:val="AProdoc"/>
        <w:numPr>
          <w:ilvl w:val="0"/>
          <w:numId w:val="0"/>
        </w:numPr>
        <w:jc w:val="both"/>
      </w:pPr>
    </w:p>
    <w:p w14:paraId="64B9D577" w14:textId="483F17B6" w:rsidR="004C5004" w:rsidRDefault="004C5004" w:rsidP="004C5004">
      <w:pPr>
        <w:pStyle w:val="AProdoc"/>
        <w:numPr>
          <w:ilvl w:val="0"/>
          <w:numId w:val="0"/>
        </w:numPr>
        <w:jc w:val="both"/>
      </w:pPr>
    </w:p>
    <w:p w14:paraId="377D8705" w14:textId="65B1A5DA" w:rsidR="004C5004" w:rsidRDefault="004C5004" w:rsidP="004C5004">
      <w:pPr>
        <w:pStyle w:val="AProdoc"/>
        <w:numPr>
          <w:ilvl w:val="0"/>
          <w:numId w:val="0"/>
        </w:numPr>
        <w:jc w:val="both"/>
      </w:pPr>
    </w:p>
    <w:p w14:paraId="6B3490A2" w14:textId="5A9D7B08" w:rsidR="004C5004" w:rsidRDefault="004C5004" w:rsidP="004C5004">
      <w:pPr>
        <w:pStyle w:val="AProdoc"/>
        <w:numPr>
          <w:ilvl w:val="0"/>
          <w:numId w:val="0"/>
        </w:numPr>
        <w:jc w:val="both"/>
      </w:pPr>
    </w:p>
    <w:p w14:paraId="6685B633" w14:textId="32ABA9A1" w:rsidR="004C5004" w:rsidRDefault="004C5004" w:rsidP="004C5004">
      <w:pPr>
        <w:pStyle w:val="AProdoc"/>
        <w:numPr>
          <w:ilvl w:val="0"/>
          <w:numId w:val="0"/>
        </w:numPr>
        <w:jc w:val="both"/>
      </w:pPr>
    </w:p>
    <w:p w14:paraId="7E975CED" w14:textId="0FD4EF54" w:rsidR="004C5004" w:rsidRDefault="004C5004" w:rsidP="004C5004">
      <w:pPr>
        <w:pStyle w:val="AProdoc"/>
        <w:numPr>
          <w:ilvl w:val="0"/>
          <w:numId w:val="0"/>
        </w:numPr>
        <w:jc w:val="both"/>
      </w:pPr>
    </w:p>
    <w:p w14:paraId="76EE2D79" w14:textId="2A53717F" w:rsidR="004C5004" w:rsidRDefault="004C5004" w:rsidP="004C5004">
      <w:pPr>
        <w:pStyle w:val="AProdoc"/>
        <w:numPr>
          <w:ilvl w:val="0"/>
          <w:numId w:val="0"/>
        </w:numPr>
        <w:jc w:val="both"/>
      </w:pPr>
    </w:p>
    <w:p w14:paraId="5E35D666" w14:textId="526EE8E9" w:rsidR="004C5004" w:rsidRDefault="004C5004" w:rsidP="004C5004">
      <w:pPr>
        <w:pStyle w:val="AProdoc"/>
        <w:numPr>
          <w:ilvl w:val="0"/>
          <w:numId w:val="0"/>
        </w:numPr>
        <w:jc w:val="both"/>
      </w:pPr>
    </w:p>
    <w:p w14:paraId="03EA1508" w14:textId="77777777" w:rsidR="004C5004" w:rsidRPr="00E143BA" w:rsidRDefault="004C5004" w:rsidP="004C5004">
      <w:pPr>
        <w:pStyle w:val="AProdoc"/>
        <w:numPr>
          <w:ilvl w:val="0"/>
          <w:numId w:val="0"/>
        </w:numPr>
        <w:jc w:val="both"/>
      </w:pPr>
    </w:p>
    <w:p w14:paraId="11EB44DC" w14:textId="77777777" w:rsidR="00B1066B" w:rsidRPr="00E143BA" w:rsidRDefault="00B1066B" w:rsidP="003A2431">
      <w:pPr>
        <w:pStyle w:val="Heading1"/>
      </w:pPr>
      <w:bookmarkStart w:id="31" w:name="_Toc506981188"/>
      <w:r w:rsidRPr="00E143BA">
        <w:lastRenderedPageBreak/>
        <w:t>D.</w:t>
      </w:r>
      <w:r w:rsidRPr="00E143BA">
        <w:tab/>
        <w:t>Partnerships</w:t>
      </w:r>
      <w:bookmarkEnd w:id="31"/>
    </w:p>
    <w:p w14:paraId="09BD77AE" w14:textId="77777777" w:rsidR="00F62335" w:rsidRPr="00E143BA" w:rsidRDefault="00B21E81" w:rsidP="004C5004">
      <w:pPr>
        <w:pStyle w:val="AProdoc"/>
        <w:jc w:val="both"/>
      </w:pPr>
      <w:r w:rsidRPr="00E143BA">
        <w:t>The project encourages</w:t>
      </w:r>
      <w:r w:rsidR="00F62335" w:rsidRPr="00E143BA">
        <w:t xml:space="preserve"> meaningful participation and inclusion of all stakeholders, during the design, implementation, monitoring, and adaptive collaborative management of the project</w:t>
      </w:r>
      <w:r w:rsidR="006D23C6">
        <w:t xml:space="preserve">.  </w:t>
      </w:r>
      <w:r w:rsidR="002E3992" w:rsidRPr="00E143BA">
        <w:t>Using an</w:t>
      </w:r>
      <w:r w:rsidR="00F62335" w:rsidRPr="00E143BA">
        <w:t xml:space="preserve"> adaptive collaborative management approach to execution, the project will ensure that key stakeholders are involved early and throughout project execution as partners for development</w:t>
      </w:r>
      <w:r w:rsidR="006D23C6">
        <w:t xml:space="preserve">.  </w:t>
      </w:r>
      <w:r w:rsidR="00F62335" w:rsidRPr="00E143BA">
        <w:t>Stakeholder representatives from NGOs, communities, the private sector, academia, among others, will be encouraged to actively engage with government representatives as partners in carrying out project activities or components thereof</w:t>
      </w:r>
      <w:r w:rsidR="006D23C6">
        <w:t xml:space="preserve">.  </w:t>
      </w:r>
      <w:r w:rsidR="00F62335" w:rsidRPr="00E143BA">
        <w:t>This will help capitalize on stakeholders’ comparative advantages, as well as to create synergies, strengthen a more accurate holistic and resilient construct of policy interventions, and improve legitimacy</w:t>
      </w:r>
      <w:r w:rsidR="006D23C6">
        <w:t xml:space="preserve">.  </w:t>
      </w:r>
      <w:r w:rsidR="00F62335" w:rsidRPr="00E143BA">
        <w:t>These partnerships will also help ensure a more equitable distribution of benefits.</w:t>
      </w:r>
    </w:p>
    <w:p w14:paraId="44A4F3D3" w14:textId="77777777" w:rsidR="005D3689" w:rsidRPr="00E143BA" w:rsidRDefault="00B1066B" w:rsidP="004C5004">
      <w:pPr>
        <w:pStyle w:val="Heading2"/>
        <w:jc w:val="both"/>
      </w:pPr>
      <w:bookmarkStart w:id="32" w:name="_Toc506981189"/>
      <w:r w:rsidRPr="00E143BA">
        <w:t>D</w:t>
      </w:r>
      <w:r w:rsidR="005D3689" w:rsidRPr="00E143BA">
        <w:t>.</w:t>
      </w:r>
      <w:r w:rsidRPr="00E143BA">
        <w:t>1</w:t>
      </w:r>
      <w:r w:rsidR="005D3689" w:rsidRPr="00E143BA">
        <w:tab/>
        <w:t>Stakeholder Engagement Plan</w:t>
      </w:r>
      <w:bookmarkEnd w:id="32"/>
    </w:p>
    <w:p w14:paraId="072AC68A" w14:textId="77777777" w:rsidR="00B343BC" w:rsidRPr="00E143BA" w:rsidRDefault="00B343BC" w:rsidP="004C5004">
      <w:pPr>
        <w:pStyle w:val="AProdoc"/>
        <w:jc w:val="both"/>
        <w:rPr>
          <w:color w:val="000000"/>
        </w:rPr>
      </w:pPr>
      <w:r w:rsidRPr="00E143BA">
        <w:t>This project was developed on the basis of consultations with a number of stakeholder representatives, beginning with the preparation of the project concept through the Project Identification Form (PIF)</w:t>
      </w:r>
      <w:r w:rsidR="006D23C6">
        <w:t xml:space="preserve">.  </w:t>
      </w:r>
      <w:r w:rsidRPr="00E143BA">
        <w:t>Following approval of the PIF and provision of a project preparation grant (PPG), further consultations were undertaken with key stakeholder representatives to develop the project document and negotiate agreements among all stakeholders towards a shared vision and expectations under the project</w:t>
      </w:r>
      <w:r w:rsidR="006D23C6">
        <w:t xml:space="preserve">.  </w:t>
      </w:r>
      <w:r w:rsidRPr="00E143BA">
        <w:t xml:space="preserve">The draft project document was presented and discussed at a </w:t>
      </w:r>
      <w:r w:rsidR="007E2CC0">
        <w:t>Validation W</w:t>
      </w:r>
      <w:r w:rsidRPr="007E2CC0">
        <w:t xml:space="preserve">orkshop </w:t>
      </w:r>
      <w:r w:rsidRPr="007E2CC0">
        <w:rPr>
          <w:color w:val="000000"/>
        </w:rPr>
        <w:t xml:space="preserve">on </w:t>
      </w:r>
      <w:r w:rsidR="008D6393">
        <w:rPr>
          <w:color w:val="000000"/>
        </w:rPr>
        <w:t>21 November 2017</w:t>
      </w:r>
      <w:r w:rsidR="007E2CC0">
        <w:rPr>
          <w:color w:val="000000"/>
        </w:rPr>
        <w:t xml:space="preserve">.  </w:t>
      </w:r>
      <w:r w:rsidRPr="00E143BA">
        <w:t>See Annex G for the complete Stakeholder Engagement Plan.</w:t>
      </w:r>
    </w:p>
    <w:p w14:paraId="0F0F4A4B" w14:textId="77777777" w:rsidR="00B343BC" w:rsidRPr="00E143BA" w:rsidRDefault="00B343BC" w:rsidP="004C5004">
      <w:pPr>
        <w:pStyle w:val="AProdoc"/>
        <w:jc w:val="both"/>
      </w:pPr>
      <w:r w:rsidRPr="00E143BA">
        <w:t>Given the project strategy, the main project stakeholders are the government ministries who are responsible for preparing key sectoral policies, plans, programmes, and/or legislation</w:t>
      </w:r>
      <w:r w:rsidR="006D23C6">
        <w:t xml:space="preserve">.  </w:t>
      </w:r>
      <w:r w:rsidRPr="00E143BA">
        <w:t>Ministries will be consulted to ensure that proposed project activities are consistent with and complement programmes and projects currently underway or those that are planned</w:t>
      </w:r>
      <w:r w:rsidR="006D23C6">
        <w:t xml:space="preserve">.  </w:t>
      </w:r>
      <w:r w:rsidRPr="00E143BA">
        <w:t>The project will carry out structured awareness-raising dialogues to raise and strengthen the support of parliamentarians to the concept and strategy of integrated approach to achieving Rio Convention and national socio-economic development priorities</w:t>
      </w:r>
      <w:r w:rsidR="006D23C6">
        <w:t xml:space="preserve">.  </w:t>
      </w:r>
      <w:r w:rsidRPr="00E143BA">
        <w:t>Consultations will also serve to confirm agreed co-financing and role they will play in the implementation of the project.</w:t>
      </w:r>
    </w:p>
    <w:p w14:paraId="58A1CE86" w14:textId="77777777" w:rsidR="006D23C6" w:rsidRDefault="00B343BC" w:rsidP="004C5004">
      <w:pPr>
        <w:pStyle w:val="AProdoc"/>
        <w:jc w:val="both"/>
      </w:pPr>
      <w:r w:rsidRPr="00E143BA">
        <w:t>In addition to participation from government representatives, other key stakeholders include the private sector and academic institutions</w:t>
      </w:r>
      <w:r w:rsidR="006D23C6">
        <w:t xml:space="preserve">.  </w:t>
      </w:r>
      <w:r w:rsidRPr="00E143BA">
        <w:t>Other non-state stakeholders have played and are envisaged to continue to play an important role in ensuring that the project remains focused on-the-ground realities and expectations as well as focused on Rio Convention obligations</w:t>
      </w:r>
      <w:r w:rsidR="006D23C6">
        <w:t>.</w:t>
      </w:r>
    </w:p>
    <w:p w14:paraId="527CDC1F" w14:textId="77777777" w:rsidR="00273F01" w:rsidRPr="00E143BA" w:rsidRDefault="00273F01" w:rsidP="004C5004">
      <w:pPr>
        <w:pStyle w:val="AProdoc"/>
        <w:jc w:val="both"/>
      </w:pPr>
      <w:r w:rsidRPr="00E143BA">
        <w:t>This project aims to empower stakeholders (particularly marginalized stakeholders such as women and indigenous peoples) by incorporating their unique views into decision-making processes, project goals design, mitigation measures, and the development benefits and opportunities generated by the project</w:t>
      </w:r>
      <w:r w:rsidR="006D23C6">
        <w:t xml:space="preserve">.  </w:t>
      </w:r>
      <w:r w:rsidRPr="00E143BA">
        <w:t>During the project formulation phase, consultation sessions and meetings were undertaken with a diverse group of stakeholders in order to construct as holistic as possible an understanding of the challenges and barriers related to environmental accounting, coordination, and monitoring for improved decision-making on the global environment, i.e., the project baseline</w:t>
      </w:r>
      <w:r w:rsidR="006D23C6">
        <w:t xml:space="preserve">.  </w:t>
      </w:r>
      <w:r w:rsidRPr="00E143BA">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p>
    <w:p w14:paraId="1B156B41" w14:textId="77777777" w:rsidR="00B343BC" w:rsidRPr="00E143BA" w:rsidRDefault="00B343BC" w:rsidP="004C5004">
      <w:pPr>
        <w:pStyle w:val="AProdoc"/>
        <w:jc w:val="both"/>
      </w:pPr>
      <w:r w:rsidRPr="00E143BA">
        <w:t>Although the project will not have any direct impacts on indigenous peoples land and resources, the application of the principles of Free Prior and Informed Consent might be necessary to avoid risks which might arise from policy changes and/or the use of local knowledge in the Project design and implementation</w:t>
      </w:r>
      <w:r w:rsidR="006D23C6">
        <w:t xml:space="preserve">.  </w:t>
      </w:r>
      <w:r w:rsidRPr="00E143BA">
        <w:t>Gender-equality issues will be considered to the extent that they are appropriate, defined by the criterion of gender inequality being a direct barrier to the access of information and creation of knowledge to inform decision-making to meet global environmental obligations.</w:t>
      </w:r>
    </w:p>
    <w:p w14:paraId="1FC055DC" w14:textId="77777777" w:rsidR="00795667" w:rsidRPr="00E143BA" w:rsidRDefault="00795667" w:rsidP="004C5004">
      <w:pPr>
        <w:pStyle w:val="Heading2"/>
        <w:jc w:val="both"/>
      </w:pPr>
      <w:bookmarkStart w:id="33" w:name="_Toc502749295"/>
      <w:bookmarkStart w:id="34" w:name="_Toc504643797"/>
      <w:bookmarkStart w:id="35" w:name="_Toc506981190"/>
      <w:r w:rsidRPr="00E143BA">
        <w:lastRenderedPageBreak/>
        <w:t>D.2</w:t>
      </w:r>
      <w:r w:rsidRPr="00E143BA">
        <w:tab/>
        <w:t>Gender Equality and Empowering Women</w:t>
      </w:r>
      <w:bookmarkEnd w:id="33"/>
      <w:bookmarkEnd w:id="34"/>
      <w:bookmarkEnd w:id="35"/>
      <w:r w:rsidRPr="00E143BA">
        <w:t xml:space="preserve"> </w:t>
      </w:r>
    </w:p>
    <w:p w14:paraId="30AAAA12" w14:textId="77777777" w:rsidR="00BA0C8D" w:rsidRPr="00E143BA" w:rsidRDefault="00BA0C8D" w:rsidP="004C5004">
      <w:pPr>
        <w:pStyle w:val="AProdoc"/>
        <w:jc w:val="both"/>
        <w:rPr>
          <w:lang w:val="en-GB"/>
        </w:rPr>
      </w:pPr>
      <w:r w:rsidRPr="00E143BA">
        <w:t>In</w:t>
      </w:r>
      <w:r w:rsidRPr="00E143BA">
        <w:rPr>
          <w:lang w:val="en-GB"/>
        </w:rPr>
        <w:t xml:space="preserve"> Djibouti, women have always had the same rights as men, but the respect of their rights </w:t>
      </w:r>
      <w:r w:rsidR="001F20A9" w:rsidRPr="00E143BA">
        <w:rPr>
          <w:lang w:val="en-GB"/>
        </w:rPr>
        <w:t>has been</w:t>
      </w:r>
      <w:r w:rsidRPr="00E143BA">
        <w:rPr>
          <w:lang w:val="en-GB"/>
        </w:rPr>
        <w:t xml:space="preserve"> regularly violated in both rural and urban areas</w:t>
      </w:r>
      <w:r w:rsidR="006D23C6">
        <w:rPr>
          <w:lang w:val="en-GB"/>
        </w:rPr>
        <w:t xml:space="preserve">.  </w:t>
      </w:r>
      <w:r w:rsidRPr="00E143BA">
        <w:rPr>
          <w:lang w:val="en-GB"/>
        </w:rPr>
        <w:t xml:space="preserve">Since 2010, Djibouti has </w:t>
      </w:r>
      <w:r w:rsidR="001F20A9" w:rsidRPr="00E143BA">
        <w:rPr>
          <w:lang w:val="en-GB"/>
        </w:rPr>
        <w:t>pursued an</w:t>
      </w:r>
      <w:r w:rsidRPr="00E143BA">
        <w:rPr>
          <w:lang w:val="en-GB"/>
        </w:rPr>
        <w:t xml:space="preserve"> </w:t>
      </w:r>
      <w:r w:rsidR="001F20A9" w:rsidRPr="00E143BA">
        <w:rPr>
          <w:lang w:val="en-GB"/>
        </w:rPr>
        <w:t>array</w:t>
      </w:r>
      <w:r w:rsidRPr="00E143BA">
        <w:rPr>
          <w:lang w:val="en-GB"/>
        </w:rPr>
        <w:t xml:space="preserve"> of regulations </w:t>
      </w:r>
      <w:r w:rsidR="001F20A9" w:rsidRPr="00E143BA">
        <w:rPr>
          <w:lang w:val="en-GB"/>
        </w:rPr>
        <w:t>to strengthen</w:t>
      </w:r>
      <w:r w:rsidRPr="00E143BA">
        <w:rPr>
          <w:lang w:val="en-GB"/>
        </w:rPr>
        <w:t xml:space="preserve"> the representation of women in political spheres and the respect of their rights in legislation</w:t>
      </w:r>
      <w:r w:rsidR="006D23C6">
        <w:rPr>
          <w:lang w:val="en-GB"/>
        </w:rPr>
        <w:t xml:space="preserve">.  </w:t>
      </w:r>
      <w:r w:rsidRPr="00E143BA">
        <w:rPr>
          <w:lang w:val="en-GB"/>
        </w:rPr>
        <w:t>Health, education and all other fundamental rights are accessible to women at the same level as men</w:t>
      </w:r>
      <w:r w:rsidR="006D23C6">
        <w:rPr>
          <w:lang w:val="en-GB"/>
        </w:rPr>
        <w:t xml:space="preserve">.  </w:t>
      </w:r>
      <w:r w:rsidR="002463BE" w:rsidRPr="00E143BA">
        <w:rPr>
          <w:lang w:val="en-GB"/>
        </w:rPr>
        <w:t>Nonetheless</w:t>
      </w:r>
      <w:r w:rsidRPr="00E143BA">
        <w:rPr>
          <w:lang w:val="en-GB"/>
        </w:rPr>
        <w:t>, in some disadvantaged neighbourhoods, low-income parents are pushing their daughters to work at home and denying them education</w:t>
      </w:r>
      <w:r w:rsidR="006D23C6">
        <w:rPr>
          <w:lang w:val="en-GB"/>
        </w:rPr>
        <w:t xml:space="preserve">.  </w:t>
      </w:r>
      <w:r w:rsidR="002463BE" w:rsidRPr="00E143BA">
        <w:rPr>
          <w:lang w:val="en-GB"/>
        </w:rPr>
        <w:t>T</w:t>
      </w:r>
      <w:r w:rsidRPr="00E143BA">
        <w:rPr>
          <w:lang w:val="en-GB"/>
        </w:rPr>
        <w:t xml:space="preserve">his is why 80% of the activities of the </w:t>
      </w:r>
      <w:r w:rsidRPr="00E143BA">
        <w:rPr>
          <w:bCs/>
          <w:lang w:val="en-GB"/>
        </w:rPr>
        <w:t>Ministry of Women &amp; Family</w:t>
      </w:r>
      <w:r w:rsidRPr="00E143BA">
        <w:rPr>
          <w:lang w:val="en-GB"/>
        </w:rPr>
        <w:t xml:space="preserve"> are focused on education </w:t>
      </w:r>
      <w:r w:rsidR="002463BE" w:rsidRPr="00E143BA">
        <w:rPr>
          <w:lang w:val="en-GB"/>
        </w:rPr>
        <w:t xml:space="preserve">as </w:t>
      </w:r>
      <w:r w:rsidRPr="00E143BA">
        <w:rPr>
          <w:lang w:val="en-GB"/>
        </w:rPr>
        <w:t>it is the key to human, intellectual and economic development.</w:t>
      </w:r>
    </w:p>
    <w:p w14:paraId="1E4B4384" w14:textId="77777777" w:rsidR="00AB5BE5" w:rsidRPr="00E143BA" w:rsidRDefault="00AB5BE5" w:rsidP="004C5004">
      <w:pPr>
        <w:pStyle w:val="AProdoc"/>
        <w:jc w:val="both"/>
      </w:pPr>
      <w:r w:rsidRPr="00E143BA">
        <w:t>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w:t>
      </w:r>
      <w:r w:rsidR="006D23C6">
        <w:t xml:space="preserve">.  </w:t>
      </w:r>
      <w:r w:rsidRPr="00E143BA">
        <w:t>This strategy is consistent and complementary to UNDP’s 2014-2017 Strategic Plan that similarly calls for projects implemented by UNDP to meet high standards to meeting gender equality criteria</w:t>
      </w:r>
      <w:r w:rsidR="006D23C6">
        <w:t xml:space="preserve">.  </w:t>
      </w:r>
      <w:r w:rsidRPr="00E143BA">
        <w:t>Similarly, UNDP has prepared important guidance on their policy on Gender Equality, notably the UNDP Gender Equality Strategy 2014-2017 and Powerful Synergies: Gender Equality, Economic Development and Environmental Sustainability.</w:t>
      </w:r>
    </w:p>
    <w:p w14:paraId="4869E3AA" w14:textId="77777777" w:rsidR="00672261" w:rsidRPr="00E143BA" w:rsidRDefault="00AB5BE5" w:rsidP="004C5004">
      <w:pPr>
        <w:pStyle w:val="AProdoc"/>
        <w:jc w:val="both"/>
      </w:pPr>
      <w:r w:rsidRPr="00E143BA">
        <w:t>There are important gender inequalities in Djibouti</w:t>
      </w:r>
      <w:r w:rsidR="006D23C6">
        <w:t xml:space="preserve">.  </w:t>
      </w:r>
      <w:r w:rsidRPr="00E143BA">
        <w:t>The project will ensure that all key outputs take account of gender related concerns, and where possible generate gender benefits</w:t>
      </w:r>
      <w:r w:rsidR="006D23C6">
        <w:t xml:space="preserve">.  </w:t>
      </w:r>
      <w:r w:rsidRPr="00E143BA">
        <w:t>The project strategy will make every effort to incorporate gender issues in the implementation</w:t>
      </w:r>
      <w:r w:rsidR="006D23C6">
        <w:t xml:space="preserve">.  </w:t>
      </w:r>
      <w:r w:rsidRPr="00E143BA">
        <w:t>Men and women will be assigned roles in project activities equally, without any discrimination</w:t>
      </w:r>
      <w:r w:rsidR="006D23C6">
        <w:t xml:space="preserve">.  </w:t>
      </w:r>
      <w:r w:rsidRPr="00E143BA">
        <w:t>The project also includes several validation measures and gender sensitive indicators to help ensure equal access and benefits</w:t>
      </w:r>
      <w:r w:rsidR="006D23C6">
        <w:t xml:space="preserve">.  </w:t>
      </w:r>
      <w:r w:rsidRPr="00E143BA">
        <w:t>However, there is no budget allocation made to specifically address gender equality as gender inequality does not represent a barrier to meeting Rio Convention obligations</w:t>
      </w:r>
      <w:r w:rsidR="006D23C6">
        <w:t xml:space="preserve">.  </w:t>
      </w:r>
      <w:r w:rsidRPr="00E143BA">
        <w:t>The GEF Instrument also clearly states the criteria for the use of GEF financial resources, and these must be directed to activities that deliver global environmental benefits as defined under the three Rio Conventions for which the GEF is the financial mechanism</w:t>
      </w:r>
      <w:r w:rsidR="00672261" w:rsidRPr="00E143BA">
        <w:t>.</w:t>
      </w:r>
    </w:p>
    <w:p w14:paraId="214FB9E4" w14:textId="77777777" w:rsidR="00D376E5" w:rsidRPr="00E143BA" w:rsidRDefault="00B1066B" w:rsidP="004C5004">
      <w:pPr>
        <w:pStyle w:val="Heading2"/>
        <w:jc w:val="both"/>
      </w:pPr>
      <w:bookmarkStart w:id="36" w:name="_Toc506981191"/>
      <w:r w:rsidRPr="00E143BA">
        <w:t>D.3</w:t>
      </w:r>
      <w:r w:rsidR="005D3689" w:rsidRPr="00E143BA">
        <w:tab/>
      </w:r>
      <w:r w:rsidR="00D376E5" w:rsidRPr="00E143BA">
        <w:t>South-South and Triangular Cooperation</w:t>
      </w:r>
      <w:bookmarkEnd w:id="36"/>
      <w:r w:rsidR="00D376E5" w:rsidRPr="00E143BA">
        <w:t xml:space="preserve">  </w:t>
      </w:r>
    </w:p>
    <w:p w14:paraId="0A9B1E19" w14:textId="77777777" w:rsidR="0028222C" w:rsidRPr="00E143BA" w:rsidRDefault="0028222C" w:rsidP="004C5004">
      <w:pPr>
        <w:pStyle w:val="AProdoc"/>
        <w:jc w:val="both"/>
      </w:pPr>
      <w:r w:rsidRPr="00E143BA">
        <w:t>This project’s approach to South-South and Triangular Cooperation centers on encouraging and strengthening shared self-reliance among developing countries through the exchange of experiences, best practices, and lessons learned</w:t>
      </w:r>
      <w:r w:rsidR="006D23C6">
        <w:t xml:space="preserve">.  </w:t>
      </w:r>
      <w:r w:rsidRPr="00E143BA">
        <w:t xml:space="preserve">Sharing knowledge between nations will help </w:t>
      </w:r>
      <w:r w:rsidR="009368CB" w:rsidRPr="00E143BA">
        <w:t>Djibouti</w:t>
      </w:r>
      <w:r w:rsidRPr="00E143BA">
        <w:t xml:space="preserve"> achieve and sustain outcomes under this project by allowing for this project to a) preemptively address known problems, b) reduce the learning curve, and c) limit wasted resources by focusing efforts on proven techniques.</w:t>
      </w:r>
    </w:p>
    <w:p w14:paraId="7BDE5662" w14:textId="77777777" w:rsidR="0028222C" w:rsidRPr="00E143BA" w:rsidRDefault="0028222C" w:rsidP="004C5004">
      <w:pPr>
        <w:pStyle w:val="AProdoc"/>
        <w:jc w:val="both"/>
      </w:pPr>
      <w:r w:rsidRPr="00E143BA">
        <w:t>South-South and Triangular Cooperation will be achieved by coordinating with</w:t>
      </w:r>
      <w:r w:rsidR="007769E1" w:rsidRPr="00E143BA">
        <w:t xml:space="preserve"> on-going projects in the </w:t>
      </w:r>
      <w:r w:rsidR="00613BA5">
        <w:t>immediate region</w:t>
      </w:r>
      <w:r w:rsidR="006D23C6">
        <w:t xml:space="preserve">.  </w:t>
      </w:r>
      <w:r w:rsidR="00613BA5">
        <w:t>There are a number of similar CCCD</w:t>
      </w:r>
      <w:r w:rsidR="007769E1" w:rsidRPr="00E143BA">
        <w:t xml:space="preserve"> projects </w:t>
      </w:r>
      <w:r w:rsidR="00613BA5">
        <w:t xml:space="preserve">with </w:t>
      </w:r>
      <w:r w:rsidR="006B40BE">
        <w:t>which</w:t>
      </w:r>
      <w:r w:rsidR="007769E1" w:rsidRPr="00E143BA">
        <w:t xml:space="preserve"> this project </w:t>
      </w:r>
      <w:r w:rsidR="006B40BE">
        <w:t xml:space="preserve">should seek to </w:t>
      </w:r>
      <w:r w:rsidR="007769E1" w:rsidRPr="00E143BA">
        <w:t>share lessons learned</w:t>
      </w:r>
      <w:r w:rsidR="006B40BE">
        <w:t>.  These</w:t>
      </w:r>
      <w:r w:rsidR="007769E1" w:rsidRPr="00E143BA">
        <w:t xml:space="preserve"> include</w:t>
      </w:r>
      <w:r w:rsidR="006B40BE">
        <w:t xml:space="preserve"> but are not limited to the following</w:t>
      </w:r>
      <w:r w:rsidR="007769E1" w:rsidRPr="00E143BA">
        <w:t>:</w:t>
      </w:r>
    </w:p>
    <w:p w14:paraId="1BA4DB60" w14:textId="77777777" w:rsidR="00273F01" w:rsidRPr="00E143BA" w:rsidRDefault="00273F01" w:rsidP="004C5004">
      <w:pPr>
        <w:pStyle w:val="AProdoc"/>
        <w:numPr>
          <w:ilvl w:val="0"/>
          <w:numId w:val="34"/>
        </w:numPr>
        <w:spacing w:before="0" w:after="0"/>
        <w:jc w:val="both"/>
      </w:pPr>
      <w:r w:rsidRPr="00E143BA">
        <w:t>Strengthening of multi-sector and decentralized environmental management and coordination to achieve the objectives of the Rio Conventions in the Union of Comoros</w:t>
      </w:r>
    </w:p>
    <w:p w14:paraId="1E80A966" w14:textId="77777777" w:rsidR="00273F01" w:rsidRPr="00E143BA" w:rsidRDefault="007769E1" w:rsidP="004C5004">
      <w:pPr>
        <w:pStyle w:val="AProdoc"/>
        <w:numPr>
          <w:ilvl w:val="0"/>
          <w:numId w:val="34"/>
        </w:numPr>
        <w:spacing w:before="0" w:after="0"/>
        <w:jc w:val="both"/>
      </w:pPr>
      <w:r w:rsidRPr="00E143BA">
        <w:t>(Sudan)</w:t>
      </w:r>
      <w:r w:rsidR="00273F01" w:rsidRPr="00E143BA">
        <w:t xml:space="preserve"> Strengthening targeted national capacities for improv</w:t>
      </w:r>
      <w:r w:rsidR="006B40BE">
        <w:t>ed decision-</w:t>
      </w:r>
      <w:r w:rsidR="00273F01" w:rsidRPr="00E143BA">
        <w:t>making and mainstreaming of global environmental obligations</w:t>
      </w:r>
    </w:p>
    <w:p w14:paraId="48EF7862" w14:textId="77777777" w:rsidR="00273F01" w:rsidRDefault="007769E1" w:rsidP="004C5004">
      <w:pPr>
        <w:pStyle w:val="AProdoc"/>
        <w:numPr>
          <w:ilvl w:val="0"/>
          <w:numId w:val="34"/>
        </w:numPr>
        <w:spacing w:before="0" w:after="0"/>
        <w:jc w:val="both"/>
      </w:pPr>
      <w:r w:rsidRPr="00E143BA">
        <w:t>(Somalia)</w:t>
      </w:r>
      <w:r w:rsidR="00273F01" w:rsidRPr="00E143BA">
        <w:t xml:space="preserve"> Strengthening  national capacities for improved decision-making and mainstreaming of global environmental obligations</w:t>
      </w:r>
    </w:p>
    <w:p w14:paraId="25EA28A3" w14:textId="77777777" w:rsidR="006B40BE" w:rsidRPr="00E143BA" w:rsidRDefault="006B40BE" w:rsidP="004C5004">
      <w:pPr>
        <w:pStyle w:val="AProdoc"/>
        <w:numPr>
          <w:ilvl w:val="0"/>
          <w:numId w:val="34"/>
        </w:numPr>
        <w:spacing w:before="0" w:after="0"/>
        <w:jc w:val="both"/>
      </w:pPr>
      <w:r>
        <w:t xml:space="preserve">(Madagascar) </w:t>
      </w:r>
      <w:r w:rsidRPr="006B40BE">
        <w:t>Strengthening national capacities to meet global environmental obligations with the framework of sustainable development priorities</w:t>
      </w:r>
    </w:p>
    <w:p w14:paraId="2325B14F" w14:textId="77777777" w:rsidR="0028222C" w:rsidRPr="00E143BA" w:rsidRDefault="0028222C" w:rsidP="004C5004">
      <w:pPr>
        <w:pStyle w:val="AProdoc"/>
        <w:jc w:val="both"/>
      </w:pPr>
      <w:r w:rsidRPr="00E143BA">
        <w:t>During implementation, other related initiatives will be identified and lessons learned will be incorporated into implementation</w:t>
      </w:r>
      <w:r w:rsidR="006D23C6">
        <w:t xml:space="preserve">.  </w:t>
      </w:r>
      <w:r w:rsidRPr="00E143BA">
        <w:t xml:space="preserve">In addition to learning from other projects, best practices and lessons learned from this CCCD project will be disseminated so that other countries may benefit from </w:t>
      </w:r>
      <w:r w:rsidR="009368CB" w:rsidRPr="00E143BA">
        <w:t>Djibouti’s</w:t>
      </w:r>
      <w:r w:rsidRPr="00E143BA">
        <w:t xml:space="preserve"> experience</w:t>
      </w:r>
      <w:r w:rsidR="006D23C6">
        <w:t xml:space="preserve">.  </w:t>
      </w:r>
      <w:r w:rsidRPr="00E143BA">
        <w:t xml:space="preserve">This approach is in line with UNDP’s approach, which is to support South-South and </w:t>
      </w:r>
      <w:r w:rsidRPr="00E143BA">
        <w:lastRenderedPageBreak/>
        <w:t>Triangular Cooperation in order to maximize the impact of development, hasten poverty eradication, and accelerate the achievement of Sustainable Development Goals.</w:t>
      </w:r>
    </w:p>
    <w:p w14:paraId="780FF119" w14:textId="77777777" w:rsidR="00B1066B" w:rsidRPr="00E143BA" w:rsidRDefault="00B1066B" w:rsidP="004C5004">
      <w:pPr>
        <w:pStyle w:val="Heading2"/>
        <w:jc w:val="both"/>
      </w:pPr>
      <w:bookmarkStart w:id="37" w:name="_Toc481075665"/>
      <w:bookmarkStart w:id="38" w:name="_Toc503200840"/>
      <w:bookmarkStart w:id="39" w:name="_Toc506981192"/>
      <w:bookmarkStart w:id="40" w:name="_Toc462176782"/>
      <w:r w:rsidRPr="00E143BA">
        <w:t>D.4</w:t>
      </w:r>
      <w:r w:rsidRPr="00E143BA">
        <w:tab/>
        <w:t>Linkages with other Initiatives</w:t>
      </w:r>
      <w:bookmarkEnd w:id="37"/>
      <w:bookmarkEnd w:id="38"/>
      <w:bookmarkEnd w:id="39"/>
      <w:r w:rsidRPr="00E143BA">
        <w:t xml:space="preserve"> </w:t>
      </w:r>
      <w:bookmarkEnd w:id="40"/>
    </w:p>
    <w:p w14:paraId="16A13E47" w14:textId="77777777" w:rsidR="00041BAB" w:rsidRDefault="003E458A" w:rsidP="004C5004">
      <w:pPr>
        <w:pStyle w:val="AProdoc"/>
        <w:jc w:val="both"/>
      </w:pPr>
      <w:r w:rsidRPr="00E143BA">
        <w:t xml:space="preserve">There are </w:t>
      </w:r>
      <w:r w:rsidR="00880BFC">
        <w:t>numerous</w:t>
      </w:r>
      <w:r w:rsidRPr="00E143BA">
        <w:t xml:space="preserve"> projects in Djibouti that </w:t>
      </w:r>
      <w:r w:rsidR="00880BFC">
        <w:t xml:space="preserve">are undertaking </w:t>
      </w:r>
      <w:r w:rsidRPr="00E143BA">
        <w:t>activities</w:t>
      </w:r>
      <w:r w:rsidR="00880BFC">
        <w:t xml:space="preserve"> that are complementary to those </w:t>
      </w:r>
      <w:r w:rsidRPr="00E143BA">
        <w:t>planned under the project</w:t>
      </w:r>
      <w:r w:rsidR="006D23C6">
        <w:t xml:space="preserve">.  </w:t>
      </w:r>
      <w:r w:rsidR="00880BFC">
        <w:t xml:space="preserve">Many of the activities under these projects provide technical assistance for communities to adopt better land management practices to adapt to the impact of climate change and pursue climate resilient development, among others.  They include training exercises for government and non-state stakeholders to prepare </w:t>
      </w:r>
      <w:r w:rsidR="00041BAB">
        <w:t>better local development plans as well as to better understand linkages between current water extraction practices and the sustainability of preferred agrarian pursuits.</w:t>
      </w:r>
    </w:p>
    <w:p w14:paraId="42DED660" w14:textId="77777777" w:rsidR="007B703D" w:rsidRDefault="00041BAB" w:rsidP="004C5004">
      <w:pPr>
        <w:pStyle w:val="AProdoc"/>
        <w:jc w:val="both"/>
      </w:pPr>
      <w:r>
        <w:t xml:space="preserve">Other similar projects revolve around the capacities of planners and decision-makers at the central level to provide downstream support to the decentralized management of natural resources.   This is a particular important aspect of how this project will be a strategic complement to current initiatives underway and planned by other development partners in Djibouti, such as the </w:t>
      </w:r>
      <w:r w:rsidR="00D2235F">
        <w:t xml:space="preserve">African Development Bank, </w:t>
      </w:r>
      <w:r w:rsidR="00B35D7E">
        <w:t xml:space="preserve">European Union, </w:t>
      </w:r>
      <w:r w:rsidR="009E6D1F">
        <w:t>Islamic Development B</w:t>
      </w:r>
      <w:r w:rsidR="00D2235F">
        <w:t>ank</w:t>
      </w:r>
      <w:r w:rsidR="001A0F38">
        <w:rPr>
          <w:rStyle w:val="FootnoteReference"/>
        </w:rPr>
        <w:footnoteReference w:id="5"/>
      </w:r>
      <w:r w:rsidR="00D2235F">
        <w:t xml:space="preserve">, </w:t>
      </w:r>
      <w:r w:rsidR="00B35D7E">
        <w:t xml:space="preserve">Japan </w:t>
      </w:r>
      <w:r>
        <w:t xml:space="preserve">International Cooperation Agency, </w:t>
      </w:r>
      <w:r w:rsidR="00D2235F">
        <w:t>Kuwaiti Fund for the Economic Development of Arab States</w:t>
      </w:r>
      <w:r w:rsidR="009E6D1F">
        <w:rPr>
          <w:rStyle w:val="FootnoteReference"/>
        </w:rPr>
        <w:footnoteReference w:id="6"/>
      </w:r>
      <w:r w:rsidR="00D2235F">
        <w:t xml:space="preserve">, </w:t>
      </w:r>
      <w:r w:rsidR="00B35D7E">
        <w:t xml:space="preserve">and United Nations Environment Programme, </w:t>
      </w:r>
      <w:r w:rsidR="007B703D">
        <w:t xml:space="preserve">and the </w:t>
      </w:r>
      <w:r w:rsidR="00A03885">
        <w:t>World Bank</w:t>
      </w:r>
      <w:r w:rsidR="00A03885">
        <w:rPr>
          <w:rStyle w:val="FootnoteReference"/>
        </w:rPr>
        <w:footnoteReference w:id="7"/>
      </w:r>
      <w:r w:rsidR="007B703D">
        <w:t>.</w:t>
      </w:r>
    </w:p>
    <w:p w14:paraId="79D2FDA2" w14:textId="77777777" w:rsidR="00041BAB" w:rsidRDefault="00AB5516" w:rsidP="004C5004">
      <w:pPr>
        <w:pStyle w:val="AProdoc"/>
        <w:jc w:val="both"/>
      </w:pPr>
      <w:r>
        <w:t xml:space="preserve">In addition to the above, the Food and Agricultural Organization is supporting a number of important capacity building activities that are related and should be appropriately linked to the present CCCD project.  The FAO-supported activities include local training on improved water resource management and the establishment of water management committees in all </w:t>
      </w:r>
      <w:r w:rsidR="007B703D">
        <w:t xml:space="preserve">regions of the country.  Other FAO projects have </w:t>
      </w:r>
      <w:r>
        <w:t>introduced and promoted technologies such as micro-irrigation</w:t>
      </w:r>
      <w:r w:rsidR="007B703D">
        <w:t xml:space="preserve"> and drip irrigation in collaboration with agricultural cooperatives as well as other practical demonstrations and awareness raising campaigns.</w:t>
      </w:r>
    </w:p>
    <w:p w14:paraId="2E592B1C" w14:textId="77777777" w:rsidR="003E458A" w:rsidRPr="00E143BA" w:rsidRDefault="00F56347" w:rsidP="004C5004">
      <w:pPr>
        <w:pStyle w:val="AProdoc"/>
        <w:jc w:val="both"/>
      </w:pPr>
      <w:r>
        <w:t xml:space="preserve">As outlined in Section A.4 (Baseline Projects) above, there are many development projects that are considered to be important baselines to the current CCCD project.  Several were outlined above, and below are a listing of </w:t>
      </w:r>
      <w:r w:rsidR="00D2235F">
        <w:t>other non-</w:t>
      </w:r>
      <w:r>
        <w:t>GEF</w:t>
      </w:r>
      <w:r w:rsidR="00D2235F">
        <w:t xml:space="preserve"> financed projects</w:t>
      </w:r>
      <w:r>
        <w:t xml:space="preserve">.  The Project Steering Committee will play a very role in facilitating and catalyzing synergies between this CCCD project and other projects currently under implementation.   </w:t>
      </w:r>
      <w:r w:rsidR="003E458A" w:rsidRPr="00E143BA">
        <w:t>These include a number of relevant GEF projects with which this CCCD will coordinate with, particularly those that focus on mainstreaming</w:t>
      </w:r>
      <w:r w:rsidR="006D23C6">
        <w:t xml:space="preserve">.  </w:t>
      </w:r>
      <w:r w:rsidR="003E458A" w:rsidRPr="00E143BA">
        <w:t>The current or planned GEF projects in Djibouti include:</w:t>
      </w:r>
    </w:p>
    <w:p w14:paraId="2DD7A35F" w14:textId="77777777" w:rsidR="003E458A" w:rsidRPr="00E143BA" w:rsidRDefault="003E458A" w:rsidP="004C5004">
      <w:pPr>
        <w:pStyle w:val="ListParagraph"/>
        <w:numPr>
          <w:ilvl w:val="0"/>
          <w:numId w:val="29"/>
        </w:numPr>
        <w:jc w:val="both"/>
      </w:pPr>
      <w:r w:rsidRPr="00E143BA">
        <w:t xml:space="preserve">Rural Livelihoods' Adaptation to Climate Change in the Horn of Africa </w:t>
      </w:r>
    </w:p>
    <w:p w14:paraId="44A330F4" w14:textId="77777777" w:rsidR="003E458A" w:rsidRPr="00E143BA" w:rsidRDefault="003E458A" w:rsidP="004C5004">
      <w:pPr>
        <w:pStyle w:val="ListParagraph"/>
        <w:numPr>
          <w:ilvl w:val="0"/>
          <w:numId w:val="29"/>
        </w:numPr>
        <w:jc w:val="both"/>
      </w:pPr>
      <w:r w:rsidRPr="00E143BA">
        <w:t xml:space="preserve">Mitigating Key Sector Pressures on Marine and Coastal Biodiversity and Further Strengthening the National System of Marine Protected Areas in Djibouti </w:t>
      </w:r>
    </w:p>
    <w:p w14:paraId="4399D862" w14:textId="77777777" w:rsidR="003E458A" w:rsidRPr="00E143BA" w:rsidRDefault="003E458A" w:rsidP="004C5004">
      <w:pPr>
        <w:pStyle w:val="ListParagraph"/>
        <w:numPr>
          <w:ilvl w:val="0"/>
          <w:numId w:val="29"/>
        </w:numPr>
        <w:jc w:val="both"/>
      </w:pPr>
      <w:r w:rsidRPr="00E143BA">
        <w:t xml:space="preserve">Development of a Minamata Initial Assessment in Djibouti </w:t>
      </w:r>
    </w:p>
    <w:p w14:paraId="000EF5FB" w14:textId="77777777" w:rsidR="003E458A" w:rsidRPr="007B703D" w:rsidRDefault="003E458A" w:rsidP="004C5004">
      <w:pPr>
        <w:pStyle w:val="ListParagraph"/>
        <w:numPr>
          <w:ilvl w:val="0"/>
          <w:numId w:val="29"/>
        </w:numPr>
        <w:jc w:val="both"/>
      </w:pPr>
      <w:r w:rsidRPr="00E143BA">
        <w:t>Great Green Wall</w:t>
      </w:r>
      <w:r w:rsidR="007B703D">
        <w:t xml:space="preserve"> for the Sahara and the Sahel Initiative</w:t>
      </w:r>
    </w:p>
    <w:p w14:paraId="58FF5182" w14:textId="77777777" w:rsidR="003E458A" w:rsidRPr="00E143BA" w:rsidRDefault="00332577" w:rsidP="004C5004">
      <w:pPr>
        <w:pStyle w:val="AProdoc"/>
        <w:jc w:val="both"/>
      </w:pPr>
      <w:r>
        <w:t>As outlined in section A.4 (Baseline Projects) above, there are many n</w:t>
      </w:r>
      <w:r w:rsidR="003E458A" w:rsidRPr="00E143BA">
        <w:t>on-GEF proj</w:t>
      </w:r>
      <w:r>
        <w:t>ects that the CCCD project will need to explore opportunities for collaborating and/or coordinating.  For this reason, the Project Steering Committee, with the support of UNDP, will play a key role in facilitating a</w:t>
      </w:r>
      <w:r w:rsidR="00A02E37">
        <w:t xml:space="preserve">nd catalyzing </w:t>
      </w:r>
      <w:r w:rsidR="00A02E37">
        <w:lastRenderedPageBreak/>
        <w:t xml:space="preserve">these synergies.  </w:t>
      </w:r>
      <w:r w:rsidR="003E458A" w:rsidRPr="00E143BA">
        <w:t>Completed GEF projects will also be reviewed through evaluation reports and consultations with past project managers to identify lessons learned and best practices.</w:t>
      </w:r>
    </w:p>
    <w:p w14:paraId="55E6D253" w14:textId="77777777" w:rsidR="00D376E5" w:rsidRPr="00E143BA" w:rsidRDefault="00B1066B" w:rsidP="004C5004">
      <w:pPr>
        <w:pStyle w:val="Heading2"/>
        <w:jc w:val="both"/>
      </w:pPr>
      <w:bookmarkStart w:id="41" w:name="_Toc506981193"/>
      <w:r w:rsidRPr="00E143BA">
        <w:t>D.5</w:t>
      </w:r>
      <w:r w:rsidR="00D376E5" w:rsidRPr="00E143BA">
        <w:tab/>
        <w:t>Sustainability and Scaling Up</w:t>
      </w:r>
      <w:bookmarkEnd w:id="41"/>
      <w:r w:rsidR="00D376E5" w:rsidRPr="00E143BA">
        <w:t xml:space="preserve"> </w:t>
      </w:r>
    </w:p>
    <w:p w14:paraId="131FA96D" w14:textId="77777777" w:rsidR="00AB5BE5" w:rsidRPr="00E143BA" w:rsidRDefault="000E1582" w:rsidP="004C5004">
      <w:pPr>
        <w:pStyle w:val="AProdoc"/>
        <w:jc w:val="both"/>
      </w:pPr>
      <w:r w:rsidRPr="00E143BA">
        <w:t>S</w:t>
      </w:r>
      <w:r w:rsidR="00AB5BE5" w:rsidRPr="00E143BA">
        <w:t>ustainability will be improved by undertaking an extensive set of awareness-raising activities targeted at a broad range of stakeholders, including the general public and particularly youths where the addition of appropriately framed information can have an important impact on the early stages of value formation (component 4)</w:t>
      </w:r>
      <w:r w:rsidR="006D23C6">
        <w:t xml:space="preserve">.  </w:t>
      </w:r>
      <w:r w:rsidR="00AB5BE5" w:rsidRPr="00E143BA">
        <w:t>Another approach to ensuring sustainability is to align multilateral environmental agreements with key national development priorities</w:t>
      </w:r>
      <w:r w:rsidR="006D23C6">
        <w:t xml:space="preserve">.  </w:t>
      </w:r>
      <w:r w:rsidR="00AB5BE5" w:rsidRPr="00E143BA">
        <w:t>By aligning global environmental priorities with high value sector development priorities, the legitimacy of both priorities should be strengthened if they are reconciled through thoughtful and transparent consultative and decision-making processes, as well as being based on widely accepted data, information, knowledge and best practices</w:t>
      </w:r>
      <w:r w:rsidR="006D23C6">
        <w:t xml:space="preserve">.  </w:t>
      </w:r>
      <w:r w:rsidR="00AB5BE5" w:rsidRPr="00E143BA">
        <w:t>Also under component 4, the project will undertake targeted awareness-raising activities to secure high-level commitment from key decision-makers, such as parliamentarians, and foster a sufficient number of project champions to sustain project outcomes following project completion.</w:t>
      </w:r>
    </w:p>
    <w:p w14:paraId="40B363F5" w14:textId="77777777" w:rsidR="00AB5BE5" w:rsidRPr="00E143BA" w:rsidRDefault="00AB5BE5" w:rsidP="004C5004">
      <w:pPr>
        <w:pStyle w:val="AProdoc"/>
        <w:jc w:val="both"/>
      </w:pPr>
      <w:r w:rsidRPr="00E143BA">
        <w:t>The replication and extension of project activities is further strengthened by the large number of stakeholders that the project foresees engaging</w:t>
      </w:r>
      <w:r w:rsidR="006D23C6">
        <w:t xml:space="preserve">.  </w:t>
      </w:r>
      <w:r w:rsidRPr="00E143BA">
        <w:t>This includes working with NGOs and civil society associations that have a strong presence and extensive reach in local communities and/or are actively supporting related capacity development work.</w:t>
      </w:r>
    </w:p>
    <w:p w14:paraId="3D0E9209" w14:textId="77777777" w:rsidR="00AB5BE5" w:rsidRPr="00E143BA" w:rsidRDefault="00AB5BE5" w:rsidP="004C5004">
      <w:pPr>
        <w:pStyle w:val="AProdoc"/>
        <w:jc w:val="both"/>
      </w:pPr>
      <w:r w:rsidRPr="00E143BA">
        <w:t>Replication will also be supported by raising awareness of the project throughout Djibouti</w:t>
      </w:r>
      <w:r w:rsidR="006D23C6">
        <w:t xml:space="preserve">.  </w:t>
      </w:r>
      <w:r w:rsidRPr="00E143BA">
        <w:t>Awareness will be facilitated through awareness-raising workshops with key stakeholders from the local and regional government, the private sector, academia, civil society and the media with the purpose of helping them to write articles about the environment</w:t>
      </w:r>
      <w:r w:rsidR="008E3DBD">
        <w:t>.</w:t>
      </w:r>
    </w:p>
    <w:p w14:paraId="7305298D" w14:textId="77777777" w:rsidR="00A21EF3" w:rsidRPr="00E143BA" w:rsidRDefault="00AB5BE5" w:rsidP="004C5004">
      <w:pPr>
        <w:pStyle w:val="AProdoc"/>
        <w:jc w:val="both"/>
      </w:pPr>
      <w:r w:rsidRPr="00E143BA">
        <w:t>Since this is a medium-size project, this intervention has certain limitations, namely in being able to reconcile and undertake all the necessary institutional and legislative reforms identified as needed during project implementation</w:t>
      </w:r>
      <w:r w:rsidR="006D23C6">
        <w:t xml:space="preserve">.  </w:t>
      </w:r>
      <w:r w:rsidRPr="00E143BA">
        <w:t>Thus, this project serves as catalyst of a more long-term approach for improved decision-making for the global environment through an improved system for information management, and enhanced institutional and individual capacities</w:t>
      </w:r>
      <w:r w:rsidR="006D23C6">
        <w:t xml:space="preserve">.  </w:t>
      </w:r>
      <w:r w:rsidRPr="00E143BA">
        <w:t>Through strengthening the institutional and technical capacities, the replicability and extension of the project strategy through future pilot projects will be greatly enhanced and the learning curve greatly reduced.</w:t>
      </w:r>
      <w:bookmarkStart w:id="42" w:name="_Toc462176781"/>
      <w:bookmarkEnd w:id="24"/>
    </w:p>
    <w:p w14:paraId="2817EE99" w14:textId="77777777" w:rsidR="00A21EF3" w:rsidRPr="00E143BA" w:rsidRDefault="00A21EF3" w:rsidP="003A2431">
      <w:pPr>
        <w:sectPr w:rsidR="00A21EF3" w:rsidRPr="00E143BA" w:rsidSect="00672261">
          <w:pgSz w:w="12240" w:h="15840" w:code="1"/>
          <w:pgMar w:top="1440" w:right="1440" w:bottom="1440" w:left="1440" w:header="720" w:footer="432" w:gutter="0"/>
          <w:cols w:space="708"/>
          <w:titlePg/>
          <w:docGrid w:linePitch="360"/>
        </w:sectPr>
      </w:pPr>
    </w:p>
    <w:p w14:paraId="39293E79" w14:textId="77777777" w:rsidR="00D376E5" w:rsidRPr="00E143BA" w:rsidRDefault="00D376E5" w:rsidP="003A2431"/>
    <w:p w14:paraId="7E4E6818" w14:textId="77777777" w:rsidR="00637037" w:rsidRPr="00E143BA" w:rsidRDefault="00AB188B" w:rsidP="003A2431">
      <w:pPr>
        <w:pStyle w:val="Heading1"/>
      </w:pPr>
      <w:bookmarkStart w:id="43" w:name="_Toc487556780"/>
      <w:bookmarkStart w:id="44" w:name="_Toc506981194"/>
      <w:bookmarkEnd w:id="42"/>
      <w:r w:rsidRPr="00E143BA">
        <w:t>E</w:t>
      </w:r>
      <w:r w:rsidR="005037CB" w:rsidRPr="00E143BA">
        <w:t>.</w:t>
      </w:r>
      <w:r w:rsidR="005037CB" w:rsidRPr="00E143BA">
        <w:tab/>
      </w:r>
      <w:r w:rsidR="00637037" w:rsidRPr="00E143BA">
        <w:t>Project Results Framework</w:t>
      </w:r>
      <w:bookmarkEnd w:id="43"/>
      <w:bookmarkEnd w:id="44"/>
    </w:p>
    <w:p w14:paraId="20FC4D24" w14:textId="77777777" w:rsidR="00637037" w:rsidRPr="00E143BA" w:rsidRDefault="00637037" w:rsidP="003A2431">
      <w:r w:rsidRPr="00E143BA">
        <w:t xml:space="preserve"> </w:t>
      </w:r>
    </w:p>
    <w:tbl>
      <w:tblPr>
        <w:tblW w:w="13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85"/>
      </w:tblGrid>
      <w:tr w:rsidR="00160265" w:rsidRPr="00E143BA" w14:paraId="43048EE8" w14:textId="77777777" w:rsidTr="00725B26">
        <w:trPr>
          <w:trHeight w:val="305"/>
        </w:trPr>
        <w:tc>
          <w:tcPr>
            <w:tcW w:w="13585" w:type="dxa"/>
            <w:shd w:val="pct12" w:color="auto" w:fill="auto"/>
          </w:tcPr>
          <w:p w14:paraId="0A2831A0" w14:textId="77777777" w:rsidR="00160265" w:rsidRPr="00E143BA" w:rsidRDefault="00160265" w:rsidP="003A2431">
            <w:r w:rsidRPr="00E143BA">
              <w:t xml:space="preserve">This project will contribute to the following Sustainable Development Goal (s):  </w:t>
            </w:r>
            <w:r w:rsidRPr="00E143BA">
              <w:rPr>
                <w:i/>
              </w:rPr>
              <w:t xml:space="preserve">7, 8, 9, 11, 12, 13, 14, 15, and 17  </w:t>
            </w:r>
          </w:p>
        </w:tc>
      </w:tr>
      <w:tr w:rsidR="00160265" w:rsidRPr="00E143BA" w14:paraId="7A4C9A28" w14:textId="77777777" w:rsidTr="00725B26">
        <w:trPr>
          <w:trHeight w:val="287"/>
        </w:trPr>
        <w:tc>
          <w:tcPr>
            <w:tcW w:w="13585" w:type="dxa"/>
            <w:shd w:val="pct12" w:color="auto" w:fill="auto"/>
          </w:tcPr>
          <w:p w14:paraId="20EB3492" w14:textId="77777777" w:rsidR="00160265" w:rsidRPr="00E143BA" w:rsidRDefault="00160265" w:rsidP="003A2431">
            <w:pPr>
              <w:rPr>
                <w:b/>
              </w:rPr>
            </w:pPr>
            <w:r w:rsidRPr="00E143BA">
              <w:rPr>
                <w:b/>
              </w:rPr>
              <w:t xml:space="preserve">This project will contribute to the following country outcome included in the UNDAF/Country Programme Document:  </w:t>
            </w:r>
            <w:r w:rsidRPr="00E143BA">
              <w:t>Economic growth is inclusive and sustainable, promoting poverty reduction, decent work, food security, and the structural transformation of the economy</w:t>
            </w:r>
          </w:p>
        </w:tc>
      </w:tr>
      <w:tr w:rsidR="00160265" w:rsidRPr="00E143BA" w14:paraId="38D4597F" w14:textId="77777777" w:rsidTr="00725B26">
        <w:trPr>
          <w:trHeight w:val="544"/>
        </w:trPr>
        <w:tc>
          <w:tcPr>
            <w:tcW w:w="13585" w:type="dxa"/>
            <w:shd w:val="pct12" w:color="auto" w:fill="auto"/>
          </w:tcPr>
          <w:p w14:paraId="67C2D78E" w14:textId="77777777" w:rsidR="00160265" w:rsidRPr="00E143BA" w:rsidRDefault="00160265" w:rsidP="003A2431">
            <w:r w:rsidRPr="00E143BA">
              <w:rPr>
                <w:b/>
                <w:bCs/>
              </w:rPr>
              <w:t>This project will be linked to the following output of the UNDP Strategic Plan:</w:t>
            </w:r>
            <w:r w:rsidRPr="00E143BA">
              <w:rPr>
                <w:i/>
              </w:rPr>
              <w:t xml:space="preserve"> </w:t>
            </w:r>
            <w:r w:rsidRPr="00E143BA">
              <w:t>Output 1.3:  Solutions developed at national and sub-national levels for sustainable management of natural resources, ecosystem services, chemicals and waste.</w:t>
            </w:r>
          </w:p>
        </w:tc>
      </w:tr>
    </w:tbl>
    <w:p w14:paraId="457A4117" w14:textId="77777777" w:rsidR="00160265" w:rsidRPr="00E143BA" w:rsidRDefault="00160265" w:rsidP="003A2431"/>
    <w:tbl>
      <w:tblPr>
        <w:tblpPr w:leftFromText="180" w:rightFromText="180" w:vertAnchor="text" w:tblpY="1"/>
        <w:tblOverlap w:val="never"/>
        <w:tblW w:w="14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8"/>
        <w:gridCol w:w="3150"/>
        <w:gridCol w:w="2790"/>
        <w:gridCol w:w="2880"/>
        <w:gridCol w:w="3600"/>
      </w:tblGrid>
      <w:tr w:rsidR="00160265" w:rsidRPr="00E143BA" w14:paraId="00CFD695" w14:textId="77777777" w:rsidTr="00AF5E8D">
        <w:trPr>
          <w:trHeight w:val="476"/>
          <w:tblHeader/>
        </w:trPr>
        <w:tc>
          <w:tcPr>
            <w:tcW w:w="1998" w:type="dxa"/>
            <w:shd w:val="pct12" w:color="auto" w:fill="auto"/>
          </w:tcPr>
          <w:p w14:paraId="7E1FF508" w14:textId="77777777" w:rsidR="00160265" w:rsidRPr="00A15F55" w:rsidRDefault="00160265" w:rsidP="003A2431">
            <w:pPr>
              <w:rPr>
                <w:b/>
              </w:rPr>
            </w:pPr>
          </w:p>
        </w:tc>
        <w:tc>
          <w:tcPr>
            <w:tcW w:w="3150" w:type="dxa"/>
            <w:shd w:val="pct12" w:color="auto" w:fill="auto"/>
          </w:tcPr>
          <w:p w14:paraId="2B082067" w14:textId="77777777" w:rsidR="00160265" w:rsidRPr="00A15F55" w:rsidRDefault="00160265" w:rsidP="003A2431">
            <w:pPr>
              <w:rPr>
                <w:b/>
              </w:rPr>
            </w:pPr>
            <w:r w:rsidRPr="00A15F55">
              <w:rPr>
                <w:b/>
              </w:rPr>
              <w:t>Objective and Outcome Indicators</w:t>
            </w:r>
          </w:p>
        </w:tc>
        <w:tc>
          <w:tcPr>
            <w:tcW w:w="2790" w:type="dxa"/>
            <w:shd w:val="pct12" w:color="auto" w:fill="auto"/>
          </w:tcPr>
          <w:p w14:paraId="71CFE9DB" w14:textId="77777777" w:rsidR="00160265" w:rsidRPr="00A15F55" w:rsidRDefault="00160265" w:rsidP="003A2431">
            <w:pPr>
              <w:rPr>
                <w:b/>
              </w:rPr>
            </w:pPr>
            <w:r w:rsidRPr="00A15F55">
              <w:rPr>
                <w:b/>
              </w:rPr>
              <w:t xml:space="preserve">Baseline </w:t>
            </w:r>
          </w:p>
          <w:p w14:paraId="504B599D" w14:textId="77777777" w:rsidR="00160265" w:rsidRPr="00A15F55" w:rsidRDefault="00160265" w:rsidP="003A2431">
            <w:pPr>
              <w:rPr>
                <w:b/>
              </w:rPr>
            </w:pPr>
          </w:p>
        </w:tc>
        <w:tc>
          <w:tcPr>
            <w:tcW w:w="2880" w:type="dxa"/>
            <w:shd w:val="pct12" w:color="auto" w:fill="auto"/>
          </w:tcPr>
          <w:p w14:paraId="75B9BAF7" w14:textId="77777777" w:rsidR="00160265" w:rsidRPr="00A15F55" w:rsidRDefault="00160265" w:rsidP="003A2431">
            <w:pPr>
              <w:rPr>
                <w:b/>
              </w:rPr>
            </w:pPr>
            <w:r w:rsidRPr="00A15F55">
              <w:rPr>
                <w:b/>
              </w:rPr>
              <w:t>End of Project Target</w:t>
            </w:r>
            <w:r w:rsidRPr="00A15F55">
              <w:rPr>
                <w:rStyle w:val="FootnoteReference"/>
                <w:rFonts w:ascii="Times New Roman" w:hAnsi="Times New Roman"/>
                <w:b/>
                <w:bCs/>
                <w:szCs w:val="20"/>
              </w:rPr>
              <w:footnoteReference w:id="8"/>
            </w:r>
          </w:p>
          <w:p w14:paraId="71469B40" w14:textId="77777777" w:rsidR="00160265" w:rsidRPr="00A15F55" w:rsidRDefault="00160265" w:rsidP="003A2431">
            <w:pPr>
              <w:rPr>
                <w:b/>
              </w:rPr>
            </w:pPr>
          </w:p>
        </w:tc>
        <w:tc>
          <w:tcPr>
            <w:tcW w:w="3600" w:type="dxa"/>
            <w:shd w:val="pct12" w:color="auto" w:fill="auto"/>
          </w:tcPr>
          <w:p w14:paraId="3CBEDA77" w14:textId="77777777" w:rsidR="00160265" w:rsidRPr="00A15F55" w:rsidRDefault="00160265" w:rsidP="003A2431">
            <w:pPr>
              <w:rPr>
                <w:b/>
              </w:rPr>
            </w:pPr>
            <w:r w:rsidRPr="00A15F55">
              <w:rPr>
                <w:b/>
              </w:rPr>
              <w:t>Data Collection Methods and Risks/Assumptions</w:t>
            </w:r>
          </w:p>
        </w:tc>
      </w:tr>
      <w:tr w:rsidR="00160265" w:rsidRPr="00E143BA" w14:paraId="7ED6026C" w14:textId="77777777" w:rsidTr="00AF5E8D">
        <w:trPr>
          <w:trHeight w:val="1898"/>
        </w:trPr>
        <w:tc>
          <w:tcPr>
            <w:tcW w:w="1998" w:type="dxa"/>
            <w:vMerge w:val="restart"/>
            <w:shd w:val="pct12" w:color="auto" w:fill="auto"/>
          </w:tcPr>
          <w:p w14:paraId="4067D351" w14:textId="77777777" w:rsidR="00160265" w:rsidRPr="00A15F55" w:rsidRDefault="00160265" w:rsidP="003A2431">
            <w:pPr>
              <w:rPr>
                <w:b/>
              </w:rPr>
            </w:pPr>
            <w:r w:rsidRPr="00A15F55">
              <w:rPr>
                <w:b/>
              </w:rPr>
              <w:t>Project Objective:</w:t>
            </w:r>
          </w:p>
          <w:p w14:paraId="6A22A550" w14:textId="77777777" w:rsidR="00160265" w:rsidRPr="00A15F55" w:rsidRDefault="00160265" w:rsidP="003A2431">
            <w:pPr>
              <w:rPr>
                <w:b/>
              </w:rPr>
            </w:pPr>
          </w:p>
          <w:p w14:paraId="4E2CE007" w14:textId="77777777" w:rsidR="00160265" w:rsidRPr="00A15F55" w:rsidRDefault="00160265" w:rsidP="003A2431">
            <w:pPr>
              <w:rPr>
                <w:b/>
              </w:rPr>
            </w:pPr>
          </w:p>
        </w:tc>
        <w:tc>
          <w:tcPr>
            <w:tcW w:w="3150" w:type="dxa"/>
            <w:vMerge w:val="restart"/>
          </w:tcPr>
          <w:p w14:paraId="2A9B50F3" w14:textId="77777777" w:rsidR="006D23C6" w:rsidRDefault="00160265" w:rsidP="003A2431">
            <w:r w:rsidRPr="00E143BA">
              <w:rPr>
                <w:bCs/>
                <w:u w:val="single"/>
              </w:rPr>
              <w:t>Indicator 1 (IRRF Output 1.3)</w:t>
            </w:r>
            <w:r w:rsidRPr="00E143BA">
              <w:rPr>
                <w:bCs/>
              </w:rPr>
              <w:t xml:space="preserve">:  </w:t>
            </w:r>
            <w:r w:rsidRPr="00E143BA">
              <w:t>Solutions developed at national and sub-national levels for sustainable management of natural resources, ecosystem services, chemicals and waste</w:t>
            </w:r>
            <w:r w:rsidR="006D23C6">
              <w:t>.</w:t>
            </w:r>
          </w:p>
          <w:p w14:paraId="237D3D0A" w14:textId="77777777" w:rsidR="006D23C6" w:rsidRDefault="00160265" w:rsidP="003A2431">
            <w:r w:rsidRPr="00E143BA">
              <w:rPr>
                <w:u w:val="single"/>
              </w:rPr>
              <w:t>Indicator 1.3.1</w:t>
            </w:r>
            <w:r w:rsidRPr="00E143BA">
              <w:t>:  Number of new partnership mechanisms with funding for sustainable management solutions of natural resources, ecosystem services, chemicals and waste at national and/or subnational level</w:t>
            </w:r>
            <w:r w:rsidR="006D23C6">
              <w:t>.</w:t>
            </w:r>
          </w:p>
          <w:p w14:paraId="169B7C68" w14:textId="77777777" w:rsidR="00160265" w:rsidRPr="00E143BA" w:rsidRDefault="00160265" w:rsidP="003A2431">
            <w:r w:rsidRPr="00E143BA">
              <w:rPr>
                <w:u w:val="single"/>
              </w:rPr>
              <w:t>Indicator 1.3.2</w:t>
            </w:r>
            <w:r w:rsidRPr="00E143BA">
              <w:t>:  a) Number of additional people benefitting from strengthened livelihoods through solutions for management of natural resources, ecosystems services, chemicals and waste b) Number of new jobs created through solutions for management of natural resources, ecosystem services, chemicals and waste.</w:t>
            </w:r>
          </w:p>
        </w:tc>
        <w:tc>
          <w:tcPr>
            <w:tcW w:w="2790" w:type="dxa"/>
            <w:vMerge w:val="restart"/>
          </w:tcPr>
          <w:p w14:paraId="6600581A" w14:textId="77777777" w:rsidR="00B00F94" w:rsidRPr="00E143BA" w:rsidRDefault="00B00F94" w:rsidP="0033034A">
            <w:pPr>
              <w:pStyle w:val="ListParagraph"/>
              <w:numPr>
                <w:ilvl w:val="0"/>
                <w:numId w:val="64"/>
              </w:numPr>
              <w:ind w:left="252" w:hanging="180"/>
            </w:pPr>
            <w:r w:rsidRPr="00E143BA">
              <w:t xml:space="preserve">Capacities for managing the Rio Conventions is piecemeal </w:t>
            </w:r>
          </w:p>
          <w:p w14:paraId="3640D1BC" w14:textId="77777777" w:rsidR="00B00F94" w:rsidRPr="00E143BA" w:rsidRDefault="00B00F94" w:rsidP="0033034A">
            <w:pPr>
              <w:pStyle w:val="ListParagraph"/>
              <w:numPr>
                <w:ilvl w:val="0"/>
                <w:numId w:val="64"/>
              </w:numPr>
              <w:ind w:left="252" w:hanging="180"/>
            </w:pPr>
            <w:r w:rsidRPr="00E143BA">
              <w:t xml:space="preserve">Requirements of the Rio Conventions are not adequately incorporated in sectoral development planning </w:t>
            </w:r>
          </w:p>
          <w:p w14:paraId="6FBAEF89" w14:textId="77777777" w:rsidR="00160265" w:rsidRPr="00E143BA" w:rsidRDefault="00B00F94" w:rsidP="0033034A">
            <w:pPr>
              <w:pStyle w:val="ListParagraph"/>
              <w:numPr>
                <w:ilvl w:val="0"/>
                <w:numId w:val="64"/>
              </w:numPr>
              <w:ind w:left="252" w:hanging="180"/>
            </w:pPr>
            <w:r w:rsidRPr="00E143BA">
              <w:t>Planners and decision-makers do not fully appreciate the value of the Rio Conventions, the result of which is that the global environment is heavily discounted</w:t>
            </w:r>
          </w:p>
        </w:tc>
        <w:tc>
          <w:tcPr>
            <w:tcW w:w="2880" w:type="dxa"/>
            <w:vMerge w:val="restart"/>
          </w:tcPr>
          <w:p w14:paraId="71845D97" w14:textId="77777777" w:rsidR="00160265" w:rsidRPr="00E143BA" w:rsidRDefault="00160265" w:rsidP="0033034A">
            <w:pPr>
              <w:pStyle w:val="ListParagraph"/>
              <w:numPr>
                <w:ilvl w:val="0"/>
                <w:numId w:val="36"/>
              </w:numPr>
              <w:ind w:left="185" w:hanging="180"/>
            </w:pPr>
            <w:r w:rsidRPr="00E143BA">
              <w:t>Increased capacity within relevant stakeholder groups  to address Rio Convention obligations</w:t>
            </w:r>
          </w:p>
          <w:p w14:paraId="7E076FC0" w14:textId="77777777" w:rsidR="00160265" w:rsidRPr="00E143BA" w:rsidRDefault="00160265" w:rsidP="0033034A">
            <w:pPr>
              <w:pStyle w:val="ListParagraph"/>
              <w:numPr>
                <w:ilvl w:val="0"/>
                <w:numId w:val="36"/>
              </w:numPr>
              <w:ind w:left="185" w:hanging="180"/>
            </w:pPr>
            <w:r w:rsidRPr="00E143BA">
              <w:t>Gender equality targets per UNDP 201</w:t>
            </w:r>
            <w:r w:rsidR="009573BA">
              <w:t>8-2022</w:t>
            </w:r>
            <w:r w:rsidRPr="00E143BA">
              <w:t xml:space="preserve"> Strategic Plan are met</w:t>
            </w:r>
          </w:p>
        </w:tc>
        <w:tc>
          <w:tcPr>
            <w:tcW w:w="3600" w:type="dxa"/>
          </w:tcPr>
          <w:p w14:paraId="7E57095D" w14:textId="77777777" w:rsidR="00160265" w:rsidRPr="00E143BA" w:rsidRDefault="00160265" w:rsidP="003A2431">
            <w:r w:rsidRPr="00E143BA">
              <w:t>Means of Verification:</w:t>
            </w:r>
          </w:p>
          <w:p w14:paraId="6C0F3549" w14:textId="77777777" w:rsidR="00160265" w:rsidRPr="00E143BA" w:rsidRDefault="00160265" w:rsidP="0033034A">
            <w:pPr>
              <w:pStyle w:val="ListParagraph"/>
              <w:numPr>
                <w:ilvl w:val="0"/>
                <w:numId w:val="36"/>
              </w:numPr>
              <w:ind w:left="208" w:hanging="180"/>
            </w:pPr>
            <w:r w:rsidRPr="00E143BA">
              <w:t xml:space="preserve">Meeting Minutes </w:t>
            </w:r>
          </w:p>
          <w:p w14:paraId="1E7C1F24" w14:textId="77777777" w:rsidR="00160265" w:rsidRPr="00E143BA" w:rsidRDefault="00160265" w:rsidP="0033034A">
            <w:pPr>
              <w:pStyle w:val="ListParagraph"/>
              <w:numPr>
                <w:ilvl w:val="0"/>
                <w:numId w:val="36"/>
              </w:numPr>
              <w:ind w:left="208" w:hanging="180"/>
            </w:pPr>
            <w:r w:rsidRPr="00E143BA">
              <w:t>Working Group meeting reports</w:t>
            </w:r>
          </w:p>
          <w:p w14:paraId="1AC37807" w14:textId="77777777" w:rsidR="00160265" w:rsidRPr="00E143BA" w:rsidRDefault="00160265" w:rsidP="0033034A">
            <w:pPr>
              <w:pStyle w:val="ListParagraph"/>
              <w:numPr>
                <w:ilvl w:val="0"/>
                <w:numId w:val="36"/>
              </w:numPr>
              <w:ind w:left="208" w:hanging="180"/>
            </w:pPr>
            <w:r w:rsidRPr="00E143BA">
              <w:t>UNDP quarterly progress reports</w:t>
            </w:r>
          </w:p>
          <w:p w14:paraId="57E0771D" w14:textId="77777777" w:rsidR="00160265" w:rsidRPr="00E143BA" w:rsidRDefault="00160265" w:rsidP="0033034A">
            <w:pPr>
              <w:pStyle w:val="ListParagraph"/>
              <w:numPr>
                <w:ilvl w:val="0"/>
                <w:numId w:val="36"/>
              </w:numPr>
              <w:ind w:left="208" w:hanging="180"/>
            </w:pPr>
            <w:r w:rsidRPr="00E143BA">
              <w:t xml:space="preserve">Independent final </w:t>
            </w:r>
            <w:r w:rsidR="00DF16A5">
              <w:t>evaluation report</w:t>
            </w:r>
          </w:p>
          <w:p w14:paraId="594673D1" w14:textId="77777777" w:rsidR="00160265" w:rsidRPr="00E143BA" w:rsidRDefault="00160265" w:rsidP="0033034A">
            <w:pPr>
              <w:pStyle w:val="ListParagraph"/>
              <w:numPr>
                <w:ilvl w:val="0"/>
                <w:numId w:val="36"/>
              </w:numPr>
              <w:ind w:left="208" w:hanging="180"/>
            </w:pPr>
            <w:r w:rsidRPr="00E143BA">
              <w:t>Rio Convention national reports and communications</w:t>
            </w:r>
          </w:p>
        </w:tc>
      </w:tr>
      <w:tr w:rsidR="00160265" w:rsidRPr="00E143BA" w14:paraId="63FE498E" w14:textId="77777777" w:rsidTr="00AF5E8D">
        <w:trPr>
          <w:trHeight w:val="690"/>
        </w:trPr>
        <w:tc>
          <w:tcPr>
            <w:tcW w:w="1998" w:type="dxa"/>
            <w:vMerge/>
            <w:shd w:val="pct12" w:color="auto" w:fill="auto"/>
          </w:tcPr>
          <w:p w14:paraId="7327DFD8" w14:textId="77777777" w:rsidR="00160265" w:rsidRPr="00A15F55" w:rsidRDefault="00160265" w:rsidP="003A2431">
            <w:pPr>
              <w:rPr>
                <w:b/>
              </w:rPr>
            </w:pPr>
          </w:p>
        </w:tc>
        <w:tc>
          <w:tcPr>
            <w:tcW w:w="3150" w:type="dxa"/>
            <w:vMerge/>
          </w:tcPr>
          <w:p w14:paraId="5BC34FFD" w14:textId="77777777" w:rsidR="00160265" w:rsidRPr="00E143BA" w:rsidRDefault="00160265" w:rsidP="003A2431"/>
        </w:tc>
        <w:tc>
          <w:tcPr>
            <w:tcW w:w="2790" w:type="dxa"/>
            <w:vMerge/>
          </w:tcPr>
          <w:p w14:paraId="6EE073C0" w14:textId="77777777" w:rsidR="00160265" w:rsidRPr="00E143BA" w:rsidRDefault="00160265" w:rsidP="003A2431"/>
        </w:tc>
        <w:tc>
          <w:tcPr>
            <w:tcW w:w="2880" w:type="dxa"/>
            <w:vMerge/>
          </w:tcPr>
          <w:p w14:paraId="33C57A99" w14:textId="77777777" w:rsidR="00160265" w:rsidRPr="00E143BA" w:rsidRDefault="00160265" w:rsidP="003A2431"/>
        </w:tc>
        <w:tc>
          <w:tcPr>
            <w:tcW w:w="3600" w:type="dxa"/>
          </w:tcPr>
          <w:p w14:paraId="39FCFE26" w14:textId="77777777" w:rsidR="00160265" w:rsidRPr="00E143BA" w:rsidRDefault="00160265" w:rsidP="003A2431">
            <w:r w:rsidRPr="00E143BA">
              <w:t>Risks/Assumptions:</w:t>
            </w:r>
          </w:p>
          <w:p w14:paraId="39AEC4FB" w14:textId="77777777" w:rsidR="007F373E" w:rsidRPr="00EE43B0" w:rsidRDefault="001A25B7" w:rsidP="0033034A">
            <w:pPr>
              <w:pStyle w:val="ListParagraph"/>
              <w:numPr>
                <w:ilvl w:val="0"/>
                <w:numId w:val="54"/>
              </w:numPr>
              <w:tabs>
                <w:tab w:val="clear" w:pos="810"/>
              </w:tabs>
              <w:ind w:left="208" w:hanging="180"/>
              <w:rPr>
                <w:lang w:val="en-GB"/>
              </w:rPr>
            </w:pPr>
            <w:r w:rsidRPr="00EE43B0">
              <w:rPr>
                <w:lang w:val="en-GB"/>
              </w:rPr>
              <w:t>The project will be executed in a transparent, holistic, adaptive, and collaborative manner</w:t>
            </w:r>
          </w:p>
          <w:p w14:paraId="00C7AE79" w14:textId="77777777" w:rsidR="001A25B7" w:rsidRPr="00EE43B0" w:rsidRDefault="001A25B7" w:rsidP="0033034A">
            <w:pPr>
              <w:pStyle w:val="ListParagraph"/>
              <w:numPr>
                <w:ilvl w:val="0"/>
                <w:numId w:val="54"/>
              </w:numPr>
              <w:tabs>
                <w:tab w:val="clear" w:pos="810"/>
              </w:tabs>
              <w:ind w:left="208" w:hanging="180"/>
              <w:rPr>
                <w:lang w:val="en-GB"/>
              </w:rPr>
            </w:pPr>
            <w:r w:rsidRPr="00EE43B0">
              <w:rPr>
                <w:lang w:val="en-GB"/>
              </w:rPr>
              <w:t>Government staff and non-state stakeholder representatives are actively engaged in the project</w:t>
            </w:r>
          </w:p>
          <w:p w14:paraId="077D10E8" w14:textId="77777777" w:rsidR="00160265" w:rsidRPr="00E143BA" w:rsidRDefault="00160265" w:rsidP="003A2431">
            <w:pPr>
              <w:rPr>
                <w:lang w:val="en-GB"/>
              </w:rPr>
            </w:pPr>
          </w:p>
        </w:tc>
      </w:tr>
      <w:tr w:rsidR="00160265" w:rsidRPr="00E143BA" w14:paraId="1EE9D858" w14:textId="77777777" w:rsidTr="00AF5E8D">
        <w:trPr>
          <w:trHeight w:val="690"/>
        </w:trPr>
        <w:tc>
          <w:tcPr>
            <w:tcW w:w="1998" w:type="dxa"/>
            <w:vMerge/>
            <w:shd w:val="pct12" w:color="auto" w:fill="auto"/>
          </w:tcPr>
          <w:p w14:paraId="2D58B78C" w14:textId="77777777" w:rsidR="00160265" w:rsidRPr="00A15F55" w:rsidRDefault="00160265" w:rsidP="003A2431">
            <w:pPr>
              <w:rPr>
                <w:b/>
              </w:rPr>
            </w:pPr>
          </w:p>
        </w:tc>
        <w:tc>
          <w:tcPr>
            <w:tcW w:w="3150" w:type="dxa"/>
            <w:vMerge w:val="restart"/>
          </w:tcPr>
          <w:p w14:paraId="3F8647AE" w14:textId="77777777" w:rsidR="00160265" w:rsidRPr="00E143BA" w:rsidRDefault="00160265" w:rsidP="003A2431">
            <w:r w:rsidRPr="00E143BA">
              <w:rPr>
                <w:u w:val="single"/>
              </w:rPr>
              <w:t>Indicator 2 (IRRF Output Indicator 2.5)</w:t>
            </w:r>
            <w:r w:rsidRPr="00E143BA">
              <w:t>:  Legal and regulatory frameworks, policies and institutions enabled to ensure the conservation, sustainable use, and access and benefit sharing of natural resources, biodiversity and ecosystems, in line with international conventions and national legislation.</w:t>
            </w:r>
          </w:p>
          <w:p w14:paraId="1D78C58A" w14:textId="77777777" w:rsidR="00160265" w:rsidRPr="00E143BA" w:rsidRDefault="00160265" w:rsidP="003A2431">
            <w:pPr>
              <w:rPr>
                <w:lang w:eastAsia="ar-SA"/>
              </w:rPr>
            </w:pPr>
            <w:r w:rsidRPr="00E143BA">
              <w:rPr>
                <w:u w:val="single"/>
                <w:lang w:eastAsia="ar-SA"/>
              </w:rPr>
              <w:t>Indicator 2.5.1</w:t>
            </w:r>
            <w:r w:rsidRPr="00E143BA">
              <w:rPr>
                <w:lang w:eastAsia="ar-SA"/>
              </w:rPr>
              <w:t>:  Extent to which legal or policy or institutional frameworks are in place for conservation, sustainable use, and access and benefit sharing of natural resources, biodiversity and ecosystems.</w:t>
            </w:r>
          </w:p>
        </w:tc>
        <w:tc>
          <w:tcPr>
            <w:tcW w:w="2790" w:type="dxa"/>
            <w:vMerge w:val="restart"/>
          </w:tcPr>
          <w:p w14:paraId="3D3F051E" w14:textId="77777777" w:rsidR="00160265" w:rsidRPr="00E143BA" w:rsidRDefault="00160265" w:rsidP="003A2431">
            <w:r w:rsidRPr="00E143BA">
              <w:t>The baseline of this indicator is qualitatively measured as inadequate, reflected by the inadequacy of existing policy and legal instruments to guarantee the realization of Rio Convention obligations</w:t>
            </w:r>
            <w:r w:rsidR="006D23C6">
              <w:t xml:space="preserve">.  </w:t>
            </w:r>
            <w:r w:rsidRPr="00E143BA">
              <w:t>While the baseline consists of various environmental and development policies and laws, their inadequacy lies in their sectoral and thematic construct, insufficient awareness and understanding of how to reconcile competing policies and laws, and inadequate guidance on the strategic operationalization of this policy framework.</w:t>
            </w:r>
          </w:p>
        </w:tc>
        <w:tc>
          <w:tcPr>
            <w:tcW w:w="2880" w:type="dxa"/>
            <w:vMerge w:val="restart"/>
          </w:tcPr>
          <w:p w14:paraId="35B41C67" w14:textId="77777777" w:rsidR="00160265" w:rsidRPr="00E143BA" w:rsidRDefault="00160265" w:rsidP="0033034A">
            <w:pPr>
              <w:pStyle w:val="ListParagraph"/>
              <w:numPr>
                <w:ilvl w:val="0"/>
                <w:numId w:val="37"/>
              </w:numPr>
              <w:ind w:left="185" w:hanging="180"/>
            </w:pPr>
            <w:r w:rsidRPr="00E143BA">
              <w:t xml:space="preserve">At least one by-law or legal instrument has been developed or strengthened </w:t>
            </w:r>
          </w:p>
          <w:p w14:paraId="59B2605A" w14:textId="77777777" w:rsidR="00160265" w:rsidRPr="00E143BA" w:rsidRDefault="00160265" w:rsidP="0033034A">
            <w:pPr>
              <w:pStyle w:val="ListParagraph"/>
              <w:numPr>
                <w:ilvl w:val="0"/>
                <w:numId w:val="37"/>
              </w:numPr>
              <w:ind w:left="185" w:hanging="180"/>
            </w:pPr>
            <w:r w:rsidRPr="00E143BA">
              <w:t>At least one sectoral plan effectively integrated with criteria and indicators that reinforce Rio Convention obligations achievements.</w:t>
            </w:r>
          </w:p>
          <w:p w14:paraId="2B273ABB" w14:textId="77777777" w:rsidR="00160265" w:rsidRPr="00E143BA" w:rsidRDefault="002365A4" w:rsidP="0033034A">
            <w:pPr>
              <w:pStyle w:val="ListParagraph"/>
              <w:numPr>
                <w:ilvl w:val="0"/>
                <w:numId w:val="37"/>
              </w:numPr>
              <w:ind w:left="185" w:hanging="180"/>
            </w:pPr>
            <w:r>
              <w:t xml:space="preserve">At least </w:t>
            </w:r>
            <w:r w:rsidR="00160265" w:rsidRPr="00E143BA">
              <w:t xml:space="preserve">75% of </w:t>
            </w:r>
            <w:r w:rsidR="009573BA">
              <w:t xml:space="preserve"> g</w:t>
            </w:r>
            <w:r w:rsidR="00160265" w:rsidRPr="00E143BA">
              <w:t>overnment technical staffs have actively engaged in the technical trainings on innovative approaches to implement Rio Convention obligations</w:t>
            </w:r>
          </w:p>
        </w:tc>
        <w:tc>
          <w:tcPr>
            <w:tcW w:w="3600" w:type="dxa"/>
          </w:tcPr>
          <w:p w14:paraId="1B04F034" w14:textId="77777777" w:rsidR="00160265" w:rsidRPr="00E143BA" w:rsidRDefault="00160265" w:rsidP="003A2431">
            <w:r w:rsidRPr="00E143BA">
              <w:t>Means of Verification:</w:t>
            </w:r>
          </w:p>
          <w:p w14:paraId="277FAD52" w14:textId="77777777" w:rsidR="00160265" w:rsidRPr="00E143BA" w:rsidRDefault="00160265" w:rsidP="0033034A">
            <w:pPr>
              <w:pStyle w:val="ListParagraph"/>
              <w:numPr>
                <w:ilvl w:val="0"/>
                <w:numId w:val="36"/>
              </w:numPr>
              <w:ind w:left="298" w:hanging="270"/>
            </w:pPr>
            <w:r w:rsidRPr="00E143BA">
              <w:t xml:space="preserve">Meeting Minutes </w:t>
            </w:r>
          </w:p>
          <w:p w14:paraId="6828DFA1" w14:textId="77777777" w:rsidR="00160265" w:rsidRPr="00E143BA" w:rsidRDefault="00160265" w:rsidP="0033034A">
            <w:pPr>
              <w:pStyle w:val="ListParagraph"/>
              <w:numPr>
                <w:ilvl w:val="0"/>
                <w:numId w:val="36"/>
              </w:numPr>
              <w:ind w:left="298" w:hanging="270"/>
            </w:pPr>
            <w:r w:rsidRPr="00E143BA">
              <w:t>Working Group meeting reports</w:t>
            </w:r>
          </w:p>
          <w:p w14:paraId="03181037" w14:textId="77777777" w:rsidR="00160265" w:rsidRPr="00E143BA" w:rsidRDefault="00160265" w:rsidP="0033034A">
            <w:pPr>
              <w:pStyle w:val="ListParagraph"/>
              <w:numPr>
                <w:ilvl w:val="0"/>
                <w:numId w:val="36"/>
              </w:numPr>
              <w:ind w:left="298" w:hanging="270"/>
            </w:pPr>
            <w:r w:rsidRPr="00E143BA">
              <w:t>UNDP quarterly progress reports</w:t>
            </w:r>
          </w:p>
          <w:p w14:paraId="4D32B099" w14:textId="77777777" w:rsidR="00160265" w:rsidRPr="00E143BA" w:rsidRDefault="00160265" w:rsidP="0033034A">
            <w:pPr>
              <w:pStyle w:val="ListParagraph"/>
              <w:numPr>
                <w:ilvl w:val="0"/>
                <w:numId w:val="36"/>
              </w:numPr>
              <w:ind w:left="298" w:hanging="270"/>
            </w:pPr>
            <w:r w:rsidRPr="00E143BA">
              <w:t>Independent final evaluation reports</w:t>
            </w:r>
          </w:p>
          <w:p w14:paraId="2CADB447" w14:textId="77777777" w:rsidR="00160265" w:rsidRPr="00E143BA" w:rsidRDefault="00160265" w:rsidP="0033034A">
            <w:pPr>
              <w:pStyle w:val="ListParagraph"/>
              <w:numPr>
                <w:ilvl w:val="0"/>
                <w:numId w:val="36"/>
              </w:numPr>
              <w:ind w:left="298" w:hanging="270"/>
            </w:pPr>
            <w:r w:rsidRPr="00E143BA">
              <w:t>Rio Convention national reports and communications</w:t>
            </w:r>
          </w:p>
        </w:tc>
      </w:tr>
      <w:tr w:rsidR="00160265" w:rsidRPr="00E143BA" w14:paraId="772EAAF8" w14:textId="77777777" w:rsidTr="00AF5E8D">
        <w:trPr>
          <w:trHeight w:val="690"/>
        </w:trPr>
        <w:tc>
          <w:tcPr>
            <w:tcW w:w="1998" w:type="dxa"/>
            <w:vMerge/>
            <w:shd w:val="pct12" w:color="auto" w:fill="auto"/>
          </w:tcPr>
          <w:p w14:paraId="0C1D6590" w14:textId="77777777" w:rsidR="00160265" w:rsidRPr="00A15F55" w:rsidRDefault="00160265" w:rsidP="003A2431">
            <w:pPr>
              <w:rPr>
                <w:b/>
              </w:rPr>
            </w:pPr>
          </w:p>
        </w:tc>
        <w:tc>
          <w:tcPr>
            <w:tcW w:w="3150" w:type="dxa"/>
            <w:vMerge/>
          </w:tcPr>
          <w:p w14:paraId="5ECE04A0" w14:textId="77777777" w:rsidR="00160265" w:rsidRPr="00E143BA" w:rsidRDefault="00160265" w:rsidP="003A2431"/>
        </w:tc>
        <w:tc>
          <w:tcPr>
            <w:tcW w:w="2790" w:type="dxa"/>
            <w:vMerge/>
          </w:tcPr>
          <w:p w14:paraId="20945AA0" w14:textId="77777777" w:rsidR="00160265" w:rsidRPr="00E143BA" w:rsidRDefault="00160265" w:rsidP="003A2431"/>
        </w:tc>
        <w:tc>
          <w:tcPr>
            <w:tcW w:w="2880" w:type="dxa"/>
            <w:vMerge/>
          </w:tcPr>
          <w:p w14:paraId="76656032" w14:textId="77777777" w:rsidR="00160265" w:rsidRPr="00E143BA" w:rsidRDefault="00160265" w:rsidP="003A2431"/>
        </w:tc>
        <w:tc>
          <w:tcPr>
            <w:tcW w:w="3600" w:type="dxa"/>
          </w:tcPr>
          <w:p w14:paraId="2A286796" w14:textId="77777777" w:rsidR="00160265" w:rsidRPr="00E143BA" w:rsidRDefault="00160265" w:rsidP="003A2431">
            <w:r w:rsidRPr="00E143BA">
              <w:t>Risks/Assumptions:</w:t>
            </w:r>
          </w:p>
          <w:p w14:paraId="6B1A9E10" w14:textId="77777777" w:rsidR="00160265" w:rsidRPr="00E143BA" w:rsidRDefault="00160265" w:rsidP="0033034A">
            <w:pPr>
              <w:pStyle w:val="ListParagraph"/>
              <w:numPr>
                <w:ilvl w:val="0"/>
                <w:numId w:val="36"/>
              </w:numPr>
              <w:ind w:left="208" w:hanging="180"/>
            </w:pPr>
            <w:r w:rsidRPr="00E143BA">
              <w:t>Policy and institutional reforms and modifications recommended by the project are politically, technically,  and financially feasible</w:t>
            </w:r>
          </w:p>
        </w:tc>
      </w:tr>
      <w:tr w:rsidR="00160265" w:rsidRPr="00E143BA" w14:paraId="08F76495" w14:textId="77777777" w:rsidTr="00AF5E8D">
        <w:trPr>
          <w:trHeight w:val="998"/>
        </w:trPr>
        <w:tc>
          <w:tcPr>
            <w:tcW w:w="1998" w:type="dxa"/>
            <w:vMerge/>
            <w:shd w:val="pct12" w:color="auto" w:fill="auto"/>
          </w:tcPr>
          <w:p w14:paraId="5461E04E" w14:textId="77777777" w:rsidR="00160265" w:rsidRPr="00A15F55" w:rsidRDefault="00160265" w:rsidP="003A2431">
            <w:pPr>
              <w:rPr>
                <w:b/>
              </w:rPr>
            </w:pPr>
          </w:p>
        </w:tc>
        <w:tc>
          <w:tcPr>
            <w:tcW w:w="3150" w:type="dxa"/>
            <w:vMerge w:val="restart"/>
          </w:tcPr>
          <w:p w14:paraId="49E7060C" w14:textId="77777777" w:rsidR="00160265" w:rsidRPr="00E143BA" w:rsidRDefault="00160265" w:rsidP="003A2431">
            <w:r w:rsidRPr="00E143BA">
              <w:rPr>
                <w:u w:val="single"/>
              </w:rPr>
              <w:t>Indicator 3</w:t>
            </w:r>
            <w:r w:rsidRPr="00E143BA">
              <w:t>:  Number of direct project beneficiaries</w:t>
            </w:r>
          </w:p>
        </w:tc>
        <w:tc>
          <w:tcPr>
            <w:tcW w:w="2790" w:type="dxa"/>
            <w:vMerge w:val="restart"/>
          </w:tcPr>
          <w:p w14:paraId="3EDFE1E9" w14:textId="77777777" w:rsidR="00160265" w:rsidRPr="00E143BA" w:rsidRDefault="00160265" w:rsidP="003A2431">
            <w:r w:rsidRPr="00E143BA">
              <w:t>The baseline for this project is set at zero, to be compared with the number of unique stakeholders benefitting from the project’s activities.</w:t>
            </w:r>
          </w:p>
          <w:p w14:paraId="2DEA8289" w14:textId="77777777" w:rsidR="00160265" w:rsidRPr="00E143BA" w:rsidRDefault="00160265" w:rsidP="003A2431"/>
        </w:tc>
        <w:tc>
          <w:tcPr>
            <w:tcW w:w="2880" w:type="dxa"/>
            <w:vMerge w:val="restart"/>
          </w:tcPr>
          <w:p w14:paraId="189E81E9" w14:textId="77777777" w:rsidR="00160265" w:rsidRPr="00E143BA" w:rsidRDefault="00160265" w:rsidP="003A2431">
            <w:r w:rsidRPr="00E143BA">
              <w:rPr>
                <w:lang w:eastAsia="fr-FR"/>
              </w:rPr>
              <w:t>At least 500 stakeholder representatives have benefitted by month 44 (or by the completion of the terminal evaluation)</w:t>
            </w:r>
          </w:p>
        </w:tc>
        <w:tc>
          <w:tcPr>
            <w:tcW w:w="3600" w:type="dxa"/>
          </w:tcPr>
          <w:p w14:paraId="13EA8DB5" w14:textId="77777777" w:rsidR="00160265" w:rsidRPr="00E143BA" w:rsidRDefault="00160265" w:rsidP="003A2431">
            <w:r w:rsidRPr="00E143BA">
              <w:t>Means of Verification:</w:t>
            </w:r>
          </w:p>
          <w:p w14:paraId="284B05DD" w14:textId="77777777" w:rsidR="00160265" w:rsidRPr="00E143BA" w:rsidRDefault="00160265" w:rsidP="0033034A">
            <w:pPr>
              <w:pStyle w:val="ListParagraph"/>
              <w:numPr>
                <w:ilvl w:val="0"/>
                <w:numId w:val="55"/>
              </w:numPr>
              <w:ind w:left="162" w:hanging="180"/>
            </w:pPr>
            <w:r w:rsidRPr="00E143BA">
              <w:t xml:space="preserve">Meeting Minutes </w:t>
            </w:r>
          </w:p>
          <w:p w14:paraId="612CB019" w14:textId="77777777" w:rsidR="00160265" w:rsidRDefault="00160265" w:rsidP="0033034A">
            <w:pPr>
              <w:pStyle w:val="ListParagraph"/>
              <w:numPr>
                <w:ilvl w:val="0"/>
                <w:numId w:val="55"/>
              </w:numPr>
              <w:ind w:left="162" w:hanging="180"/>
            </w:pPr>
            <w:r w:rsidRPr="00E143BA">
              <w:t>Working group and workshop reports and   products</w:t>
            </w:r>
          </w:p>
          <w:p w14:paraId="0A6C8D7F" w14:textId="77777777" w:rsidR="00DF16A5" w:rsidRPr="00E143BA" w:rsidRDefault="00DF16A5" w:rsidP="0033034A">
            <w:pPr>
              <w:pStyle w:val="ListParagraph"/>
              <w:numPr>
                <w:ilvl w:val="0"/>
                <w:numId w:val="55"/>
              </w:numPr>
              <w:ind w:left="162" w:hanging="180"/>
            </w:pPr>
            <w:r w:rsidRPr="00E143BA">
              <w:t>UNDP quarterly progress reports</w:t>
            </w:r>
          </w:p>
          <w:p w14:paraId="017CEF85" w14:textId="77777777" w:rsidR="00DF16A5" w:rsidRPr="00E143BA" w:rsidRDefault="00DF16A5" w:rsidP="0033034A">
            <w:pPr>
              <w:pStyle w:val="ListParagraph"/>
              <w:numPr>
                <w:ilvl w:val="0"/>
                <w:numId w:val="55"/>
              </w:numPr>
              <w:ind w:left="162" w:hanging="180"/>
            </w:pPr>
            <w:r w:rsidRPr="00E143BA">
              <w:t xml:space="preserve">Independent final </w:t>
            </w:r>
            <w:r>
              <w:t>evaluation report</w:t>
            </w:r>
          </w:p>
          <w:p w14:paraId="30FD8581" w14:textId="77777777" w:rsidR="00DF16A5" w:rsidRPr="00E143BA" w:rsidRDefault="00DF16A5" w:rsidP="0033034A">
            <w:pPr>
              <w:pStyle w:val="ListParagraph"/>
              <w:numPr>
                <w:ilvl w:val="0"/>
                <w:numId w:val="55"/>
              </w:numPr>
              <w:ind w:left="162" w:hanging="180"/>
            </w:pPr>
            <w:r w:rsidRPr="00E143BA">
              <w:t>Rio Convention national reports and communications</w:t>
            </w:r>
          </w:p>
        </w:tc>
      </w:tr>
      <w:tr w:rsidR="00160265" w:rsidRPr="00E143BA" w14:paraId="0F130CD2" w14:textId="77777777" w:rsidTr="00AF5E8D">
        <w:trPr>
          <w:trHeight w:val="260"/>
        </w:trPr>
        <w:tc>
          <w:tcPr>
            <w:tcW w:w="1998" w:type="dxa"/>
            <w:vMerge/>
            <w:shd w:val="pct12" w:color="auto" w:fill="auto"/>
          </w:tcPr>
          <w:p w14:paraId="15DA6862" w14:textId="77777777" w:rsidR="00160265" w:rsidRPr="00A15F55" w:rsidRDefault="00160265" w:rsidP="003A2431">
            <w:pPr>
              <w:rPr>
                <w:b/>
              </w:rPr>
            </w:pPr>
          </w:p>
        </w:tc>
        <w:tc>
          <w:tcPr>
            <w:tcW w:w="3150" w:type="dxa"/>
            <w:vMerge/>
          </w:tcPr>
          <w:p w14:paraId="76E334ED" w14:textId="77777777" w:rsidR="00160265" w:rsidRPr="00E143BA" w:rsidRDefault="00160265" w:rsidP="003A2431">
            <w:pPr>
              <w:rPr>
                <w:highlight w:val="yellow"/>
              </w:rPr>
            </w:pPr>
          </w:p>
        </w:tc>
        <w:tc>
          <w:tcPr>
            <w:tcW w:w="2790" w:type="dxa"/>
            <w:vMerge/>
          </w:tcPr>
          <w:p w14:paraId="05726EEF" w14:textId="77777777" w:rsidR="00160265" w:rsidRPr="00E143BA" w:rsidRDefault="00160265" w:rsidP="003A2431">
            <w:pPr>
              <w:rPr>
                <w:highlight w:val="yellow"/>
              </w:rPr>
            </w:pPr>
          </w:p>
        </w:tc>
        <w:tc>
          <w:tcPr>
            <w:tcW w:w="2880" w:type="dxa"/>
            <w:vMerge/>
          </w:tcPr>
          <w:p w14:paraId="1216883D" w14:textId="77777777" w:rsidR="00160265" w:rsidRPr="00E143BA" w:rsidRDefault="00160265" w:rsidP="003A2431"/>
        </w:tc>
        <w:tc>
          <w:tcPr>
            <w:tcW w:w="3600" w:type="dxa"/>
          </w:tcPr>
          <w:p w14:paraId="05755598" w14:textId="77777777" w:rsidR="00160265" w:rsidRPr="00E143BA" w:rsidRDefault="00160265" w:rsidP="003A2431">
            <w:r w:rsidRPr="00E143BA">
              <w:t>Risks/Assumptions:</w:t>
            </w:r>
          </w:p>
          <w:p w14:paraId="01615C00" w14:textId="77777777" w:rsidR="00160265" w:rsidRPr="00E143BA" w:rsidRDefault="00160265" w:rsidP="003A2431">
            <w:r w:rsidRPr="00E143BA">
              <w:rPr>
                <w:lang w:eastAsia="fr-FR"/>
              </w:rPr>
              <w:t>Project beneficiaries demonstrate a fundamental improvement in their understanding of the issues and are pre-disposed to adopt new and alternative approaches to meet their livelihood needs</w:t>
            </w:r>
          </w:p>
        </w:tc>
      </w:tr>
      <w:tr w:rsidR="009573BA" w:rsidRPr="00E143BA" w14:paraId="2D21B825" w14:textId="77777777" w:rsidTr="00AF5E8D">
        <w:trPr>
          <w:trHeight w:val="350"/>
        </w:trPr>
        <w:tc>
          <w:tcPr>
            <w:tcW w:w="1998" w:type="dxa"/>
            <w:vMerge w:val="restart"/>
            <w:shd w:val="pct12" w:color="auto" w:fill="auto"/>
          </w:tcPr>
          <w:p w14:paraId="68DF9D31" w14:textId="77777777" w:rsidR="009573BA" w:rsidRPr="00A15F55" w:rsidRDefault="009573BA" w:rsidP="003A2431">
            <w:pPr>
              <w:rPr>
                <w:b/>
              </w:rPr>
            </w:pPr>
          </w:p>
        </w:tc>
        <w:tc>
          <w:tcPr>
            <w:tcW w:w="3150" w:type="dxa"/>
            <w:vMerge w:val="restart"/>
          </w:tcPr>
          <w:p w14:paraId="659E6263" w14:textId="77777777" w:rsidR="009573BA" w:rsidRPr="00E143BA" w:rsidRDefault="009573BA" w:rsidP="003A2431">
            <w:r w:rsidRPr="00E143BA">
              <w:t xml:space="preserve">Indicator 4:  </w:t>
            </w:r>
          </w:p>
          <w:p w14:paraId="0831629C" w14:textId="77777777" w:rsidR="009573BA" w:rsidRPr="006B40BE" w:rsidRDefault="009573BA" w:rsidP="003A2431">
            <w:pPr>
              <w:rPr>
                <w:bCs/>
              </w:rPr>
            </w:pPr>
            <w:r w:rsidRPr="00E143BA">
              <w:t xml:space="preserve">Targeted national capacities to deliver and sustain global environmental outcomes within the framework of decentralized </w:t>
            </w:r>
            <w:r w:rsidRPr="00E143BA">
              <w:lastRenderedPageBreak/>
              <w:t>sustainable development priorities are strengthened</w:t>
            </w:r>
          </w:p>
        </w:tc>
        <w:tc>
          <w:tcPr>
            <w:tcW w:w="2790" w:type="dxa"/>
            <w:vMerge w:val="restart"/>
          </w:tcPr>
          <w:p w14:paraId="69A0AAB3" w14:textId="77777777" w:rsidR="009573BA" w:rsidRPr="00E143BA" w:rsidRDefault="009573BA" w:rsidP="0033034A">
            <w:pPr>
              <w:pStyle w:val="ListParagraph"/>
              <w:numPr>
                <w:ilvl w:val="0"/>
                <w:numId w:val="35"/>
              </w:numPr>
              <w:tabs>
                <w:tab w:val="clear" w:pos="810"/>
              </w:tabs>
              <w:ind w:left="162" w:hanging="180"/>
            </w:pPr>
            <w:r w:rsidRPr="00E143BA">
              <w:lastRenderedPageBreak/>
              <w:t xml:space="preserve">There is no systematic approach or institutional procedures to integrate environmental conservation priorities and </w:t>
            </w:r>
            <w:r w:rsidRPr="00E143BA">
              <w:lastRenderedPageBreak/>
              <w:t>Rio Convention provisions into socio-economic development planning processes</w:t>
            </w:r>
          </w:p>
          <w:p w14:paraId="53C17F6D" w14:textId="77777777" w:rsidR="009573BA" w:rsidRPr="00E143BA" w:rsidRDefault="009573BA" w:rsidP="009573BA">
            <w:pPr>
              <w:ind w:left="162" w:hanging="180"/>
            </w:pPr>
          </w:p>
        </w:tc>
        <w:tc>
          <w:tcPr>
            <w:tcW w:w="2880" w:type="dxa"/>
            <w:vMerge w:val="restart"/>
          </w:tcPr>
          <w:p w14:paraId="41424FBD" w14:textId="77777777" w:rsidR="009573BA" w:rsidRPr="00E143BA" w:rsidRDefault="009573BA" w:rsidP="0033034A">
            <w:pPr>
              <w:pStyle w:val="ListParagraph"/>
              <w:numPr>
                <w:ilvl w:val="0"/>
                <w:numId w:val="65"/>
              </w:numPr>
              <w:ind w:left="162" w:hanging="180"/>
            </w:pPr>
            <w:r w:rsidRPr="00E143BA">
              <w:lastRenderedPageBreak/>
              <w:t xml:space="preserve">Capacities to mainstream, develop, and apply policies and legislative frameworks for the cost-effective implementation of the three </w:t>
            </w:r>
            <w:r w:rsidRPr="00E143BA">
              <w:lastRenderedPageBreak/>
              <w:t>Rio Conventions are enhanced</w:t>
            </w:r>
          </w:p>
          <w:p w14:paraId="27F9E904" w14:textId="77777777" w:rsidR="009573BA" w:rsidRPr="00E143BA" w:rsidRDefault="009573BA" w:rsidP="0033034A">
            <w:pPr>
              <w:pStyle w:val="ListParagraph"/>
              <w:numPr>
                <w:ilvl w:val="0"/>
                <w:numId w:val="65"/>
              </w:numPr>
              <w:ind w:left="162" w:hanging="180"/>
            </w:pPr>
            <w:r w:rsidRPr="00E143BA">
              <w:t>Global environment governance is decentralized</w:t>
            </w:r>
          </w:p>
          <w:p w14:paraId="396D12C0" w14:textId="77777777" w:rsidR="009573BA" w:rsidRPr="00E143BA" w:rsidRDefault="009573BA" w:rsidP="0033034A">
            <w:pPr>
              <w:pStyle w:val="ListParagraph"/>
              <w:numPr>
                <w:ilvl w:val="0"/>
                <w:numId w:val="65"/>
              </w:numPr>
              <w:ind w:left="162" w:hanging="180"/>
            </w:pPr>
            <w:r w:rsidRPr="00E143BA">
              <w:t>Environmental management information system for improved monitoring and assessment of global environmental impacts and trends in implemented</w:t>
            </w:r>
          </w:p>
          <w:p w14:paraId="2875107D" w14:textId="77777777" w:rsidR="009573BA" w:rsidRPr="00E143BA" w:rsidRDefault="009573BA" w:rsidP="0033034A">
            <w:pPr>
              <w:pStyle w:val="ListParagraph"/>
              <w:numPr>
                <w:ilvl w:val="0"/>
                <w:numId w:val="65"/>
              </w:numPr>
              <w:ind w:left="162" w:hanging="180"/>
            </w:pPr>
            <w:r w:rsidRPr="00E143BA">
              <w:t>Environmental attitudes and values for the global environment are improved</w:t>
            </w:r>
          </w:p>
          <w:p w14:paraId="2E0662DA" w14:textId="77777777" w:rsidR="009573BA" w:rsidRPr="00E143BA" w:rsidRDefault="009573BA" w:rsidP="009573BA">
            <w:pPr>
              <w:ind w:left="162" w:hanging="180"/>
            </w:pPr>
          </w:p>
          <w:p w14:paraId="460B1E0F" w14:textId="77777777" w:rsidR="009573BA" w:rsidRPr="00E143BA" w:rsidRDefault="009573BA" w:rsidP="009573BA">
            <w:pPr>
              <w:ind w:left="162" w:hanging="180"/>
            </w:pPr>
          </w:p>
        </w:tc>
        <w:tc>
          <w:tcPr>
            <w:tcW w:w="3600" w:type="dxa"/>
          </w:tcPr>
          <w:p w14:paraId="338D0FA0" w14:textId="77777777" w:rsidR="009573BA" w:rsidRPr="00E143BA" w:rsidRDefault="009573BA" w:rsidP="009573BA">
            <w:pPr>
              <w:ind w:left="162" w:hanging="180"/>
            </w:pPr>
            <w:r w:rsidRPr="00E143BA">
              <w:lastRenderedPageBreak/>
              <w:t>Means of Verification:</w:t>
            </w:r>
          </w:p>
          <w:p w14:paraId="459D2F5D" w14:textId="77777777" w:rsidR="009573BA" w:rsidRPr="00E143BA" w:rsidRDefault="009573BA" w:rsidP="0033034A">
            <w:pPr>
              <w:pStyle w:val="ListParagraph"/>
              <w:numPr>
                <w:ilvl w:val="0"/>
                <w:numId w:val="38"/>
              </w:numPr>
              <w:ind w:left="162" w:hanging="180"/>
            </w:pPr>
            <w:r w:rsidRPr="00E143BA">
              <w:t>UNDP quarterly progress report</w:t>
            </w:r>
          </w:p>
          <w:p w14:paraId="3A2ECC24" w14:textId="77777777" w:rsidR="009573BA" w:rsidRPr="00E143BA" w:rsidRDefault="009573BA" w:rsidP="0033034A">
            <w:pPr>
              <w:pStyle w:val="ListParagraph"/>
              <w:numPr>
                <w:ilvl w:val="0"/>
                <w:numId w:val="38"/>
              </w:numPr>
              <w:ind w:left="162" w:hanging="180"/>
            </w:pPr>
            <w:r w:rsidRPr="00E143BA">
              <w:t>Independent final evaluation reports</w:t>
            </w:r>
          </w:p>
          <w:p w14:paraId="305A5440" w14:textId="77777777" w:rsidR="009573BA" w:rsidRPr="00E143BA" w:rsidRDefault="009573BA" w:rsidP="0033034A">
            <w:pPr>
              <w:pStyle w:val="ListParagraph"/>
              <w:numPr>
                <w:ilvl w:val="0"/>
                <w:numId w:val="38"/>
              </w:numPr>
              <w:ind w:left="162" w:hanging="180"/>
            </w:pPr>
            <w:r w:rsidRPr="00E143BA">
              <w:t xml:space="preserve">Meeting Minutes </w:t>
            </w:r>
          </w:p>
          <w:p w14:paraId="145EE68E" w14:textId="77777777" w:rsidR="009573BA" w:rsidRPr="00E143BA" w:rsidRDefault="009573BA" w:rsidP="0033034A">
            <w:pPr>
              <w:pStyle w:val="ListParagraph"/>
              <w:numPr>
                <w:ilvl w:val="0"/>
                <w:numId w:val="38"/>
              </w:numPr>
              <w:ind w:left="162" w:hanging="180"/>
            </w:pPr>
            <w:r w:rsidRPr="00E143BA">
              <w:t>Working Group meeting reports</w:t>
            </w:r>
          </w:p>
          <w:p w14:paraId="17BF9E1F" w14:textId="77777777" w:rsidR="009573BA" w:rsidRPr="00E143BA" w:rsidRDefault="009573BA" w:rsidP="0033034A">
            <w:pPr>
              <w:pStyle w:val="ListParagraph"/>
              <w:numPr>
                <w:ilvl w:val="0"/>
                <w:numId w:val="38"/>
              </w:numPr>
              <w:ind w:left="162" w:hanging="180"/>
            </w:pPr>
            <w:r w:rsidRPr="00E143BA">
              <w:lastRenderedPageBreak/>
              <w:t>Rio Convention national reports and communications</w:t>
            </w:r>
          </w:p>
        </w:tc>
      </w:tr>
      <w:tr w:rsidR="009573BA" w:rsidRPr="00E143BA" w14:paraId="483600FB" w14:textId="77777777" w:rsidTr="00AF5E8D">
        <w:trPr>
          <w:trHeight w:val="720"/>
        </w:trPr>
        <w:tc>
          <w:tcPr>
            <w:tcW w:w="1998" w:type="dxa"/>
            <w:vMerge/>
            <w:shd w:val="pct12" w:color="auto" w:fill="auto"/>
          </w:tcPr>
          <w:p w14:paraId="01A235B8" w14:textId="77777777" w:rsidR="009573BA" w:rsidRPr="00A15F55" w:rsidRDefault="009573BA" w:rsidP="003A2431">
            <w:pPr>
              <w:rPr>
                <w:b/>
              </w:rPr>
            </w:pPr>
          </w:p>
        </w:tc>
        <w:tc>
          <w:tcPr>
            <w:tcW w:w="3150" w:type="dxa"/>
            <w:vMerge/>
          </w:tcPr>
          <w:p w14:paraId="46F371E4" w14:textId="77777777" w:rsidR="009573BA" w:rsidRPr="00E143BA" w:rsidRDefault="009573BA" w:rsidP="003A2431">
            <w:pPr>
              <w:rPr>
                <w:highlight w:val="yellow"/>
              </w:rPr>
            </w:pPr>
          </w:p>
        </w:tc>
        <w:tc>
          <w:tcPr>
            <w:tcW w:w="2790" w:type="dxa"/>
            <w:vMerge/>
          </w:tcPr>
          <w:p w14:paraId="04650B74" w14:textId="77777777" w:rsidR="009573BA" w:rsidRPr="00E143BA" w:rsidRDefault="009573BA" w:rsidP="003A2431">
            <w:pPr>
              <w:rPr>
                <w:highlight w:val="yellow"/>
              </w:rPr>
            </w:pPr>
          </w:p>
        </w:tc>
        <w:tc>
          <w:tcPr>
            <w:tcW w:w="2880" w:type="dxa"/>
            <w:vMerge/>
          </w:tcPr>
          <w:p w14:paraId="337514FE" w14:textId="77777777" w:rsidR="009573BA" w:rsidRPr="00E143BA" w:rsidRDefault="009573BA" w:rsidP="003A2431"/>
        </w:tc>
        <w:tc>
          <w:tcPr>
            <w:tcW w:w="3600" w:type="dxa"/>
          </w:tcPr>
          <w:p w14:paraId="2DB3226D" w14:textId="77777777" w:rsidR="009573BA" w:rsidRPr="00E143BA" w:rsidRDefault="009573BA" w:rsidP="003A2431">
            <w:r w:rsidRPr="00E143BA">
              <w:t xml:space="preserve">Risks/Assumptions:  </w:t>
            </w:r>
          </w:p>
          <w:p w14:paraId="4C3C7462" w14:textId="77777777" w:rsidR="009573BA" w:rsidRPr="00E143BA" w:rsidRDefault="009573BA" w:rsidP="0033034A">
            <w:pPr>
              <w:pStyle w:val="ListParagraph"/>
              <w:numPr>
                <w:ilvl w:val="0"/>
                <w:numId w:val="39"/>
              </w:numPr>
              <w:tabs>
                <w:tab w:val="clear" w:pos="810"/>
              </w:tabs>
              <w:ind w:left="185" w:hanging="180"/>
            </w:pPr>
            <w:r w:rsidRPr="00E143BA">
              <w:t>Internal resistance to change</w:t>
            </w:r>
          </w:p>
          <w:p w14:paraId="4649A3B3" w14:textId="77777777" w:rsidR="009573BA" w:rsidRPr="00E143BA" w:rsidRDefault="009573BA" w:rsidP="0033034A">
            <w:pPr>
              <w:pStyle w:val="ListParagraph"/>
              <w:numPr>
                <w:ilvl w:val="0"/>
                <w:numId w:val="39"/>
              </w:numPr>
              <w:tabs>
                <w:tab w:val="clear" w:pos="810"/>
              </w:tabs>
              <w:ind w:left="185" w:hanging="180"/>
            </w:pPr>
            <w:r w:rsidRPr="00E143BA">
              <w:t>Political commitment to apply institutional reforms</w:t>
            </w:r>
          </w:p>
          <w:p w14:paraId="1219EA8A" w14:textId="77777777" w:rsidR="009573BA" w:rsidRPr="00E143BA" w:rsidRDefault="009573BA" w:rsidP="0033034A">
            <w:pPr>
              <w:pStyle w:val="ListParagraph"/>
              <w:numPr>
                <w:ilvl w:val="0"/>
                <w:numId w:val="39"/>
              </w:numPr>
              <w:tabs>
                <w:tab w:val="clear" w:pos="810"/>
              </w:tabs>
              <w:ind w:left="185" w:hanging="180"/>
            </w:pPr>
            <w:r w:rsidRPr="00E143BA">
              <w:t>The project will be executed in a transparent, holistic, adaptive, and collaborative manner</w:t>
            </w:r>
          </w:p>
          <w:p w14:paraId="074761D0" w14:textId="77777777" w:rsidR="009573BA" w:rsidRPr="00E143BA" w:rsidRDefault="009573BA" w:rsidP="0033034A">
            <w:pPr>
              <w:pStyle w:val="ListParagraph"/>
              <w:numPr>
                <w:ilvl w:val="0"/>
                <w:numId w:val="39"/>
              </w:numPr>
              <w:tabs>
                <w:tab w:val="clear" w:pos="810"/>
              </w:tabs>
              <w:ind w:left="185" w:hanging="180"/>
            </w:pPr>
            <w:r w:rsidRPr="00E143BA">
              <w:t>Government staff and non-state stakeholder representatives are actively engaged in the project</w:t>
            </w:r>
          </w:p>
          <w:p w14:paraId="58802C72" w14:textId="77777777" w:rsidR="009573BA" w:rsidRPr="00E143BA" w:rsidRDefault="009573BA" w:rsidP="0033034A">
            <w:pPr>
              <w:pStyle w:val="ListParagraph"/>
              <w:numPr>
                <w:ilvl w:val="0"/>
                <w:numId w:val="39"/>
              </w:numPr>
              <w:tabs>
                <w:tab w:val="clear" w:pos="810"/>
              </w:tabs>
              <w:ind w:left="185" w:hanging="180"/>
            </w:pPr>
            <w:r w:rsidRPr="00E143BA">
              <w:t>Frameworks developed by the project are politically, technically, and financially feasible</w:t>
            </w:r>
          </w:p>
        </w:tc>
      </w:tr>
      <w:tr w:rsidR="00D95CF2" w:rsidRPr="00E143BA" w14:paraId="65953D69" w14:textId="77777777" w:rsidTr="00AF5E8D">
        <w:trPr>
          <w:trHeight w:val="1133"/>
        </w:trPr>
        <w:tc>
          <w:tcPr>
            <w:tcW w:w="1998" w:type="dxa"/>
            <w:vMerge w:val="restart"/>
            <w:shd w:val="pct12" w:color="auto" w:fill="auto"/>
          </w:tcPr>
          <w:p w14:paraId="5AD088C8" w14:textId="77777777" w:rsidR="00D95CF2" w:rsidRPr="00A15F55" w:rsidRDefault="00D95CF2" w:rsidP="003A2431">
            <w:pPr>
              <w:rPr>
                <w:b/>
              </w:rPr>
            </w:pPr>
            <w:r w:rsidRPr="00A15F55">
              <w:rPr>
                <w:b/>
              </w:rPr>
              <w:t>Component/</w:t>
            </w:r>
          </w:p>
          <w:p w14:paraId="0D1C3434" w14:textId="77777777" w:rsidR="00D95CF2" w:rsidRPr="00A15F55" w:rsidRDefault="00D95CF2" w:rsidP="003A2431">
            <w:pPr>
              <w:rPr>
                <w:b/>
              </w:rPr>
            </w:pPr>
            <w:r w:rsidRPr="00A15F55">
              <w:rPr>
                <w:b/>
              </w:rPr>
              <w:t>Outcome 1</w:t>
            </w:r>
          </w:p>
          <w:p w14:paraId="0E0B76AD" w14:textId="77777777" w:rsidR="00D95CF2" w:rsidRPr="00A15F55" w:rsidRDefault="00D95CF2" w:rsidP="003A2431">
            <w:pPr>
              <w:rPr>
                <w:b/>
              </w:rPr>
            </w:pPr>
          </w:p>
          <w:p w14:paraId="68D47EC5" w14:textId="77777777" w:rsidR="00D95CF2" w:rsidRPr="00A15F55" w:rsidRDefault="00D95CF2" w:rsidP="003A2431">
            <w:pPr>
              <w:rPr>
                <w:b/>
              </w:rPr>
            </w:pPr>
            <w:r w:rsidRPr="00A15F55">
              <w:rPr>
                <w:b/>
              </w:rPr>
              <w:t>Enhanced capacities to mainstream, develop, and apply policies and legislative frameworks for the cost-effective implementation of the three Rio Conventions</w:t>
            </w:r>
          </w:p>
        </w:tc>
        <w:tc>
          <w:tcPr>
            <w:tcW w:w="3150" w:type="dxa"/>
            <w:vMerge w:val="restart"/>
          </w:tcPr>
          <w:p w14:paraId="3B10470D" w14:textId="77777777" w:rsidR="00D95CF2" w:rsidRPr="00E143BA" w:rsidRDefault="00D95CF2" w:rsidP="003A2431">
            <w:r w:rsidRPr="00E143BA">
              <w:t xml:space="preserve">Indicator 5:  </w:t>
            </w:r>
          </w:p>
          <w:p w14:paraId="7A827E62" w14:textId="77777777" w:rsidR="00D95CF2" w:rsidRPr="00E143BA" w:rsidRDefault="00D95CF2" w:rsidP="003A2431">
            <w:r w:rsidRPr="00E143BA">
              <w:t xml:space="preserve">Consultative and decision-making processes for sector mainstreaming of Rio Convention obligations  </w:t>
            </w:r>
            <w:r w:rsidR="00816B3A" w:rsidRPr="00E143BA">
              <w:t xml:space="preserve">are </w:t>
            </w:r>
            <w:r w:rsidRPr="00E143BA">
              <w:t xml:space="preserve">strengthened </w:t>
            </w:r>
          </w:p>
          <w:p w14:paraId="7B376C6F" w14:textId="77777777" w:rsidR="00D95CF2" w:rsidRPr="00E143BA" w:rsidRDefault="00D95CF2" w:rsidP="003A2431"/>
        </w:tc>
        <w:tc>
          <w:tcPr>
            <w:tcW w:w="2790" w:type="dxa"/>
            <w:vMerge w:val="restart"/>
          </w:tcPr>
          <w:p w14:paraId="1847E1D3" w14:textId="77777777" w:rsidR="00076F1A" w:rsidRPr="00E143BA" w:rsidRDefault="007F373E" w:rsidP="0033034A">
            <w:pPr>
              <w:pStyle w:val="ListParagraph"/>
              <w:numPr>
                <w:ilvl w:val="0"/>
                <w:numId w:val="66"/>
              </w:numPr>
              <w:ind w:left="162" w:hanging="162"/>
            </w:pPr>
            <w:r w:rsidRPr="00E143BA">
              <w:t>There have been past efforts,</w:t>
            </w:r>
            <w:r w:rsidR="00076F1A" w:rsidRPr="00E143BA">
              <w:t xml:space="preserve"> some successful, some not so successful on how government agencies collaborate and consult with each other.</w:t>
            </w:r>
          </w:p>
          <w:p w14:paraId="18AF2D1A" w14:textId="77777777" w:rsidR="00D95CF2" w:rsidRPr="00E143BA" w:rsidRDefault="00816B3A" w:rsidP="0033034A">
            <w:pPr>
              <w:pStyle w:val="ListParagraph"/>
              <w:numPr>
                <w:ilvl w:val="0"/>
                <w:numId w:val="66"/>
              </w:numPr>
              <w:ind w:left="162" w:hanging="162"/>
            </w:pPr>
            <w:r w:rsidRPr="00E143BA">
              <w:t>There is limited institutional capacity to manage, coordinate and follow-up on the national implementation of the Rio Conventions and other donor-funded projects</w:t>
            </w:r>
          </w:p>
        </w:tc>
        <w:tc>
          <w:tcPr>
            <w:tcW w:w="2880" w:type="dxa"/>
            <w:vMerge w:val="restart"/>
          </w:tcPr>
          <w:p w14:paraId="136202EF" w14:textId="77777777" w:rsidR="00C12C1A" w:rsidRPr="00E143BA" w:rsidRDefault="00624FD9" w:rsidP="0033034A">
            <w:pPr>
              <w:pStyle w:val="ListParagraph"/>
              <w:numPr>
                <w:ilvl w:val="0"/>
                <w:numId w:val="58"/>
              </w:numPr>
              <w:ind w:left="162" w:hanging="162"/>
            </w:pPr>
            <w:r w:rsidRPr="00E143BA">
              <w:t xml:space="preserve">Working group </w:t>
            </w:r>
            <w:r w:rsidR="00C12C1A" w:rsidRPr="00E143BA">
              <w:t>meetings negotiate</w:t>
            </w:r>
            <w:r w:rsidRPr="00E143BA">
              <w:t xml:space="preserve"> best consultative </w:t>
            </w:r>
            <w:r w:rsidR="00C12C1A" w:rsidRPr="00E143BA">
              <w:t>and decision-making processes</w:t>
            </w:r>
          </w:p>
          <w:p w14:paraId="32173F0D" w14:textId="77777777" w:rsidR="006D23C6" w:rsidRDefault="00076F1A" w:rsidP="0033034A">
            <w:pPr>
              <w:pStyle w:val="ListParagraph"/>
              <w:numPr>
                <w:ilvl w:val="0"/>
                <w:numId w:val="58"/>
              </w:numPr>
              <w:ind w:left="162" w:hanging="162"/>
            </w:pPr>
            <w:r w:rsidRPr="00E143BA">
              <w:t>M</w:t>
            </w:r>
            <w:r w:rsidR="00624FD9" w:rsidRPr="00E143BA">
              <w:t>emoranda of agreements on consultative and decision-making processes</w:t>
            </w:r>
            <w:r w:rsidR="006D23C6">
              <w:t>.</w:t>
            </w:r>
          </w:p>
          <w:p w14:paraId="40DAA05A" w14:textId="77777777" w:rsidR="00D95CF2" w:rsidRPr="00E143BA" w:rsidRDefault="00076F1A" w:rsidP="0033034A">
            <w:pPr>
              <w:pStyle w:val="ListParagraph"/>
              <w:numPr>
                <w:ilvl w:val="0"/>
                <w:numId w:val="58"/>
              </w:numPr>
              <w:ind w:left="162" w:hanging="162"/>
            </w:pPr>
            <w:r w:rsidRPr="00E143BA">
              <w:t>L</w:t>
            </w:r>
            <w:r w:rsidR="00624FD9" w:rsidRPr="00E143BA">
              <w:t>iaison protocols among partner agencies and memorandum of agreement with other non-state stakeholder organizations</w:t>
            </w:r>
          </w:p>
        </w:tc>
        <w:tc>
          <w:tcPr>
            <w:tcW w:w="3600" w:type="dxa"/>
          </w:tcPr>
          <w:p w14:paraId="1E46733D" w14:textId="77777777" w:rsidR="007F373E" w:rsidRPr="00E143BA" w:rsidRDefault="007F373E" w:rsidP="009573BA">
            <w:pPr>
              <w:ind w:left="162" w:hanging="162"/>
            </w:pPr>
            <w:r w:rsidRPr="00E143BA">
              <w:t>Means of Verification:</w:t>
            </w:r>
          </w:p>
          <w:p w14:paraId="0FBFBD23" w14:textId="77777777" w:rsidR="00D22965" w:rsidRPr="00E143BA" w:rsidRDefault="00D22965" w:rsidP="0033034A">
            <w:pPr>
              <w:pStyle w:val="ListParagraph"/>
              <w:numPr>
                <w:ilvl w:val="0"/>
                <w:numId w:val="80"/>
              </w:numPr>
              <w:ind w:left="162" w:hanging="162"/>
            </w:pPr>
            <w:r w:rsidRPr="00E143BA">
              <w:t xml:space="preserve">Meeting Minutes </w:t>
            </w:r>
          </w:p>
          <w:p w14:paraId="49C79040" w14:textId="77777777" w:rsidR="00D22965" w:rsidRPr="00E143BA" w:rsidRDefault="00D22965" w:rsidP="0033034A">
            <w:pPr>
              <w:pStyle w:val="ListParagraph"/>
              <w:numPr>
                <w:ilvl w:val="0"/>
                <w:numId w:val="80"/>
              </w:numPr>
              <w:ind w:left="162" w:hanging="162"/>
            </w:pPr>
            <w:r w:rsidRPr="00E143BA">
              <w:t>Working Group meeting reports</w:t>
            </w:r>
          </w:p>
          <w:p w14:paraId="07F5CB5C" w14:textId="77777777" w:rsidR="00D22965" w:rsidRPr="00E143BA" w:rsidRDefault="00D22965" w:rsidP="0033034A">
            <w:pPr>
              <w:pStyle w:val="ListParagraph"/>
              <w:numPr>
                <w:ilvl w:val="0"/>
                <w:numId w:val="80"/>
              </w:numPr>
              <w:ind w:left="162" w:hanging="162"/>
            </w:pPr>
            <w:r w:rsidRPr="00E143BA">
              <w:t>UNDP quarterly progress reports</w:t>
            </w:r>
          </w:p>
          <w:p w14:paraId="7B872F4E" w14:textId="77777777" w:rsidR="00D22965" w:rsidRPr="00E143BA" w:rsidRDefault="00D22965" w:rsidP="0033034A">
            <w:pPr>
              <w:pStyle w:val="ListParagraph"/>
              <w:numPr>
                <w:ilvl w:val="0"/>
                <w:numId w:val="80"/>
              </w:numPr>
              <w:ind w:left="162" w:hanging="162"/>
            </w:pPr>
            <w:r w:rsidRPr="00E143BA">
              <w:t>Independent final evaluation reports</w:t>
            </w:r>
          </w:p>
          <w:p w14:paraId="0C2ECDF5" w14:textId="77777777" w:rsidR="00D95CF2" w:rsidRPr="00E143BA" w:rsidRDefault="00D22965" w:rsidP="0033034A">
            <w:pPr>
              <w:pStyle w:val="ListParagraph"/>
              <w:numPr>
                <w:ilvl w:val="0"/>
                <w:numId w:val="80"/>
              </w:numPr>
              <w:ind w:left="162" w:hanging="162"/>
            </w:pPr>
            <w:r w:rsidRPr="00E143BA">
              <w:t xml:space="preserve">Rio Convention national reports and communications </w:t>
            </w:r>
            <w:r w:rsidR="00076F1A" w:rsidRPr="00E143BA">
              <w:t>Meeting minutes</w:t>
            </w:r>
          </w:p>
          <w:p w14:paraId="7A9FE4FA" w14:textId="77777777" w:rsidR="00076F1A" w:rsidRPr="00E143BA" w:rsidRDefault="00076F1A" w:rsidP="0033034A">
            <w:pPr>
              <w:pStyle w:val="ListParagraph"/>
              <w:numPr>
                <w:ilvl w:val="0"/>
                <w:numId w:val="80"/>
              </w:numPr>
              <w:ind w:left="162" w:hanging="162"/>
            </w:pPr>
            <w:r w:rsidRPr="00E143BA">
              <w:t>Liaison protocols</w:t>
            </w:r>
          </w:p>
          <w:p w14:paraId="632034C4" w14:textId="77777777" w:rsidR="009573BA" w:rsidRPr="00E143BA" w:rsidRDefault="00076F1A" w:rsidP="0033034A">
            <w:pPr>
              <w:pStyle w:val="ListParagraph"/>
              <w:numPr>
                <w:ilvl w:val="0"/>
                <w:numId w:val="80"/>
              </w:numPr>
              <w:ind w:left="162" w:hanging="162"/>
            </w:pPr>
            <w:r w:rsidRPr="00E143BA">
              <w:t>Memoranda</w:t>
            </w:r>
            <w:r w:rsidR="008C06E6">
              <w:t xml:space="preserve"> of agreement(s)</w:t>
            </w:r>
          </w:p>
        </w:tc>
      </w:tr>
      <w:tr w:rsidR="006B78FF" w:rsidRPr="00E143BA" w14:paraId="5566B8D4" w14:textId="77777777" w:rsidTr="00AF5E8D">
        <w:trPr>
          <w:trHeight w:val="350"/>
        </w:trPr>
        <w:tc>
          <w:tcPr>
            <w:tcW w:w="1998" w:type="dxa"/>
            <w:vMerge/>
            <w:shd w:val="pct12" w:color="auto" w:fill="auto"/>
          </w:tcPr>
          <w:p w14:paraId="2961C8CD" w14:textId="77777777" w:rsidR="006B78FF" w:rsidRPr="00A15F55" w:rsidRDefault="006B78FF" w:rsidP="003A2431">
            <w:pPr>
              <w:rPr>
                <w:b/>
              </w:rPr>
            </w:pPr>
          </w:p>
        </w:tc>
        <w:tc>
          <w:tcPr>
            <w:tcW w:w="3150" w:type="dxa"/>
            <w:vMerge/>
          </w:tcPr>
          <w:p w14:paraId="27612A47" w14:textId="77777777" w:rsidR="006B78FF" w:rsidRPr="00E143BA" w:rsidRDefault="006B78FF" w:rsidP="003A2431"/>
        </w:tc>
        <w:tc>
          <w:tcPr>
            <w:tcW w:w="2790" w:type="dxa"/>
            <w:vMerge/>
          </w:tcPr>
          <w:p w14:paraId="559FBC69" w14:textId="77777777" w:rsidR="006B78FF" w:rsidRPr="00E143BA" w:rsidRDefault="006B78FF" w:rsidP="009573BA">
            <w:pPr>
              <w:ind w:left="162" w:hanging="162"/>
            </w:pPr>
          </w:p>
        </w:tc>
        <w:tc>
          <w:tcPr>
            <w:tcW w:w="2880" w:type="dxa"/>
            <w:vMerge/>
          </w:tcPr>
          <w:p w14:paraId="6C0BE115" w14:textId="77777777" w:rsidR="006B78FF" w:rsidRPr="00E143BA" w:rsidRDefault="006B78FF" w:rsidP="0033034A">
            <w:pPr>
              <w:pStyle w:val="ListParagraph"/>
              <w:numPr>
                <w:ilvl w:val="0"/>
                <w:numId w:val="58"/>
              </w:numPr>
              <w:ind w:left="162" w:hanging="162"/>
            </w:pPr>
          </w:p>
        </w:tc>
        <w:tc>
          <w:tcPr>
            <w:tcW w:w="3600" w:type="dxa"/>
          </w:tcPr>
          <w:p w14:paraId="1EC6D3C6" w14:textId="77777777" w:rsidR="006B78FF" w:rsidRPr="00E143BA" w:rsidRDefault="006B78FF" w:rsidP="009573BA">
            <w:pPr>
              <w:ind w:left="162" w:hanging="162"/>
            </w:pPr>
            <w:r w:rsidRPr="00E143BA">
              <w:t xml:space="preserve">Risks/Assumptions:  </w:t>
            </w:r>
          </w:p>
          <w:p w14:paraId="4CB71132" w14:textId="77777777" w:rsidR="006B78FF" w:rsidRPr="00E143BA" w:rsidRDefault="006B78FF" w:rsidP="0033034A">
            <w:pPr>
              <w:pStyle w:val="ListParagraph"/>
              <w:numPr>
                <w:ilvl w:val="0"/>
                <w:numId w:val="46"/>
              </w:numPr>
              <w:ind w:left="162" w:hanging="162"/>
            </w:pPr>
            <w:r w:rsidRPr="00E143BA">
              <w:t xml:space="preserve">Lack of commitment of key stakeholders within institutions </w:t>
            </w:r>
          </w:p>
          <w:p w14:paraId="261B82D5" w14:textId="77777777" w:rsidR="006B78FF" w:rsidRPr="00E143BA" w:rsidRDefault="006B78FF" w:rsidP="0033034A">
            <w:pPr>
              <w:pStyle w:val="ListParagraph"/>
              <w:numPr>
                <w:ilvl w:val="0"/>
                <w:numId w:val="46"/>
              </w:numPr>
              <w:ind w:left="162" w:hanging="162"/>
            </w:pPr>
            <w:r w:rsidRPr="00E143BA">
              <w:t>Institutions and workings groups are open to proposed coordination agreements and there is no active institutional resistance</w:t>
            </w:r>
          </w:p>
          <w:p w14:paraId="0876ECCA" w14:textId="77777777" w:rsidR="006B78FF" w:rsidRPr="00E143BA" w:rsidRDefault="006B78FF" w:rsidP="009573BA">
            <w:pPr>
              <w:ind w:left="162" w:hanging="162"/>
            </w:pPr>
          </w:p>
        </w:tc>
      </w:tr>
      <w:tr w:rsidR="006B78FF" w:rsidRPr="00E143BA" w14:paraId="18531B22" w14:textId="77777777" w:rsidTr="00AF5E8D">
        <w:trPr>
          <w:trHeight w:val="4058"/>
        </w:trPr>
        <w:tc>
          <w:tcPr>
            <w:tcW w:w="1998" w:type="dxa"/>
            <w:vMerge/>
            <w:shd w:val="pct12" w:color="auto" w:fill="auto"/>
          </w:tcPr>
          <w:p w14:paraId="60CD86BD" w14:textId="77777777" w:rsidR="006B78FF" w:rsidRPr="00A15F55" w:rsidRDefault="006B78FF" w:rsidP="003A2431">
            <w:pPr>
              <w:rPr>
                <w:b/>
              </w:rPr>
            </w:pPr>
          </w:p>
        </w:tc>
        <w:tc>
          <w:tcPr>
            <w:tcW w:w="3150" w:type="dxa"/>
          </w:tcPr>
          <w:p w14:paraId="47B6E5D0" w14:textId="77777777" w:rsidR="006B78FF" w:rsidRPr="00E143BA" w:rsidRDefault="006B78FF" w:rsidP="003A2431">
            <w:r w:rsidRPr="00E143BA">
              <w:t xml:space="preserve">Indicator 6:  </w:t>
            </w:r>
          </w:p>
          <w:p w14:paraId="4E9B3EA5" w14:textId="77777777" w:rsidR="006B78FF" w:rsidRPr="00E143BA" w:rsidRDefault="006B78FF" w:rsidP="003A2431">
            <w:r w:rsidRPr="00E143BA">
              <w:t>Institutional mandates and arrangements to facilitate and catalyze long-term action to meet global environmental obligations are strengthened</w:t>
            </w:r>
            <w:r w:rsidRPr="00E143BA">
              <w:br/>
            </w:r>
          </w:p>
          <w:p w14:paraId="34BF10DD" w14:textId="77777777" w:rsidR="006B78FF" w:rsidRPr="00E143BA" w:rsidRDefault="006B78FF" w:rsidP="003A2431">
            <w:pPr>
              <w:rPr>
                <w:highlight w:val="yellow"/>
              </w:rPr>
            </w:pPr>
          </w:p>
        </w:tc>
        <w:tc>
          <w:tcPr>
            <w:tcW w:w="2790" w:type="dxa"/>
          </w:tcPr>
          <w:p w14:paraId="20F6CEB8" w14:textId="77777777" w:rsidR="006B78FF" w:rsidRPr="00E143BA" w:rsidRDefault="006B78FF" w:rsidP="0033034A">
            <w:pPr>
              <w:pStyle w:val="ListParagraph"/>
              <w:numPr>
                <w:ilvl w:val="0"/>
                <w:numId w:val="80"/>
              </w:numPr>
              <w:ind w:left="162" w:hanging="162"/>
            </w:pPr>
            <w:r w:rsidRPr="00E143BA">
              <w:t>Existing coordination and consultative arrangements are inadequate for the mainstreaming the three Rio Conventions</w:t>
            </w:r>
          </w:p>
          <w:p w14:paraId="376539EB" w14:textId="77777777" w:rsidR="006B78FF" w:rsidRPr="00E143BA" w:rsidRDefault="006B78FF" w:rsidP="0033034A">
            <w:pPr>
              <w:pStyle w:val="ListParagraph"/>
              <w:numPr>
                <w:ilvl w:val="0"/>
                <w:numId w:val="80"/>
              </w:numPr>
              <w:ind w:left="162" w:hanging="162"/>
            </w:pPr>
            <w:r w:rsidRPr="00E143BA">
              <w:t>Decentralized environmental management and governance is limited</w:t>
            </w:r>
            <w:r w:rsidR="006D23C6">
              <w:t xml:space="preserve">.  </w:t>
            </w:r>
          </w:p>
        </w:tc>
        <w:tc>
          <w:tcPr>
            <w:tcW w:w="2880" w:type="dxa"/>
          </w:tcPr>
          <w:p w14:paraId="416BB461" w14:textId="77777777" w:rsidR="006B78FF" w:rsidRPr="00E143BA" w:rsidRDefault="006B78FF" w:rsidP="0033034A">
            <w:pPr>
              <w:pStyle w:val="ListParagraph"/>
              <w:numPr>
                <w:ilvl w:val="0"/>
                <w:numId w:val="80"/>
              </w:numPr>
              <w:ind w:left="162" w:hanging="162"/>
            </w:pPr>
            <w:r w:rsidRPr="00E143BA">
              <w:t>In-depth analysis (SWOT/Gap) of institutional arrangements Convention obligations.</w:t>
            </w:r>
          </w:p>
          <w:p w14:paraId="5BF3B611" w14:textId="77777777" w:rsidR="006B78FF" w:rsidRPr="00E143BA" w:rsidRDefault="006B78FF" w:rsidP="0033034A">
            <w:pPr>
              <w:pStyle w:val="ListParagraph"/>
              <w:numPr>
                <w:ilvl w:val="0"/>
                <w:numId w:val="80"/>
              </w:numPr>
              <w:ind w:left="162" w:hanging="162"/>
            </w:pPr>
            <w:r w:rsidRPr="00E143BA">
              <w:t xml:space="preserve">Assessment of current data collection and generation methods of key agencies with attention to harmonization and metrics, relevance, validity, and quality completed </w:t>
            </w:r>
          </w:p>
          <w:p w14:paraId="2F9C994C" w14:textId="77777777" w:rsidR="006B78FF" w:rsidRPr="00E143BA" w:rsidRDefault="006B78FF" w:rsidP="0033034A">
            <w:pPr>
              <w:pStyle w:val="ListParagraph"/>
              <w:numPr>
                <w:ilvl w:val="0"/>
                <w:numId w:val="80"/>
              </w:numPr>
              <w:ind w:left="162" w:hanging="162"/>
            </w:pPr>
            <w:r w:rsidRPr="00E143BA">
              <w:t>Guidelines for coordinated mainstreaming, monitoring and compliance validated.</w:t>
            </w:r>
          </w:p>
          <w:p w14:paraId="25B1BA66" w14:textId="77777777" w:rsidR="006B78FF" w:rsidRPr="00E143BA" w:rsidRDefault="006B78FF" w:rsidP="0033034A">
            <w:pPr>
              <w:pStyle w:val="ListParagraph"/>
              <w:numPr>
                <w:ilvl w:val="0"/>
                <w:numId w:val="80"/>
              </w:numPr>
              <w:ind w:left="162" w:hanging="162"/>
            </w:pPr>
            <w:r w:rsidRPr="00E143BA">
              <w:t xml:space="preserve">Targeted updating and streamlining of institutional mandates that focus on recommended improvements </w:t>
            </w:r>
          </w:p>
        </w:tc>
        <w:tc>
          <w:tcPr>
            <w:tcW w:w="3600" w:type="dxa"/>
          </w:tcPr>
          <w:p w14:paraId="2E48A0F7" w14:textId="77777777" w:rsidR="006B78FF" w:rsidRPr="00E143BA" w:rsidRDefault="006B78FF" w:rsidP="009573BA">
            <w:pPr>
              <w:ind w:left="162" w:hanging="162"/>
            </w:pPr>
            <w:r w:rsidRPr="00E143BA">
              <w:t>Means of Verification:</w:t>
            </w:r>
          </w:p>
          <w:p w14:paraId="3353E944" w14:textId="77777777" w:rsidR="006B78FF" w:rsidRPr="00E143BA" w:rsidRDefault="006B78FF" w:rsidP="0033034A">
            <w:pPr>
              <w:pStyle w:val="ListParagraph"/>
              <w:numPr>
                <w:ilvl w:val="0"/>
                <w:numId w:val="81"/>
              </w:numPr>
              <w:ind w:left="162" w:hanging="162"/>
            </w:pPr>
            <w:r w:rsidRPr="00E143BA">
              <w:t>SWOT and Gap Analysis</w:t>
            </w:r>
          </w:p>
          <w:p w14:paraId="35289EC2" w14:textId="77777777" w:rsidR="00D22965" w:rsidRPr="00E143BA" w:rsidRDefault="00D22965" w:rsidP="0033034A">
            <w:pPr>
              <w:pStyle w:val="ListParagraph"/>
              <w:numPr>
                <w:ilvl w:val="0"/>
                <w:numId w:val="81"/>
              </w:numPr>
              <w:ind w:left="162" w:hanging="162"/>
            </w:pPr>
            <w:r w:rsidRPr="00E143BA">
              <w:t xml:space="preserve">Meeting Minutes </w:t>
            </w:r>
          </w:p>
          <w:p w14:paraId="725F5622" w14:textId="77777777" w:rsidR="00D22965" w:rsidRPr="00E143BA" w:rsidRDefault="00D22965" w:rsidP="0033034A">
            <w:pPr>
              <w:pStyle w:val="ListParagraph"/>
              <w:numPr>
                <w:ilvl w:val="0"/>
                <w:numId w:val="81"/>
              </w:numPr>
              <w:ind w:left="162" w:hanging="162"/>
            </w:pPr>
            <w:r w:rsidRPr="00E143BA">
              <w:t>Working Group meeting reports</w:t>
            </w:r>
          </w:p>
          <w:p w14:paraId="4E785880" w14:textId="77777777" w:rsidR="00D22965" w:rsidRPr="00E143BA" w:rsidRDefault="00D22965" w:rsidP="0033034A">
            <w:pPr>
              <w:pStyle w:val="ListParagraph"/>
              <w:numPr>
                <w:ilvl w:val="0"/>
                <w:numId w:val="81"/>
              </w:numPr>
              <w:ind w:left="162" w:hanging="162"/>
            </w:pPr>
            <w:r w:rsidRPr="00E143BA">
              <w:t>UNDP quarterly progress reports</w:t>
            </w:r>
          </w:p>
          <w:p w14:paraId="79E813F8" w14:textId="77777777" w:rsidR="00D22965" w:rsidRPr="00E143BA" w:rsidRDefault="00D22965" w:rsidP="0033034A">
            <w:pPr>
              <w:pStyle w:val="ListParagraph"/>
              <w:numPr>
                <w:ilvl w:val="0"/>
                <w:numId w:val="81"/>
              </w:numPr>
              <w:ind w:left="162" w:hanging="162"/>
            </w:pPr>
            <w:r w:rsidRPr="00E143BA">
              <w:t>Independent final evaluation report</w:t>
            </w:r>
          </w:p>
          <w:p w14:paraId="5752F965" w14:textId="77777777" w:rsidR="006B78FF" w:rsidRPr="00E143BA" w:rsidRDefault="00D22965" w:rsidP="0033034A">
            <w:pPr>
              <w:pStyle w:val="ListParagraph"/>
              <w:numPr>
                <w:ilvl w:val="0"/>
                <w:numId w:val="81"/>
              </w:numPr>
              <w:ind w:left="162" w:hanging="162"/>
            </w:pPr>
            <w:r w:rsidRPr="00E143BA">
              <w:t>Rio Convention national reports and communications</w:t>
            </w:r>
          </w:p>
          <w:p w14:paraId="25366B8A" w14:textId="77777777" w:rsidR="006B78FF" w:rsidRPr="00E143BA" w:rsidRDefault="006B78FF" w:rsidP="009573BA">
            <w:pPr>
              <w:ind w:left="162" w:hanging="162"/>
            </w:pPr>
          </w:p>
          <w:p w14:paraId="33C84A6D" w14:textId="77777777" w:rsidR="006B78FF" w:rsidRPr="00E143BA" w:rsidRDefault="006B78FF" w:rsidP="009573BA">
            <w:pPr>
              <w:ind w:left="162" w:hanging="162"/>
            </w:pPr>
            <w:r w:rsidRPr="00E143BA">
              <w:t>Risks/Assumptions:</w:t>
            </w:r>
          </w:p>
          <w:p w14:paraId="25DC0167" w14:textId="77777777" w:rsidR="006B78FF" w:rsidRPr="00E143BA" w:rsidRDefault="006B78FF" w:rsidP="0033034A">
            <w:pPr>
              <w:pStyle w:val="ListParagraph"/>
              <w:numPr>
                <w:ilvl w:val="0"/>
                <w:numId w:val="81"/>
              </w:numPr>
              <w:ind w:left="162" w:hanging="162"/>
            </w:pPr>
            <w:r w:rsidRPr="00E143BA">
              <w:t>Reports and analyses are deemed legitimate, relevant, and valid among all key stakeholder representatives</w:t>
            </w:r>
          </w:p>
          <w:p w14:paraId="042EA30A" w14:textId="77777777" w:rsidR="006B78FF" w:rsidRPr="00E143BA" w:rsidRDefault="006B78FF" w:rsidP="0033034A">
            <w:pPr>
              <w:pStyle w:val="ListParagraph"/>
              <w:numPr>
                <w:ilvl w:val="0"/>
                <w:numId w:val="81"/>
              </w:numPr>
              <w:ind w:left="162" w:hanging="162"/>
            </w:pPr>
            <w:r w:rsidRPr="00E143BA">
              <w:t>Members of the working group will be comprised of proactive experts and project champions</w:t>
            </w:r>
          </w:p>
          <w:p w14:paraId="0C316937" w14:textId="77777777" w:rsidR="006B78FF" w:rsidRPr="00E143BA" w:rsidRDefault="006B78FF" w:rsidP="0033034A">
            <w:pPr>
              <w:pStyle w:val="ListParagraph"/>
              <w:numPr>
                <w:ilvl w:val="0"/>
                <w:numId w:val="81"/>
              </w:numPr>
              <w:ind w:left="162" w:hanging="162"/>
            </w:pPr>
            <w:r w:rsidRPr="00E143BA">
              <w:t>Institutions and working groups are open to proposed agreements and there is no active institutional resistance</w:t>
            </w:r>
          </w:p>
          <w:p w14:paraId="5E9E0765" w14:textId="77777777" w:rsidR="006B78FF" w:rsidRPr="00E143BA" w:rsidRDefault="006B78FF" w:rsidP="0033034A">
            <w:pPr>
              <w:pStyle w:val="ListParagraph"/>
              <w:numPr>
                <w:ilvl w:val="0"/>
                <w:numId w:val="81"/>
              </w:numPr>
              <w:ind w:left="162" w:hanging="162"/>
            </w:pPr>
            <w:r w:rsidRPr="00E143BA">
              <w:t>Enabling policy and legislation in place to support the signing of an appropriate agreement</w:t>
            </w:r>
          </w:p>
          <w:p w14:paraId="6F8E922B" w14:textId="77777777" w:rsidR="006B78FF" w:rsidRPr="00E143BA" w:rsidRDefault="006B78FF" w:rsidP="0033034A">
            <w:pPr>
              <w:pStyle w:val="ListParagraph"/>
              <w:numPr>
                <w:ilvl w:val="0"/>
                <w:numId w:val="81"/>
              </w:numPr>
              <w:ind w:left="162" w:hanging="162"/>
              <w:rPr>
                <w:bCs/>
              </w:rPr>
            </w:pPr>
            <w:r w:rsidRPr="00E143BA">
              <w:rPr>
                <w:lang w:val="en-GB"/>
              </w:rPr>
              <w:t>Institutions follow through on commitments under an appropriate agreement</w:t>
            </w:r>
            <w:r w:rsidRPr="00E143BA">
              <w:rPr>
                <w:bCs/>
              </w:rPr>
              <w:t xml:space="preserve"> </w:t>
            </w:r>
          </w:p>
          <w:p w14:paraId="4B8A6BB7" w14:textId="77777777" w:rsidR="006B78FF" w:rsidRPr="00E143BA" w:rsidRDefault="006B78FF" w:rsidP="0033034A">
            <w:pPr>
              <w:pStyle w:val="ListParagraph"/>
              <w:numPr>
                <w:ilvl w:val="0"/>
                <w:numId w:val="81"/>
              </w:numPr>
              <w:ind w:left="162" w:hanging="162"/>
            </w:pPr>
            <w:r w:rsidRPr="00E143BA">
              <w:t>Their preparation must include the active engagement of government and scientific stakeholders, as well as relevant social actors</w:t>
            </w:r>
            <w:r w:rsidR="006D23C6">
              <w:t>.</w:t>
            </w:r>
          </w:p>
        </w:tc>
      </w:tr>
      <w:tr w:rsidR="006B78FF" w:rsidRPr="00E143BA" w14:paraId="502679B4" w14:textId="77777777" w:rsidTr="00AF5E8D">
        <w:trPr>
          <w:trHeight w:val="3014"/>
        </w:trPr>
        <w:tc>
          <w:tcPr>
            <w:tcW w:w="1998" w:type="dxa"/>
            <w:vMerge w:val="restart"/>
            <w:shd w:val="pct12" w:color="auto" w:fill="auto"/>
          </w:tcPr>
          <w:p w14:paraId="47449E0D" w14:textId="77777777" w:rsidR="006B78FF" w:rsidRPr="00A15F55" w:rsidRDefault="006B78FF" w:rsidP="003A2431">
            <w:pPr>
              <w:rPr>
                <w:b/>
              </w:rPr>
            </w:pPr>
          </w:p>
        </w:tc>
        <w:tc>
          <w:tcPr>
            <w:tcW w:w="3150" w:type="dxa"/>
            <w:vMerge w:val="restart"/>
          </w:tcPr>
          <w:p w14:paraId="2E702321" w14:textId="77777777" w:rsidR="006B78FF" w:rsidRPr="00E143BA" w:rsidRDefault="006B78FF" w:rsidP="003A2431">
            <w:r w:rsidRPr="00E143BA">
              <w:t xml:space="preserve">Indicator 7:  </w:t>
            </w:r>
          </w:p>
          <w:p w14:paraId="1F006AA1" w14:textId="77777777" w:rsidR="006B78FF" w:rsidRPr="00E143BA" w:rsidRDefault="006B78FF" w:rsidP="003A2431">
            <w:pPr>
              <w:rPr>
                <w:highlight w:val="yellow"/>
              </w:rPr>
            </w:pPr>
            <w:r w:rsidRPr="00E143BA">
              <w:t>Integrated environmental-development best practices the reflect global environmental priorities and the Post-2015 Sustainable Development Goals are piloted</w:t>
            </w:r>
          </w:p>
        </w:tc>
        <w:tc>
          <w:tcPr>
            <w:tcW w:w="2790" w:type="dxa"/>
            <w:vMerge w:val="restart"/>
          </w:tcPr>
          <w:p w14:paraId="6E075A75" w14:textId="77777777" w:rsidR="006B78FF" w:rsidRPr="00E143BA" w:rsidRDefault="006B78FF" w:rsidP="0033034A">
            <w:pPr>
              <w:pStyle w:val="ListParagraph"/>
              <w:numPr>
                <w:ilvl w:val="0"/>
                <w:numId w:val="35"/>
              </w:numPr>
              <w:tabs>
                <w:tab w:val="clear" w:pos="810"/>
              </w:tabs>
              <w:ind w:left="162" w:hanging="180"/>
            </w:pPr>
            <w:r w:rsidRPr="00E143BA">
              <w:t xml:space="preserve">Requirements of the Rio Conventions are not adequately incorporated in decentralized sectoral development planning </w:t>
            </w:r>
          </w:p>
          <w:p w14:paraId="2B262EA5" w14:textId="77777777" w:rsidR="006B78FF" w:rsidRPr="00E143BA" w:rsidRDefault="006B78FF" w:rsidP="009573BA">
            <w:pPr>
              <w:ind w:left="162" w:hanging="180"/>
              <w:rPr>
                <w:highlight w:val="yellow"/>
              </w:rPr>
            </w:pPr>
          </w:p>
        </w:tc>
        <w:tc>
          <w:tcPr>
            <w:tcW w:w="2880" w:type="dxa"/>
            <w:vMerge w:val="restart"/>
          </w:tcPr>
          <w:p w14:paraId="72D83865" w14:textId="77777777" w:rsidR="006B78FF" w:rsidRPr="00E143BA" w:rsidRDefault="006B78FF" w:rsidP="0033034A">
            <w:pPr>
              <w:pStyle w:val="ListParagraph"/>
              <w:numPr>
                <w:ilvl w:val="0"/>
                <w:numId w:val="62"/>
              </w:numPr>
              <w:ind w:left="162" w:hanging="180"/>
            </w:pPr>
            <w:r w:rsidRPr="00E143BA">
              <w:t xml:space="preserve">In-depth analysis of policy, legislative, and institutional frameworks </w:t>
            </w:r>
          </w:p>
          <w:p w14:paraId="6BF86D54" w14:textId="77777777" w:rsidR="006B78FF" w:rsidRPr="00E143BA" w:rsidRDefault="006B78FF" w:rsidP="0033034A">
            <w:pPr>
              <w:pStyle w:val="ListParagraph"/>
              <w:numPr>
                <w:ilvl w:val="0"/>
                <w:numId w:val="62"/>
              </w:numPr>
              <w:ind w:left="162" w:hanging="180"/>
            </w:pPr>
            <w:r w:rsidRPr="00E143BA">
              <w:t>Development sector by which to demonstrate the implementation of Rio Convention mainstreaming, monitoring, and compliance</w:t>
            </w:r>
            <w:r w:rsidR="006D23C6">
              <w:t xml:space="preserve">.  </w:t>
            </w:r>
            <w:r w:rsidRPr="00E143BA">
              <w:t xml:space="preserve"> </w:t>
            </w:r>
          </w:p>
          <w:p w14:paraId="34872C6C" w14:textId="77777777" w:rsidR="006B78FF" w:rsidRPr="00E143BA" w:rsidRDefault="006B78FF" w:rsidP="0033034A">
            <w:pPr>
              <w:pStyle w:val="ListParagraph"/>
              <w:numPr>
                <w:ilvl w:val="0"/>
                <w:numId w:val="62"/>
              </w:numPr>
              <w:ind w:left="162" w:hanging="180"/>
            </w:pPr>
            <w:r w:rsidRPr="00E143BA">
              <w:t xml:space="preserve">Three small sub-projects piloted with decentralized authorities </w:t>
            </w:r>
          </w:p>
          <w:p w14:paraId="40BFFD48" w14:textId="77777777" w:rsidR="006B78FF" w:rsidRPr="00E143BA" w:rsidRDefault="006B78FF" w:rsidP="0033034A">
            <w:pPr>
              <w:pStyle w:val="ListParagraph"/>
              <w:numPr>
                <w:ilvl w:val="0"/>
                <w:numId w:val="62"/>
              </w:numPr>
              <w:ind w:left="162" w:hanging="180"/>
            </w:pPr>
            <w:r w:rsidRPr="00E143BA">
              <w:t xml:space="preserve">Institutional arrangements  the demonstration and pilot activities and exercises selected are implemented within existing national agencies </w:t>
            </w:r>
          </w:p>
          <w:p w14:paraId="20648907" w14:textId="77777777" w:rsidR="006B78FF" w:rsidRPr="00E143BA" w:rsidRDefault="006B78FF" w:rsidP="0033034A">
            <w:pPr>
              <w:pStyle w:val="ListParagraph"/>
              <w:numPr>
                <w:ilvl w:val="0"/>
                <w:numId w:val="62"/>
              </w:numPr>
              <w:ind w:left="162" w:hanging="180"/>
            </w:pPr>
            <w:r w:rsidRPr="00E143BA">
              <w:t>Lessons learned from the demonstration and pilot activities culled</w:t>
            </w:r>
          </w:p>
        </w:tc>
        <w:tc>
          <w:tcPr>
            <w:tcW w:w="3600" w:type="dxa"/>
          </w:tcPr>
          <w:p w14:paraId="4BE98B2A" w14:textId="77777777" w:rsidR="006B78FF" w:rsidRPr="00E143BA" w:rsidRDefault="006B78FF" w:rsidP="009573BA">
            <w:pPr>
              <w:ind w:left="162" w:hanging="180"/>
            </w:pPr>
            <w:r w:rsidRPr="00E143BA">
              <w:t>Means of Verification:</w:t>
            </w:r>
          </w:p>
          <w:p w14:paraId="598C97E2" w14:textId="77777777" w:rsidR="006B78FF" w:rsidRPr="00EE43B0" w:rsidRDefault="006B78FF" w:rsidP="0033034A">
            <w:pPr>
              <w:pStyle w:val="ListParagraph"/>
              <w:numPr>
                <w:ilvl w:val="0"/>
                <w:numId w:val="35"/>
              </w:numPr>
              <w:tabs>
                <w:tab w:val="clear" w:pos="810"/>
              </w:tabs>
              <w:ind w:left="162" w:hanging="180"/>
              <w:rPr>
                <w:lang w:val="en-GB"/>
              </w:rPr>
            </w:pPr>
            <w:r w:rsidRPr="00D22965">
              <w:t>One high value</w:t>
            </w:r>
            <w:r w:rsidRPr="00E143BA">
              <w:t xml:space="preserve"> sectoral development plan piloted </w:t>
            </w:r>
          </w:p>
          <w:p w14:paraId="01AB99D7" w14:textId="77777777" w:rsidR="006B78FF" w:rsidRPr="00EE43B0" w:rsidRDefault="006B78FF" w:rsidP="0033034A">
            <w:pPr>
              <w:pStyle w:val="ListParagraph"/>
              <w:numPr>
                <w:ilvl w:val="0"/>
                <w:numId w:val="35"/>
              </w:numPr>
              <w:tabs>
                <w:tab w:val="clear" w:pos="810"/>
              </w:tabs>
              <w:ind w:left="162" w:hanging="180"/>
              <w:rPr>
                <w:lang w:val="en-GB"/>
              </w:rPr>
            </w:pPr>
            <w:r w:rsidRPr="00E143BA">
              <w:t>Feasibility study</w:t>
            </w:r>
          </w:p>
          <w:p w14:paraId="2F396D53" w14:textId="77777777" w:rsidR="006B78FF" w:rsidRPr="00EE43B0" w:rsidRDefault="006B78FF" w:rsidP="0033034A">
            <w:pPr>
              <w:pStyle w:val="ListParagraph"/>
              <w:numPr>
                <w:ilvl w:val="0"/>
                <w:numId w:val="35"/>
              </w:numPr>
              <w:tabs>
                <w:tab w:val="clear" w:pos="810"/>
              </w:tabs>
              <w:ind w:left="162" w:hanging="180"/>
              <w:rPr>
                <w:lang w:val="en-GB"/>
              </w:rPr>
            </w:pPr>
            <w:r w:rsidRPr="00E143BA">
              <w:t>Lessons learned report</w:t>
            </w:r>
          </w:p>
          <w:p w14:paraId="4923E70A" w14:textId="77777777" w:rsidR="006B78FF" w:rsidRPr="00EE43B0" w:rsidRDefault="006B78FF" w:rsidP="0033034A">
            <w:pPr>
              <w:pStyle w:val="ListParagraph"/>
              <w:numPr>
                <w:ilvl w:val="0"/>
                <w:numId w:val="35"/>
              </w:numPr>
              <w:tabs>
                <w:tab w:val="clear" w:pos="810"/>
              </w:tabs>
              <w:ind w:left="162" w:hanging="180"/>
              <w:rPr>
                <w:lang w:val="en-GB"/>
              </w:rPr>
            </w:pPr>
            <w:r w:rsidRPr="00E143BA">
              <w:t>Photographs</w:t>
            </w:r>
          </w:p>
          <w:p w14:paraId="01634BF8" w14:textId="77777777" w:rsidR="006B78FF" w:rsidRPr="00EE43B0" w:rsidRDefault="006B78FF" w:rsidP="0033034A">
            <w:pPr>
              <w:pStyle w:val="ListParagraph"/>
              <w:numPr>
                <w:ilvl w:val="0"/>
                <w:numId w:val="35"/>
              </w:numPr>
              <w:tabs>
                <w:tab w:val="clear" w:pos="810"/>
              </w:tabs>
              <w:ind w:left="162" w:hanging="180"/>
              <w:rPr>
                <w:lang w:val="en-GB"/>
              </w:rPr>
            </w:pPr>
            <w:r w:rsidRPr="00E143BA">
              <w:t xml:space="preserve">In-depth analysis of policy, legislative, and institutional frameworks for mainstreaming and monitoring of Rio Convention implementation </w:t>
            </w:r>
          </w:p>
          <w:p w14:paraId="59661AB2" w14:textId="77777777" w:rsidR="006B78FF" w:rsidRPr="00E143BA" w:rsidRDefault="006B78FF" w:rsidP="009573BA">
            <w:pPr>
              <w:ind w:left="162" w:hanging="180"/>
              <w:rPr>
                <w:lang w:eastAsia="ar-SA"/>
              </w:rPr>
            </w:pPr>
          </w:p>
          <w:p w14:paraId="3D1B01F2" w14:textId="77777777" w:rsidR="006B78FF" w:rsidRPr="00E143BA" w:rsidRDefault="006B78FF" w:rsidP="009573BA">
            <w:pPr>
              <w:ind w:left="162" w:hanging="180"/>
            </w:pPr>
          </w:p>
        </w:tc>
      </w:tr>
      <w:tr w:rsidR="006B78FF" w:rsidRPr="00E143BA" w14:paraId="3F1C2FC6" w14:textId="77777777" w:rsidTr="00AF5E8D">
        <w:trPr>
          <w:trHeight w:val="1619"/>
        </w:trPr>
        <w:tc>
          <w:tcPr>
            <w:tcW w:w="1998" w:type="dxa"/>
            <w:vMerge/>
            <w:shd w:val="pct12" w:color="auto" w:fill="auto"/>
          </w:tcPr>
          <w:p w14:paraId="6F17D198" w14:textId="77777777" w:rsidR="006B78FF" w:rsidRPr="00A15F55" w:rsidRDefault="006B78FF" w:rsidP="003A2431">
            <w:pPr>
              <w:rPr>
                <w:b/>
              </w:rPr>
            </w:pPr>
          </w:p>
        </w:tc>
        <w:tc>
          <w:tcPr>
            <w:tcW w:w="3150" w:type="dxa"/>
            <w:vMerge/>
          </w:tcPr>
          <w:p w14:paraId="7FD0A0F0" w14:textId="77777777" w:rsidR="006B78FF" w:rsidRPr="00E143BA" w:rsidRDefault="006B78FF" w:rsidP="003A2431"/>
        </w:tc>
        <w:tc>
          <w:tcPr>
            <w:tcW w:w="2790" w:type="dxa"/>
            <w:vMerge/>
          </w:tcPr>
          <w:p w14:paraId="01BB069C" w14:textId="77777777" w:rsidR="006B78FF" w:rsidRPr="00E143BA" w:rsidRDefault="006B78FF" w:rsidP="009573BA">
            <w:pPr>
              <w:ind w:left="162" w:hanging="180"/>
              <w:rPr>
                <w:highlight w:val="yellow"/>
              </w:rPr>
            </w:pPr>
          </w:p>
        </w:tc>
        <w:tc>
          <w:tcPr>
            <w:tcW w:w="2880" w:type="dxa"/>
            <w:vMerge/>
          </w:tcPr>
          <w:p w14:paraId="7EF9460A" w14:textId="77777777" w:rsidR="006B78FF" w:rsidRPr="00E143BA" w:rsidRDefault="006B78FF" w:rsidP="009573BA">
            <w:pPr>
              <w:ind w:left="162" w:hanging="180"/>
            </w:pPr>
          </w:p>
        </w:tc>
        <w:tc>
          <w:tcPr>
            <w:tcW w:w="3600" w:type="dxa"/>
          </w:tcPr>
          <w:p w14:paraId="3C00F6C1" w14:textId="77777777" w:rsidR="006B78FF" w:rsidRPr="00E143BA" w:rsidRDefault="006B78FF" w:rsidP="009573BA">
            <w:pPr>
              <w:ind w:left="162" w:hanging="180"/>
              <w:rPr>
                <w:lang w:eastAsia="ar-SA"/>
              </w:rPr>
            </w:pPr>
            <w:r w:rsidRPr="00E143BA">
              <w:rPr>
                <w:lang w:eastAsia="ar-SA"/>
              </w:rPr>
              <w:t>Risks/Assumptions:</w:t>
            </w:r>
          </w:p>
          <w:p w14:paraId="0C07241B" w14:textId="77777777" w:rsidR="00607C6D" w:rsidRPr="00E143BA" w:rsidRDefault="006B78FF" w:rsidP="0033034A">
            <w:pPr>
              <w:pStyle w:val="ListParagraph"/>
              <w:numPr>
                <w:ilvl w:val="0"/>
                <w:numId w:val="35"/>
              </w:numPr>
              <w:tabs>
                <w:tab w:val="clear" w:pos="810"/>
              </w:tabs>
              <w:ind w:left="162" w:hanging="180"/>
            </w:pPr>
            <w:r w:rsidRPr="00E143BA">
              <w:t>Plan developed by the project is politically, technically,  and financially feasible</w:t>
            </w:r>
          </w:p>
          <w:p w14:paraId="0900D90F" w14:textId="77777777" w:rsidR="00607C6D" w:rsidRPr="00E143BA" w:rsidRDefault="00607C6D" w:rsidP="0033034A">
            <w:pPr>
              <w:pStyle w:val="ListParagraph"/>
              <w:numPr>
                <w:ilvl w:val="0"/>
                <w:numId w:val="35"/>
              </w:numPr>
              <w:tabs>
                <w:tab w:val="clear" w:pos="810"/>
              </w:tabs>
              <w:ind w:left="162" w:hanging="180"/>
            </w:pPr>
            <w:r w:rsidRPr="00E143BA">
              <w:t>Best practices and lessons learned from other countries are appropriately used</w:t>
            </w:r>
          </w:p>
          <w:p w14:paraId="0093BF3D" w14:textId="77777777" w:rsidR="00607C6D" w:rsidRPr="00E143BA" w:rsidRDefault="00607C6D" w:rsidP="009573BA">
            <w:pPr>
              <w:ind w:left="162" w:hanging="180"/>
            </w:pPr>
          </w:p>
        </w:tc>
      </w:tr>
      <w:tr w:rsidR="006B78FF" w:rsidRPr="00E143BA" w14:paraId="2E68A24B" w14:textId="77777777" w:rsidTr="00AF5E8D">
        <w:trPr>
          <w:trHeight w:val="765"/>
        </w:trPr>
        <w:tc>
          <w:tcPr>
            <w:tcW w:w="1998" w:type="dxa"/>
            <w:vMerge w:val="restart"/>
            <w:shd w:val="pct12" w:color="auto" w:fill="auto"/>
          </w:tcPr>
          <w:p w14:paraId="376183A4" w14:textId="77777777" w:rsidR="006B78FF" w:rsidRPr="00A15F55" w:rsidRDefault="006B78FF" w:rsidP="003A2431">
            <w:pPr>
              <w:rPr>
                <w:b/>
              </w:rPr>
            </w:pPr>
            <w:r w:rsidRPr="00A15F55">
              <w:rPr>
                <w:b/>
              </w:rPr>
              <w:t>Component/</w:t>
            </w:r>
          </w:p>
          <w:p w14:paraId="3303FF2C" w14:textId="77777777" w:rsidR="006B78FF" w:rsidRPr="00A15F55" w:rsidRDefault="006B78FF" w:rsidP="003A2431">
            <w:pPr>
              <w:rPr>
                <w:b/>
              </w:rPr>
            </w:pPr>
            <w:r w:rsidRPr="00A15F55">
              <w:rPr>
                <w:b/>
              </w:rPr>
              <w:t>Outcome 2</w:t>
            </w:r>
          </w:p>
          <w:p w14:paraId="3B611799" w14:textId="77777777" w:rsidR="00607C6D" w:rsidRPr="00A15F55" w:rsidRDefault="00607C6D" w:rsidP="003A2431">
            <w:pPr>
              <w:rPr>
                <w:b/>
              </w:rPr>
            </w:pPr>
            <w:r w:rsidRPr="00A15F55">
              <w:rPr>
                <w:b/>
              </w:rPr>
              <w:t>Decentralization of global environment governance</w:t>
            </w:r>
          </w:p>
          <w:p w14:paraId="16D30F8B" w14:textId="77777777" w:rsidR="006B78FF" w:rsidRPr="00A15F55" w:rsidRDefault="006B78FF" w:rsidP="003A2431">
            <w:pPr>
              <w:rPr>
                <w:b/>
              </w:rPr>
            </w:pPr>
          </w:p>
        </w:tc>
        <w:tc>
          <w:tcPr>
            <w:tcW w:w="3150" w:type="dxa"/>
            <w:vMerge w:val="restart"/>
            <w:shd w:val="clear" w:color="auto" w:fill="auto"/>
          </w:tcPr>
          <w:p w14:paraId="3A07FB7F" w14:textId="77777777" w:rsidR="006B78FF" w:rsidRPr="00E143BA" w:rsidRDefault="006B78FF" w:rsidP="003A2431">
            <w:pPr>
              <w:rPr>
                <w:b/>
              </w:rPr>
            </w:pPr>
            <w:r w:rsidRPr="00E143BA">
              <w:t xml:space="preserve">Indicator :8  </w:t>
            </w:r>
          </w:p>
          <w:p w14:paraId="5F481339" w14:textId="77777777" w:rsidR="006B78FF" w:rsidRPr="00E143BA" w:rsidRDefault="006B78FF" w:rsidP="003A2431">
            <w:r w:rsidRPr="00E143BA">
              <w:t xml:space="preserve">Guidelines for decentralized management of the global environment </w:t>
            </w:r>
          </w:p>
          <w:p w14:paraId="6B16549C" w14:textId="77777777" w:rsidR="006B78FF" w:rsidRPr="00E143BA" w:rsidRDefault="006B78FF" w:rsidP="003A2431"/>
          <w:p w14:paraId="52B8DBE2" w14:textId="77777777" w:rsidR="006B78FF" w:rsidRPr="00E143BA" w:rsidRDefault="006B78FF" w:rsidP="003A2431"/>
        </w:tc>
        <w:tc>
          <w:tcPr>
            <w:tcW w:w="2790" w:type="dxa"/>
            <w:vMerge w:val="restart"/>
            <w:shd w:val="clear" w:color="auto" w:fill="auto"/>
          </w:tcPr>
          <w:p w14:paraId="18D846A5" w14:textId="77777777" w:rsidR="006B78FF" w:rsidRPr="00EE43B0" w:rsidRDefault="00607C6D" w:rsidP="0033034A">
            <w:pPr>
              <w:pStyle w:val="ListParagraph"/>
              <w:numPr>
                <w:ilvl w:val="0"/>
                <w:numId w:val="45"/>
              </w:numPr>
              <w:tabs>
                <w:tab w:val="clear" w:pos="720"/>
              </w:tabs>
              <w:ind w:left="162" w:hanging="180"/>
              <w:rPr>
                <w:bCs/>
              </w:rPr>
            </w:pPr>
            <w:r w:rsidRPr="00E143BA">
              <w:t xml:space="preserve">Existing policies currently have critical gaps and weaknesses </w:t>
            </w:r>
            <w:r w:rsidR="00E143BA" w:rsidRPr="00E143BA">
              <w:t>t</w:t>
            </w:r>
            <w:r w:rsidRPr="00E143BA">
              <w:t xml:space="preserve">o the extent that global environmental priorities are inadequately reflected </w:t>
            </w:r>
          </w:p>
        </w:tc>
        <w:tc>
          <w:tcPr>
            <w:tcW w:w="2880" w:type="dxa"/>
            <w:vMerge w:val="restart"/>
            <w:shd w:val="clear" w:color="auto" w:fill="auto"/>
          </w:tcPr>
          <w:p w14:paraId="3C1ADDBE" w14:textId="77777777" w:rsidR="00607C6D" w:rsidRPr="00E143BA" w:rsidRDefault="006B78FF" w:rsidP="0033034A">
            <w:pPr>
              <w:pStyle w:val="ListParagraph"/>
              <w:numPr>
                <w:ilvl w:val="0"/>
                <w:numId w:val="47"/>
              </w:numPr>
              <w:ind w:left="162" w:hanging="180"/>
            </w:pPr>
            <w:r w:rsidRPr="00E143BA">
              <w:t xml:space="preserve"> </w:t>
            </w:r>
            <w:r w:rsidR="00607C6D" w:rsidRPr="00E143BA">
              <w:t>I</w:t>
            </w:r>
            <w:r w:rsidRPr="00E143BA">
              <w:t>n-depth analysi</w:t>
            </w:r>
            <w:r w:rsidR="00607C6D" w:rsidRPr="00E143BA">
              <w:t>s of decentralization policies.</w:t>
            </w:r>
          </w:p>
          <w:p w14:paraId="6DB98588" w14:textId="77777777" w:rsidR="00E143BA" w:rsidRPr="00EE43B0" w:rsidRDefault="00607C6D" w:rsidP="0033034A">
            <w:pPr>
              <w:pStyle w:val="ListParagraph"/>
              <w:numPr>
                <w:ilvl w:val="0"/>
                <w:numId w:val="47"/>
              </w:numPr>
              <w:ind w:left="162" w:hanging="180"/>
              <w:rPr>
                <w:bCs/>
              </w:rPr>
            </w:pPr>
            <w:r w:rsidRPr="00E143BA">
              <w:t>Gu</w:t>
            </w:r>
            <w:r w:rsidR="006B78FF" w:rsidRPr="00E143BA">
              <w:t>idelines on decentralization and integrating the three Rio Conventions in national and sub-national strategies and plans</w:t>
            </w:r>
            <w:r w:rsidRPr="00E143BA">
              <w:t xml:space="preserve"> developed</w:t>
            </w:r>
            <w:r w:rsidR="00E143BA">
              <w:t>.</w:t>
            </w:r>
          </w:p>
          <w:p w14:paraId="0144A580" w14:textId="77777777" w:rsidR="006B78FF" w:rsidRPr="00EE43B0" w:rsidRDefault="00E143BA" w:rsidP="0033034A">
            <w:pPr>
              <w:pStyle w:val="ListParagraph"/>
              <w:numPr>
                <w:ilvl w:val="0"/>
                <w:numId w:val="47"/>
              </w:numPr>
              <w:ind w:left="162" w:hanging="180"/>
              <w:rPr>
                <w:bCs/>
              </w:rPr>
            </w:pPr>
            <w:r>
              <w:t>R</w:t>
            </w:r>
            <w:r w:rsidR="006B78FF" w:rsidRPr="00E143BA">
              <w:t>oadmap for decentralized decision-making to facilitate and catalyze mainstreaming, monitoring and compliance</w:t>
            </w:r>
            <w:r>
              <w:t xml:space="preserve"> developed</w:t>
            </w:r>
            <w:r w:rsidR="006D23C6">
              <w:t xml:space="preserve">.  </w:t>
            </w:r>
            <w:r w:rsidR="006B78FF" w:rsidRPr="00E143BA">
              <w:t xml:space="preserve">  </w:t>
            </w:r>
          </w:p>
        </w:tc>
        <w:tc>
          <w:tcPr>
            <w:tcW w:w="3600" w:type="dxa"/>
            <w:shd w:val="clear" w:color="auto" w:fill="auto"/>
          </w:tcPr>
          <w:p w14:paraId="418DD2FA" w14:textId="77777777" w:rsidR="006B78FF" w:rsidRPr="00E143BA" w:rsidRDefault="006B78FF" w:rsidP="009573BA">
            <w:pPr>
              <w:ind w:left="162" w:hanging="180"/>
            </w:pPr>
            <w:r w:rsidRPr="00E143BA">
              <w:t>Means of Verification:</w:t>
            </w:r>
          </w:p>
          <w:p w14:paraId="78E3927D" w14:textId="77777777" w:rsidR="006B78FF" w:rsidRPr="00EE43B0" w:rsidRDefault="00607C6D" w:rsidP="0033034A">
            <w:pPr>
              <w:pStyle w:val="ListParagraph"/>
              <w:numPr>
                <w:ilvl w:val="0"/>
                <w:numId w:val="48"/>
              </w:numPr>
              <w:ind w:left="162" w:hanging="180"/>
              <w:rPr>
                <w:bCs/>
              </w:rPr>
            </w:pPr>
            <w:r w:rsidRPr="00E143BA">
              <w:t>Meetings and focus group discussions  minutes</w:t>
            </w:r>
          </w:p>
          <w:p w14:paraId="4D77D0A0" w14:textId="77777777" w:rsidR="00607C6D" w:rsidRPr="00EE43B0" w:rsidRDefault="00607C6D" w:rsidP="0033034A">
            <w:pPr>
              <w:pStyle w:val="ListParagraph"/>
              <w:numPr>
                <w:ilvl w:val="0"/>
                <w:numId w:val="48"/>
              </w:numPr>
              <w:ind w:left="162" w:hanging="180"/>
              <w:rPr>
                <w:bCs/>
              </w:rPr>
            </w:pPr>
            <w:r w:rsidRPr="00E143BA">
              <w:t>Set of recommendations</w:t>
            </w:r>
          </w:p>
          <w:p w14:paraId="088B76DA" w14:textId="77777777" w:rsidR="00DF16A5" w:rsidRDefault="00E143BA" w:rsidP="0033034A">
            <w:pPr>
              <w:pStyle w:val="ListParagraph"/>
              <w:numPr>
                <w:ilvl w:val="0"/>
                <w:numId w:val="48"/>
              </w:numPr>
              <w:ind w:left="162" w:hanging="180"/>
            </w:pPr>
            <w:r w:rsidRPr="00E143BA">
              <w:t>Roadmap</w:t>
            </w:r>
          </w:p>
          <w:p w14:paraId="695B2BCF" w14:textId="77777777" w:rsidR="00DF16A5" w:rsidRDefault="00DF16A5" w:rsidP="0033034A">
            <w:pPr>
              <w:pStyle w:val="ListParagraph"/>
              <w:numPr>
                <w:ilvl w:val="0"/>
                <w:numId w:val="48"/>
              </w:numPr>
              <w:ind w:left="162" w:hanging="180"/>
            </w:pPr>
            <w:r>
              <w:t xml:space="preserve">Meeting Minutes </w:t>
            </w:r>
          </w:p>
          <w:p w14:paraId="69ACA141" w14:textId="77777777" w:rsidR="00DF16A5" w:rsidRDefault="00DF16A5" w:rsidP="0033034A">
            <w:pPr>
              <w:pStyle w:val="ListParagraph"/>
              <w:numPr>
                <w:ilvl w:val="0"/>
                <w:numId w:val="48"/>
              </w:numPr>
              <w:ind w:left="162" w:hanging="180"/>
            </w:pPr>
            <w:r>
              <w:t>Working Group meeting reports</w:t>
            </w:r>
          </w:p>
          <w:p w14:paraId="1EB31A86" w14:textId="77777777" w:rsidR="00DF16A5" w:rsidRDefault="00DF16A5" w:rsidP="0033034A">
            <w:pPr>
              <w:pStyle w:val="ListParagraph"/>
              <w:numPr>
                <w:ilvl w:val="0"/>
                <w:numId w:val="48"/>
              </w:numPr>
              <w:ind w:left="162" w:hanging="180"/>
            </w:pPr>
            <w:r>
              <w:t>UNDP quarterly progress reports</w:t>
            </w:r>
          </w:p>
          <w:p w14:paraId="580D4D56" w14:textId="77777777" w:rsidR="00DF16A5" w:rsidRDefault="00DF16A5" w:rsidP="0033034A">
            <w:pPr>
              <w:pStyle w:val="ListParagraph"/>
              <w:numPr>
                <w:ilvl w:val="0"/>
                <w:numId w:val="48"/>
              </w:numPr>
              <w:ind w:left="162" w:hanging="180"/>
            </w:pPr>
            <w:r>
              <w:t>Independent final evaluation report</w:t>
            </w:r>
          </w:p>
          <w:p w14:paraId="115CC119" w14:textId="77777777" w:rsidR="00E143BA" w:rsidRPr="00EE43B0" w:rsidRDefault="00DF16A5" w:rsidP="0033034A">
            <w:pPr>
              <w:pStyle w:val="ListParagraph"/>
              <w:numPr>
                <w:ilvl w:val="0"/>
                <w:numId w:val="48"/>
              </w:numPr>
              <w:ind w:left="162" w:hanging="180"/>
              <w:rPr>
                <w:bCs/>
              </w:rPr>
            </w:pPr>
            <w:r>
              <w:t>Rio Convention national reports and communications</w:t>
            </w:r>
          </w:p>
        </w:tc>
      </w:tr>
      <w:tr w:rsidR="006B78FF" w:rsidRPr="00E143BA" w14:paraId="1988C4A9" w14:textId="77777777" w:rsidTr="00AF5E8D">
        <w:trPr>
          <w:trHeight w:val="765"/>
        </w:trPr>
        <w:tc>
          <w:tcPr>
            <w:tcW w:w="1998" w:type="dxa"/>
            <w:vMerge/>
            <w:shd w:val="pct12" w:color="auto" w:fill="auto"/>
          </w:tcPr>
          <w:p w14:paraId="7F26D249" w14:textId="77777777" w:rsidR="006B78FF" w:rsidRPr="00A15F55" w:rsidRDefault="006B78FF" w:rsidP="003A2431">
            <w:pPr>
              <w:rPr>
                <w:b/>
                <w:highlight w:val="yellow"/>
              </w:rPr>
            </w:pPr>
          </w:p>
        </w:tc>
        <w:tc>
          <w:tcPr>
            <w:tcW w:w="3150" w:type="dxa"/>
            <w:vMerge/>
            <w:shd w:val="clear" w:color="auto" w:fill="auto"/>
          </w:tcPr>
          <w:p w14:paraId="0F5E3FD2" w14:textId="77777777" w:rsidR="006B78FF" w:rsidRPr="00E143BA" w:rsidRDefault="006B78FF" w:rsidP="003A2431">
            <w:pPr>
              <w:rPr>
                <w:highlight w:val="yellow"/>
              </w:rPr>
            </w:pPr>
          </w:p>
        </w:tc>
        <w:tc>
          <w:tcPr>
            <w:tcW w:w="2790" w:type="dxa"/>
            <w:vMerge/>
            <w:shd w:val="clear" w:color="auto" w:fill="auto"/>
          </w:tcPr>
          <w:p w14:paraId="2DC31429" w14:textId="77777777" w:rsidR="006B78FF" w:rsidRPr="00E143BA" w:rsidRDefault="006B78FF" w:rsidP="009573BA">
            <w:pPr>
              <w:ind w:left="162" w:hanging="180"/>
            </w:pPr>
          </w:p>
        </w:tc>
        <w:tc>
          <w:tcPr>
            <w:tcW w:w="2880" w:type="dxa"/>
            <w:vMerge/>
            <w:shd w:val="clear" w:color="auto" w:fill="auto"/>
          </w:tcPr>
          <w:p w14:paraId="2FE93D91" w14:textId="77777777" w:rsidR="006B78FF" w:rsidRPr="00E143BA" w:rsidRDefault="006B78FF" w:rsidP="009573BA">
            <w:pPr>
              <w:ind w:left="162" w:hanging="180"/>
            </w:pPr>
          </w:p>
        </w:tc>
        <w:tc>
          <w:tcPr>
            <w:tcW w:w="3600" w:type="dxa"/>
            <w:shd w:val="clear" w:color="auto" w:fill="auto"/>
          </w:tcPr>
          <w:p w14:paraId="21EBA0E5" w14:textId="77777777" w:rsidR="006B78FF" w:rsidRPr="004749EE" w:rsidRDefault="006B78FF" w:rsidP="009573BA">
            <w:pPr>
              <w:ind w:left="162" w:hanging="180"/>
            </w:pPr>
            <w:r w:rsidRPr="004749EE">
              <w:t>Risks/Assumptions:</w:t>
            </w:r>
          </w:p>
          <w:p w14:paraId="67883406" w14:textId="77777777" w:rsidR="006B78FF" w:rsidRPr="004749EE" w:rsidRDefault="006B78FF" w:rsidP="0033034A">
            <w:pPr>
              <w:pStyle w:val="ListParagraph"/>
              <w:numPr>
                <w:ilvl w:val="0"/>
                <w:numId w:val="46"/>
              </w:numPr>
              <w:ind w:left="162" w:hanging="180"/>
            </w:pPr>
            <w:r w:rsidRPr="004749EE">
              <w:t xml:space="preserve">Lack of commitment of key stakeholders within institutions </w:t>
            </w:r>
          </w:p>
          <w:p w14:paraId="6F40CB47" w14:textId="77777777" w:rsidR="006B78FF" w:rsidRPr="004749EE" w:rsidRDefault="006B78FF" w:rsidP="0033034A">
            <w:pPr>
              <w:pStyle w:val="ListParagraph"/>
              <w:numPr>
                <w:ilvl w:val="0"/>
                <w:numId w:val="46"/>
              </w:numPr>
              <w:ind w:left="162" w:hanging="180"/>
            </w:pPr>
            <w:r w:rsidRPr="004749EE">
              <w:t>Institutions and workings groups are open to proposed coordination agreements and there is no active institutional resistance</w:t>
            </w:r>
          </w:p>
          <w:p w14:paraId="23C361B9" w14:textId="77777777" w:rsidR="006B78FF" w:rsidRPr="004749EE" w:rsidRDefault="006B78FF" w:rsidP="009573BA">
            <w:pPr>
              <w:ind w:left="162" w:hanging="180"/>
            </w:pPr>
          </w:p>
        </w:tc>
      </w:tr>
      <w:tr w:rsidR="006B78FF" w:rsidRPr="00E143BA" w14:paraId="7EE2C4AF" w14:textId="77777777" w:rsidTr="00AF5E8D">
        <w:trPr>
          <w:trHeight w:val="765"/>
        </w:trPr>
        <w:tc>
          <w:tcPr>
            <w:tcW w:w="1998" w:type="dxa"/>
            <w:vMerge w:val="restart"/>
            <w:shd w:val="pct12" w:color="auto" w:fill="auto"/>
          </w:tcPr>
          <w:p w14:paraId="2EED41B1" w14:textId="77777777" w:rsidR="006B78FF" w:rsidRPr="00A15F55" w:rsidRDefault="006B78FF" w:rsidP="003A2431">
            <w:pPr>
              <w:rPr>
                <w:b/>
              </w:rPr>
            </w:pPr>
          </w:p>
        </w:tc>
        <w:tc>
          <w:tcPr>
            <w:tcW w:w="3150" w:type="dxa"/>
            <w:vMerge w:val="restart"/>
          </w:tcPr>
          <w:p w14:paraId="5EFDE2EA" w14:textId="77777777" w:rsidR="006B78FF" w:rsidRPr="004749EE" w:rsidRDefault="006B78FF" w:rsidP="003A2431">
            <w:r w:rsidRPr="004749EE">
              <w:rPr>
                <w:bCs/>
                <w:u w:val="single"/>
              </w:rPr>
              <w:t>Indicator 9</w:t>
            </w:r>
            <w:r w:rsidRPr="004749EE">
              <w:rPr>
                <w:bCs/>
              </w:rPr>
              <w:t xml:space="preserve">:  </w:t>
            </w:r>
            <w:r w:rsidR="006E7F15" w:rsidRPr="004749EE">
              <w:rPr>
                <w:bCs/>
              </w:rPr>
              <w:t>D</w:t>
            </w:r>
            <w:r w:rsidRPr="004749EE">
              <w:t>ecentralized government consultative mechanisms for improved monitoring and compliance on the global environment and sustainable development</w:t>
            </w:r>
            <w:r w:rsidR="006E7F15" w:rsidRPr="004749EE">
              <w:t xml:space="preserve"> are strengthened</w:t>
            </w:r>
          </w:p>
          <w:p w14:paraId="4CF70D03" w14:textId="77777777" w:rsidR="006B78FF" w:rsidRPr="004749EE" w:rsidRDefault="006B78FF" w:rsidP="003A2431"/>
          <w:p w14:paraId="3CBB1C68" w14:textId="77777777" w:rsidR="006B78FF" w:rsidRPr="004749EE" w:rsidRDefault="006B78FF" w:rsidP="003A2431"/>
        </w:tc>
        <w:tc>
          <w:tcPr>
            <w:tcW w:w="2790" w:type="dxa"/>
            <w:vMerge w:val="restart"/>
          </w:tcPr>
          <w:p w14:paraId="713DA655" w14:textId="77777777" w:rsidR="0011514B" w:rsidRPr="004749EE" w:rsidRDefault="00C461F4" w:rsidP="0033034A">
            <w:pPr>
              <w:pStyle w:val="ListParagraph"/>
              <w:numPr>
                <w:ilvl w:val="0"/>
                <w:numId w:val="45"/>
              </w:numPr>
              <w:tabs>
                <w:tab w:val="clear" w:pos="720"/>
              </w:tabs>
              <w:ind w:left="252" w:hanging="180"/>
              <w:rPr>
                <w:noProof/>
              </w:rPr>
            </w:pPr>
            <w:r>
              <w:rPr>
                <w:noProof/>
              </w:rPr>
              <w:t xml:space="preserve">Notwithstanding that regional government </w:t>
            </w:r>
            <w:r w:rsidR="0011514B">
              <w:rPr>
                <w:noProof/>
              </w:rPr>
              <w:t xml:space="preserve">authorities </w:t>
            </w:r>
            <w:r>
              <w:rPr>
                <w:noProof/>
              </w:rPr>
              <w:t>carry out  some monitoring and enforces compliance to environmental regulation to a certain extent, their</w:t>
            </w:r>
            <w:r w:rsidR="0011514B">
              <w:rPr>
                <w:noProof/>
              </w:rPr>
              <w:t xml:space="preserve"> capacities l remain relat</w:t>
            </w:r>
            <w:r>
              <w:rPr>
                <w:noProof/>
              </w:rPr>
              <w:t>ively weak.  This is particular the case in terms of monitoring and measuring progress towards meeting global environmental outcomes.</w:t>
            </w:r>
            <w:r w:rsidR="00BC4EDC">
              <w:rPr>
                <w:noProof/>
              </w:rPr>
              <w:t xml:space="preserve"> </w:t>
            </w:r>
          </w:p>
        </w:tc>
        <w:tc>
          <w:tcPr>
            <w:tcW w:w="2880" w:type="dxa"/>
            <w:vMerge w:val="restart"/>
            <w:shd w:val="clear" w:color="auto" w:fill="auto"/>
          </w:tcPr>
          <w:p w14:paraId="652301F0" w14:textId="77777777" w:rsidR="006D23C6" w:rsidRDefault="006E7F15" w:rsidP="0033034A">
            <w:pPr>
              <w:pStyle w:val="ListParagraph"/>
              <w:numPr>
                <w:ilvl w:val="0"/>
                <w:numId w:val="47"/>
              </w:numPr>
              <w:ind w:left="252" w:hanging="180"/>
            </w:pPr>
            <w:r w:rsidRPr="004749EE">
              <w:t>Consultations at both the national and regional level to organize institutional arrangements to carry out the recommended reforms</w:t>
            </w:r>
            <w:r w:rsidR="006D23C6">
              <w:t>.</w:t>
            </w:r>
          </w:p>
          <w:p w14:paraId="0B0E4628" w14:textId="77777777" w:rsidR="006B78FF" w:rsidRDefault="006E7F15" w:rsidP="0033034A">
            <w:pPr>
              <w:pStyle w:val="ListParagraph"/>
              <w:numPr>
                <w:ilvl w:val="0"/>
                <w:numId w:val="47"/>
              </w:numPr>
              <w:ind w:left="252" w:hanging="180"/>
            </w:pPr>
            <w:r w:rsidRPr="004749EE">
              <w:t>Learning-by-doing workshops to formulate improved institutional arrangements</w:t>
            </w:r>
            <w:r w:rsidR="0011514B">
              <w:t>.</w:t>
            </w:r>
          </w:p>
          <w:p w14:paraId="3DA62A93" w14:textId="77777777" w:rsidR="0011514B" w:rsidRPr="004749EE" w:rsidRDefault="0011514B" w:rsidP="0033034A">
            <w:pPr>
              <w:pStyle w:val="ListParagraph"/>
              <w:numPr>
                <w:ilvl w:val="0"/>
                <w:numId w:val="47"/>
              </w:numPr>
              <w:ind w:left="252" w:hanging="180"/>
            </w:pPr>
            <w:r>
              <w:t>Demonstrations at the regional level of better approaches to integrate global environmental priorities within the framework of improved institutional arrangements for monitoring and compliance</w:t>
            </w:r>
          </w:p>
        </w:tc>
        <w:tc>
          <w:tcPr>
            <w:tcW w:w="3600" w:type="dxa"/>
            <w:shd w:val="clear" w:color="auto" w:fill="auto"/>
          </w:tcPr>
          <w:p w14:paraId="2ABC0C2A" w14:textId="77777777" w:rsidR="006B78FF" w:rsidRPr="004749EE" w:rsidRDefault="006B78FF" w:rsidP="009573BA">
            <w:pPr>
              <w:ind w:left="252" w:hanging="180"/>
            </w:pPr>
            <w:r w:rsidRPr="004749EE">
              <w:t>Means of Verification:</w:t>
            </w:r>
          </w:p>
          <w:p w14:paraId="0B2B7B08" w14:textId="77777777" w:rsidR="006B78FF" w:rsidRPr="004749EE" w:rsidRDefault="006B78FF" w:rsidP="0033034A">
            <w:pPr>
              <w:pStyle w:val="ListParagraph"/>
              <w:numPr>
                <w:ilvl w:val="0"/>
                <w:numId w:val="61"/>
              </w:numPr>
              <w:ind w:left="252" w:hanging="180"/>
            </w:pPr>
            <w:r w:rsidRPr="004749EE">
              <w:t>Signed agreements</w:t>
            </w:r>
          </w:p>
          <w:p w14:paraId="1E1B983B" w14:textId="77777777" w:rsidR="006B78FF" w:rsidRPr="00DF16A5" w:rsidRDefault="006B78FF" w:rsidP="0033034A">
            <w:pPr>
              <w:pStyle w:val="ListParagraph"/>
              <w:numPr>
                <w:ilvl w:val="0"/>
                <w:numId w:val="61"/>
              </w:numPr>
              <w:ind w:left="252" w:hanging="180"/>
            </w:pPr>
            <w:r w:rsidRPr="004749EE">
              <w:t>Validation workshop reports</w:t>
            </w:r>
          </w:p>
          <w:p w14:paraId="23ABDD5C" w14:textId="77777777" w:rsidR="00DF16A5" w:rsidRDefault="00DF16A5" w:rsidP="0033034A">
            <w:pPr>
              <w:pStyle w:val="ListParagraph"/>
              <w:numPr>
                <w:ilvl w:val="0"/>
                <w:numId w:val="61"/>
              </w:numPr>
              <w:ind w:left="252" w:hanging="180"/>
            </w:pPr>
            <w:r>
              <w:t xml:space="preserve">Meeting Minutes </w:t>
            </w:r>
          </w:p>
          <w:p w14:paraId="1357E8AB" w14:textId="77777777" w:rsidR="00DF16A5" w:rsidRDefault="00DF16A5" w:rsidP="0033034A">
            <w:pPr>
              <w:pStyle w:val="ListParagraph"/>
              <w:numPr>
                <w:ilvl w:val="0"/>
                <w:numId w:val="61"/>
              </w:numPr>
              <w:ind w:left="252" w:hanging="180"/>
            </w:pPr>
            <w:r>
              <w:t>Working Group meeting reports</w:t>
            </w:r>
          </w:p>
          <w:p w14:paraId="2E859E39" w14:textId="77777777" w:rsidR="00DF16A5" w:rsidRDefault="00DF16A5" w:rsidP="0033034A">
            <w:pPr>
              <w:pStyle w:val="ListParagraph"/>
              <w:numPr>
                <w:ilvl w:val="0"/>
                <w:numId w:val="61"/>
              </w:numPr>
              <w:ind w:left="252" w:hanging="180"/>
            </w:pPr>
            <w:r>
              <w:t>UNDP quarterly progress reports</w:t>
            </w:r>
          </w:p>
          <w:p w14:paraId="5713A9BA" w14:textId="77777777" w:rsidR="00DF16A5" w:rsidRDefault="00DF16A5" w:rsidP="0033034A">
            <w:pPr>
              <w:pStyle w:val="ListParagraph"/>
              <w:numPr>
                <w:ilvl w:val="0"/>
                <w:numId w:val="61"/>
              </w:numPr>
              <w:ind w:left="252" w:hanging="180"/>
            </w:pPr>
            <w:r>
              <w:t>Independent final evaluation report</w:t>
            </w:r>
          </w:p>
          <w:p w14:paraId="2863272D" w14:textId="77777777" w:rsidR="00DF16A5" w:rsidRPr="004749EE" w:rsidRDefault="00DF16A5" w:rsidP="0033034A">
            <w:pPr>
              <w:pStyle w:val="ListParagraph"/>
              <w:numPr>
                <w:ilvl w:val="0"/>
                <w:numId w:val="61"/>
              </w:numPr>
              <w:ind w:left="252" w:hanging="180"/>
            </w:pPr>
            <w:r>
              <w:t>Rio Convention national reports and communications</w:t>
            </w:r>
          </w:p>
        </w:tc>
      </w:tr>
      <w:tr w:rsidR="006B78FF" w:rsidRPr="00E143BA" w14:paraId="187379E1" w14:textId="77777777" w:rsidTr="00AF5E8D">
        <w:trPr>
          <w:trHeight w:val="1574"/>
        </w:trPr>
        <w:tc>
          <w:tcPr>
            <w:tcW w:w="1998" w:type="dxa"/>
            <w:vMerge/>
            <w:shd w:val="pct12" w:color="auto" w:fill="auto"/>
          </w:tcPr>
          <w:p w14:paraId="5CA05785" w14:textId="77777777" w:rsidR="006B78FF" w:rsidRPr="00A15F55" w:rsidRDefault="006B78FF" w:rsidP="003A2431">
            <w:pPr>
              <w:rPr>
                <w:b/>
                <w:highlight w:val="yellow"/>
              </w:rPr>
            </w:pPr>
          </w:p>
        </w:tc>
        <w:tc>
          <w:tcPr>
            <w:tcW w:w="3150" w:type="dxa"/>
            <w:vMerge/>
          </w:tcPr>
          <w:p w14:paraId="0E4A8387" w14:textId="77777777" w:rsidR="006B78FF" w:rsidRPr="00E143BA" w:rsidRDefault="006B78FF" w:rsidP="003A2431">
            <w:pPr>
              <w:rPr>
                <w:highlight w:val="yellow"/>
              </w:rPr>
            </w:pPr>
          </w:p>
        </w:tc>
        <w:tc>
          <w:tcPr>
            <w:tcW w:w="2790" w:type="dxa"/>
            <w:vMerge/>
          </w:tcPr>
          <w:p w14:paraId="5BA48F55" w14:textId="77777777" w:rsidR="006B78FF" w:rsidRPr="00EE43B0" w:rsidRDefault="006B78FF" w:rsidP="0033034A">
            <w:pPr>
              <w:pStyle w:val="ListParagraph"/>
              <w:numPr>
                <w:ilvl w:val="0"/>
                <w:numId w:val="35"/>
              </w:numPr>
              <w:ind w:left="252" w:hanging="180"/>
              <w:rPr>
                <w:highlight w:val="yellow"/>
              </w:rPr>
            </w:pPr>
          </w:p>
        </w:tc>
        <w:tc>
          <w:tcPr>
            <w:tcW w:w="2880" w:type="dxa"/>
            <w:vMerge/>
          </w:tcPr>
          <w:p w14:paraId="531BA00C" w14:textId="77777777" w:rsidR="006B78FF" w:rsidRPr="00EE43B0" w:rsidRDefault="006B78FF" w:rsidP="0033034A">
            <w:pPr>
              <w:pStyle w:val="ListParagraph"/>
              <w:numPr>
                <w:ilvl w:val="0"/>
                <w:numId w:val="35"/>
              </w:numPr>
              <w:ind w:left="252" w:hanging="180"/>
              <w:rPr>
                <w:highlight w:val="yellow"/>
              </w:rPr>
            </w:pPr>
          </w:p>
        </w:tc>
        <w:tc>
          <w:tcPr>
            <w:tcW w:w="3600" w:type="dxa"/>
          </w:tcPr>
          <w:p w14:paraId="65D7C2F9" w14:textId="77777777" w:rsidR="006B78FF" w:rsidRPr="000F3A33" w:rsidRDefault="006B78FF" w:rsidP="009573BA">
            <w:pPr>
              <w:ind w:left="252" w:hanging="180"/>
            </w:pPr>
            <w:r w:rsidRPr="000F3A33">
              <w:t>Risks/Assumptions:</w:t>
            </w:r>
          </w:p>
          <w:p w14:paraId="215FC9C3" w14:textId="77777777" w:rsidR="000F3A33" w:rsidRPr="000F3A33" w:rsidRDefault="000F3A33" w:rsidP="0033034A">
            <w:pPr>
              <w:pStyle w:val="ListParagraph"/>
              <w:numPr>
                <w:ilvl w:val="0"/>
                <w:numId w:val="82"/>
              </w:numPr>
              <w:ind w:left="252" w:hanging="180"/>
              <w:rPr>
                <w:bCs/>
              </w:rPr>
            </w:pPr>
            <w:r>
              <w:t xml:space="preserve">Local and regional government stakeholders </w:t>
            </w:r>
            <w:r w:rsidR="006B78FF" w:rsidRPr="000F3A33">
              <w:t xml:space="preserve">fully participate in </w:t>
            </w:r>
            <w:r>
              <w:t>negotiations to agree on improved collaboration on monitoring and compliance arrangements.</w:t>
            </w:r>
          </w:p>
          <w:p w14:paraId="72CC089E" w14:textId="77777777" w:rsidR="004749EE" w:rsidRPr="000F3A33" w:rsidRDefault="000F3A33" w:rsidP="0033034A">
            <w:pPr>
              <w:pStyle w:val="ListParagraph"/>
              <w:numPr>
                <w:ilvl w:val="0"/>
                <w:numId w:val="82"/>
              </w:numPr>
              <w:ind w:left="252" w:hanging="180"/>
            </w:pPr>
            <w:r>
              <w:t xml:space="preserve">Government commitment remains sustained to ensure that agreed arrangements </w:t>
            </w:r>
            <w:r w:rsidR="00C461F4">
              <w:t>for decentralized environmental governance remains legitimate and valid.  This risk will be monitored through indicator 11.</w:t>
            </w:r>
          </w:p>
        </w:tc>
      </w:tr>
      <w:tr w:rsidR="006B78FF" w:rsidRPr="00E143BA" w14:paraId="06365EE9" w14:textId="77777777" w:rsidTr="00AF5E8D">
        <w:trPr>
          <w:trHeight w:val="765"/>
        </w:trPr>
        <w:tc>
          <w:tcPr>
            <w:tcW w:w="1998" w:type="dxa"/>
            <w:vMerge/>
            <w:shd w:val="pct12" w:color="auto" w:fill="auto"/>
          </w:tcPr>
          <w:p w14:paraId="2117768B" w14:textId="77777777" w:rsidR="006B78FF" w:rsidRPr="00A15F55" w:rsidRDefault="006B78FF" w:rsidP="003A2431">
            <w:pPr>
              <w:rPr>
                <w:b/>
                <w:highlight w:val="yellow"/>
              </w:rPr>
            </w:pPr>
          </w:p>
        </w:tc>
        <w:tc>
          <w:tcPr>
            <w:tcW w:w="3150" w:type="dxa"/>
            <w:shd w:val="clear" w:color="auto" w:fill="auto"/>
          </w:tcPr>
          <w:p w14:paraId="1C2B891E" w14:textId="77777777" w:rsidR="006B78FF" w:rsidRPr="004749EE" w:rsidRDefault="006B78FF" w:rsidP="003C353B">
            <w:pPr>
              <w:rPr>
                <w:highlight w:val="yellow"/>
              </w:rPr>
            </w:pPr>
            <w:r w:rsidRPr="003C353B">
              <w:rPr>
                <w:u w:val="single"/>
              </w:rPr>
              <w:t>Indicator 1</w:t>
            </w:r>
            <w:r w:rsidR="003C353B" w:rsidRPr="003C353B">
              <w:rPr>
                <w:u w:val="single"/>
              </w:rPr>
              <w:t>0</w:t>
            </w:r>
            <w:r w:rsidRPr="004749EE">
              <w:t xml:space="preserve">:  </w:t>
            </w:r>
            <w:r w:rsidR="004749EE" w:rsidRPr="004749EE">
              <w:t>C</w:t>
            </w:r>
            <w:r w:rsidR="00E143BA" w:rsidRPr="004749EE">
              <w:t xml:space="preserve">ommitment to </w:t>
            </w:r>
            <w:r w:rsidR="004749EE" w:rsidRPr="004749EE">
              <w:t xml:space="preserve">and </w:t>
            </w:r>
            <w:r w:rsidR="004749EE">
              <w:t xml:space="preserve">decentralized </w:t>
            </w:r>
            <w:r w:rsidR="004749EE" w:rsidRPr="004749EE">
              <w:t xml:space="preserve">capacities for managing the </w:t>
            </w:r>
            <w:r w:rsidR="00E143BA" w:rsidRPr="004749EE">
              <w:t>global env</w:t>
            </w:r>
            <w:r w:rsidR="004749EE" w:rsidRPr="004749EE">
              <w:t>ironmental are improved</w:t>
            </w:r>
          </w:p>
        </w:tc>
        <w:tc>
          <w:tcPr>
            <w:tcW w:w="2790" w:type="dxa"/>
            <w:shd w:val="clear" w:color="auto" w:fill="auto"/>
          </w:tcPr>
          <w:p w14:paraId="4D37F679" w14:textId="77777777" w:rsidR="00C461F4" w:rsidRDefault="00C461F4" w:rsidP="0033034A">
            <w:pPr>
              <w:pStyle w:val="ListParagraph"/>
              <w:numPr>
                <w:ilvl w:val="0"/>
                <w:numId w:val="45"/>
              </w:numPr>
              <w:tabs>
                <w:tab w:val="clear" w:pos="720"/>
              </w:tabs>
              <w:ind w:left="252" w:hanging="180"/>
              <w:rPr>
                <w:noProof/>
              </w:rPr>
            </w:pPr>
            <w:r>
              <w:rPr>
                <w:noProof/>
              </w:rPr>
              <w:t>The government has reorganized the ministry portfolios, raising the political commitment to decentralization through the creation of its own ministry.</w:t>
            </w:r>
          </w:p>
          <w:p w14:paraId="76F77119" w14:textId="77777777" w:rsidR="006B78FF" w:rsidRPr="00C461F4" w:rsidRDefault="006B78FF" w:rsidP="00C461F4">
            <w:pPr>
              <w:ind w:left="720" w:hanging="360"/>
              <w:rPr>
                <w:highlight w:val="yellow"/>
              </w:rPr>
            </w:pPr>
          </w:p>
        </w:tc>
        <w:tc>
          <w:tcPr>
            <w:tcW w:w="2880" w:type="dxa"/>
            <w:shd w:val="clear" w:color="auto" w:fill="auto"/>
          </w:tcPr>
          <w:p w14:paraId="0DBAB090" w14:textId="77777777" w:rsidR="006D23C6" w:rsidRPr="002578BC" w:rsidRDefault="00847ADC" w:rsidP="0033034A">
            <w:pPr>
              <w:pStyle w:val="ListParagraph"/>
              <w:numPr>
                <w:ilvl w:val="0"/>
                <w:numId w:val="60"/>
              </w:numPr>
              <w:ind w:left="252" w:hanging="180"/>
            </w:pPr>
            <w:r w:rsidRPr="002578BC">
              <w:t>L</w:t>
            </w:r>
            <w:r w:rsidR="004749EE" w:rsidRPr="002578BC">
              <w:t>earning-by-doing workshops to prepare targeted district regulatory instruments to implement the Rio Conventions through district development plans</w:t>
            </w:r>
            <w:r w:rsidRPr="002578BC">
              <w:t xml:space="preserve"> carried out</w:t>
            </w:r>
            <w:r w:rsidR="006D23C6" w:rsidRPr="002578BC">
              <w:t>.</w:t>
            </w:r>
          </w:p>
          <w:p w14:paraId="4E144E1E" w14:textId="77777777" w:rsidR="006D23C6" w:rsidRPr="002578BC" w:rsidRDefault="00847ADC" w:rsidP="0033034A">
            <w:pPr>
              <w:pStyle w:val="ListParagraph"/>
              <w:numPr>
                <w:ilvl w:val="0"/>
                <w:numId w:val="60"/>
              </w:numPr>
              <w:ind w:left="252" w:hanging="180"/>
            </w:pPr>
            <w:r w:rsidRPr="002578BC">
              <w:t>U</w:t>
            </w:r>
            <w:r w:rsidR="004749EE" w:rsidRPr="002578BC">
              <w:t>pdated codes, laws and relevant texts pertaining to Rio Convention implementation</w:t>
            </w:r>
            <w:r w:rsidRPr="002578BC">
              <w:t xml:space="preserve"> distributed</w:t>
            </w:r>
            <w:r w:rsidR="006D23C6" w:rsidRPr="002578BC">
              <w:t>.</w:t>
            </w:r>
          </w:p>
          <w:p w14:paraId="7C05AB83" w14:textId="77777777" w:rsidR="004749EE" w:rsidRPr="002578BC" w:rsidRDefault="00847ADC" w:rsidP="0033034A">
            <w:pPr>
              <w:pStyle w:val="ListParagraph"/>
              <w:numPr>
                <w:ilvl w:val="0"/>
                <w:numId w:val="60"/>
              </w:numPr>
              <w:ind w:left="252" w:hanging="180"/>
            </w:pPr>
            <w:r w:rsidRPr="002578BC">
              <w:t>T</w:t>
            </w:r>
            <w:r w:rsidR="004749EE" w:rsidRPr="002578BC">
              <w:t xml:space="preserve">raining workshops for technical staff and other relevant social actors </w:t>
            </w:r>
            <w:r w:rsidRPr="002578BC">
              <w:t>convened</w:t>
            </w:r>
            <w:r w:rsidR="004749EE" w:rsidRPr="002578BC">
              <w:t>.</w:t>
            </w:r>
          </w:p>
          <w:p w14:paraId="0091BFE6" w14:textId="77777777" w:rsidR="004749EE" w:rsidRPr="002578BC" w:rsidRDefault="00847ADC" w:rsidP="0033034A">
            <w:pPr>
              <w:pStyle w:val="ListParagraph"/>
              <w:numPr>
                <w:ilvl w:val="0"/>
                <w:numId w:val="60"/>
              </w:numPr>
              <w:ind w:left="252" w:hanging="180"/>
            </w:pPr>
            <w:r w:rsidRPr="002578BC">
              <w:t>D</w:t>
            </w:r>
            <w:r w:rsidR="004749EE" w:rsidRPr="002578BC">
              <w:t>ecentralized global environmental management capacities</w:t>
            </w:r>
            <w:r w:rsidRPr="002578BC">
              <w:t xml:space="preserve"> stre</w:t>
            </w:r>
            <w:r w:rsidR="008C06E6" w:rsidRPr="002578BC">
              <w:t>n</w:t>
            </w:r>
            <w:r w:rsidRPr="002578BC">
              <w:t>gthened</w:t>
            </w:r>
          </w:p>
          <w:p w14:paraId="727B7F0B" w14:textId="77777777" w:rsidR="00847ADC" w:rsidRPr="002578BC" w:rsidRDefault="00847ADC" w:rsidP="0033034A">
            <w:pPr>
              <w:pStyle w:val="ListParagraph"/>
              <w:numPr>
                <w:ilvl w:val="0"/>
                <w:numId w:val="60"/>
              </w:numPr>
              <w:ind w:left="252" w:hanging="180"/>
            </w:pPr>
            <w:r w:rsidRPr="002578BC">
              <w:lastRenderedPageBreak/>
              <w:t>T</w:t>
            </w:r>
            <w:r w:rsidR="004749EE" w:rsidRPr="002578BC">
              <w:t>echnical capacities of regional public institutions and agencies to carry out decentralized gover</w:t>
            </w:r>
            <w:r w:rsidRPr="002578BC">
              <w:t>nance of the global environment are assessed</w:t>
            </w:r>
            <w:r w:rsidR="004749EE" w:rsidRPr="002578BC">
              <w:t xml:space="preserve">  </w:t>
            </w:r>
          </w:p>
          <w:p w14:paraId="06C5B473" w14:textId="77777777" w:rsidR="004749EE" w:rsidRPr="002578BC" w:rsidRDefault="00847ADC" w:rsidP="0033034A">
            <w:pPr>
              <w:pStyle w:val="ListParagraph"/>
              <w:numPr>
                <w:ilvl w:val="0"/>
                <w:numId w:val="60"/>
              </w:numPr>
              <w:ind w:left="252" w:hanging="180"/>
            </w:pPr>
            <w:r w:rsidRPr="002578BC">
              <w:t>T</w:t>
            </w:r>
            <w:r w:rsidR="004749EE" w:rsidRPr="002578BC">
              <w:t>raining programme and modules</w:t>
            </w:r>
            <w:r w:rsidRPr="002578BC">
              <w:t xml:space="preserve"> developed</w:t>
            </w:r>
            <w:r w:rsidR="004749EE" w:rsidRPr="002578BC">
              <w:t>.</w:t>
            </w:r>
          </w:p>
          <w:p w14:paraId="69A84A8F" w14:textId="77777777" w:rsidR="008C06E6" w:rsidRPr="002578BC" w:rsidRDefault="00847ADC" w:rsidP="0033034A">
            <w:pPr>
              <w:pStyle w:val="ListParagraph"/>
              <w:numPr>
                <w:ilvl w:val="0"/>
                <w:numId w:val="60"/>
              </w:numPr>
              <w:ind w:left="252" w:hanging="180"/>
            </w:pPr>
            <w:r w:rsidRPr="002578BC">
              <w:t>L</w:t>
            </w:r>
            <w:r w:rsidR="004749EE" w:rsidRPr="002578BC">
              <w:t xml:space="preserve">earning-by-doing trainings for key stakeholders  to understand best practices for decentralized </w:t>
            </w:r>
            <w:r w:rsidRPr="002578BC">
              <w:t>global environmental governance carried out</w:t>
            </w:r>
          </w:p>
          <w:p w14:paraId="78414549" w14:textId="77777777" w:rsidR="006B78FF" w:rsidRPr="002578BC" w:rsidRDefault="00847ADC" w:rsidP="0033034A">
            <w:pPr>
              <w:pStyle w:val="ListParagraph"/>
              <w:numPr>
                <w:ilvl w:val="0"/>
                <w:numId w:val="60"/>
              </w:numPr>
              <w:ind w:left="252" w:hanging="180"/>
            </w:pPr>
            <w:r w:rsidRPr="002578BC">
              <w:t>P</w:t>
            </w:r>
            <w:r w:rsidR="004749EE" w:rsidRPr="002578BC">
              <w:t>olicy dialogues to exchange best practices to implement local development plans</w:t>
            </w:r>
            <w:r w:rsidRPr="002578BC">
              <w:t xml:space="preserve"> convened</w:t>
            </w:r>
          </w:p>
        </w:tc>
        <w:tc>
          <w:tcPr>
            <w:tcW w:w="3600" w:type="dxa"/>
            <w:shd w:val="clear" w:color="auto" w:fill="auto"/>
          </w:tcPr>
          <w:p w14:paraId="7B0BEC97" w14:textId="77777777" w:rsidR="006B78FF" w:rsidRPr="002578BC" w:rsidRDefault="006B78FF" w:rsidP="009573BA">
            <w:pPr>
              <w:ind w:left="252" w:hanging="180"/>
            </w:pPr>
            <w:r w:rsidRPr="002578BC">
              <w:lastRenderedPageBreak/>
              <w:t>Means of Verification:</w:t>
            </w:r>
          </w:p>
          <w:p w14:paraId="13804C6D" w14:textId="77777777" w:rsidR="00D22965" w:rsidRPr="002578BC" w:rsidRDefault="00D22965" w:rsidP="00D22965">
            <w:pPr>
              <w:spacing w:after="0"/>
              <w:ind w:left="259" w:hanging="187"/>
              <w:rPr>
                <w:lang w:eastAsia="ar-SA"/>
              </w:rPr>
            </w:pPr>
            <w:r w:rsidRPr="002578BC">
              <w:rPr>
                <w:lang w:eastAsia="ar-SA"/>
              </w:rPr>
              <w:t>•</w:t>
            </w:r>
            <w:r w:rsidRPr="002578BC">
              <w:rPr>
                <w:lang w:eastAsia="ar-SA"/>
              </w:rPr>
              <w:tab/>
              <w:t xml:space="preserve">Meeting Minutes </w:t>
            </w:r>
          </w:p>
          <w:p w14:paraId="3C00B6E8" w14:textId="77777777" w:rsidR="00D22965" w:rsidRPr="002578BC" w:rsidRDefault="00D22965" w:rsidP="00D22965">
            <w:pPr>
              <w:spacing w:after="0"/>
              <w:ind w:left="259" w:hanging="187"/>
              <w:rPr>
                <w:lang w:eastAsia="ar-SA"/>
              </w:rPr>
            </w:pPr>
            <w:r w:rsidRPr="002578BC">
              <w:rPr>
                <w:lang w:eastAsia="ar-SA"/>
              </w:rPr>
              <w:t>•</w:t>
            </w:r>
            <w:r w:rsidRPr="002578BC">
              <w:rPr>
                <w:lang w:eastAsia="ar-SA"/>
              </w:rPr>
              <w:tab/>
              <w:t>Working Group meeting reports</w:t>
            </w:r>
          </w:p>
          <w:p w14:paraId="0275BCCC" w14:textId="77777777" w:rsidR="00D22965" w:rsidRPr="002578BC" w:rsidRDefault="00D22965" w:rsidP="00D22965">
            <w:pPr>
              <w:spacing w:after="0"/>
              <w:ind w:left="259" w:hanging="187"/>
              <w:rPr>
                <w:lang w:eastAsia="ar-SA"/>
              </w:rPr>
            </w:pPr>
            <w:r w:rsidRPr="002578BC">
              <w:rPr>
                <w:lang w:eastAsia="ar-SA"/>
              </w:rPr>
              <w:t>•</w:t>
            </w:r>
            <w:r w:rsidRPr="002578BC">
              <w:rPr>
                <w:lang w:eastAsia="ar-SA"/>
              </w:rPr>
              <w:tab/>
              <w:t>UNDP quarterly progress reports</w:t>
            </w:r>
          </w:p>
          <w:p w14:paraId="79D8A1C4" w14:textId="77777777" w:rsidR="00D22965" w:rsidRPr="002578BC" w:rsidRDefault="00D22965" w:rsidP="00D22965">
            <w:pPr>
              <w:spacing w:after="0"/>
              <w:ind w:left="259" w:hanging="187"/>
              <w:rPr>
                <w:lang w:eastAsia="ar-SA"/>
              </w:rPr>
            </w:pPr>
            <w:r w:rsidRPr="002578BC">
              <w:rPr>
                <w:lang w:eastAsia="ar-SA"/>
              </w:rPr>
              <w:t>•</w:t>
            </w:r>
            <w:r w:rsidRPr="002578BC">
              <w:rPr>
                <w:lang w:eastAsia="ar-SA"/>
              </w:rPr>
              <w:tab/>
              <w:t xml:space="preserve">Independent final </w:t>
            </w:r>
            <w:r w:rsidR="00DF16A5">
              <w:rPr>
                <w:lang w:eastAsia="ar-SA"/>
              </w:rPr>
              <w:t>evaluation report</w:t>
            </w:r>
          </w:p>
          <w:p w14:paraId="06C2DD3C" w14:textId="77777777" w:rsidR="006B78FF" w:rsidRPr="002578BC" w:rsidRDefault="00D22965" w:rsidP="00D22965">
            <w:pPr>
              <w:spacing w:after="0"/>
              <w:ind w:left="259" w:hanging="187"/>
              <w:rPr>
                <w:lang w:eastAsia="ar-SA"/>
              </w:rPr>
            </w:pPr>
            <w:r w:rsidRPr="002578BC">
              <w:rPr>
                <w:lang w:eastAsia="ar-SA"/>
              </w:rPr>
              <w:t>•</w:t>
            </w:r>
            <w:r w:rsidRPr="002578BC">
              <w:rPr>
                <w:lang w:eastAsia="ar-SA"/>
              </w:rPr>
              <w:tab/>
              <w:t>Rio Convention national reports and communications</w:t>
            </w:r>
          </w:p>
          <w:p w14:paraId="7CAE091B" w14:textId="77777777" w:rsidR="002578BC" w:rsidRPr="002578BC" w:rsidRDefault="002578BC" w:rsidP="009573BA">
            <w:pPr>
              <w:ind w:left="252" w:hanging="180"/>
              <w:rPr>
                <w:lang w:eastAsia="ar-SA"/>
              </w:rPr>
            </w:pPr>
          </w:p>
          <w:p w14:paraId="3BA0477F" w14:textId="77777777" w:rsidR="006B78FF" w:rsidRPr="002578BC" w:rsidRDefault="006B78FF" w:rsidP="009573BA">
            <w:pPr>
              <w:ind w:left="252" w:hanging="180"/>
              <w:rPr>
                <w:lang w:eastAsia="ar-SA"/>
              </w:rPr>
            </w:pPr>
            <w:r w:rsidRPr="002578BC">
              <w:rPr>
                <w:lang w:eastAsia="ar-SA"/>
              </w:rPr>
              <w:t>Risks/Assumptions:</w:t>
            </w:r>
          </w:p>
          <w:p w14:paraId="0EE3A230" w14:textId="77777777" w:rsidR="00324357" w:rsidRPr="000F3A33" w:rsidRDefault="00324357" w:rsidP="0033034A">
            <w:pPr>
              <w:pStyle w:val="ListParagraph"/>
              <w:numPr>
                <w:ilvl w:val="0"/>
                <w:numId w:val="35"/>
              </w:numPr>
              <w:tabs>
                <w:tab w:val="clear" w:pos="810"/>
              </w:tabs>
              <w:ind w:left="252" w:hanging="180"/>
              <w:rPr>
                <w:bCs/>
              </w:rPr>
            </w:pPr>
            <w:r>
              <w:t xml:space="preserve">Local and regional government stakeholders </w:t>
            </w:r>
            <w:r w:rsidRPr="000F3A33">
              <w:t xml:space="preserve">fully participate in </w:t>
            </w:r>
            <w:r>
              <w:t>negotiations to agree on improved collaboration on monitoring and compliance arrangements.</w:t>
            </w:r>
          </w:p>
          <w:p w14:paraId="4DD1D71D" w14:textId="77777777" w:rsidR="006B78FF" w:rsidRPr="002578BC" w:rsidRDefault="00324357" w:rsidP="0033034A">
            <w:pPr>
              <w:pStyle w:val="ListParagraph"/>
              <w:numPr>
                <w:ilvl w:val="0"/>
                <w:numId w:val="35"/>
              </w:numPr>
              <w:tabs>
                <w:tab w:val="clear" w:pos="810"/>
              </w:tabs>
              <w:ind w:left="252" w:hanging="180"/>
            </w:pPr>
            <w:r>
              <w:t>Government commitment remains sustained to ensure that agreed arrangements for decentralized environmental governance remains legitimate and valid.</w:t>
            </w:r>
          </w:p>
        </w:tc>
      </w:tr>
      <w:tr w:rsidR="006B78FF" w:rsidRPr="00E143BA" w14:paraId="5649C942" w14:textId="77777777" w:rsidTr="00AF5E8D">
        <w:trPr>
          <w:trHeight w:val="765"/>
        </w:trPr>
        <w:tc>
          <w:tcPr>
            <w:tcW w:w="1998" w:type="dxa"/>
            <w:vMerge w:val="restart"/>
            <w:shd w:val="pct12" w:color="auto" w:fill="auto"/>
          </w:tcPr>
          <w:p w14:paraId="6EE3CF48" w14:textId="77777777" w:rsidR="006B78FF" w:rsidRPr="00A15F55" w:rsidRDefault="006B78FF" w:rsidP="003A2431">
            <w:pPr>
              <w:rPr>
                <w:b/>
              </w:rPr>
            </w:pPr>
            <w:r w:rsidRPr="00A15F55">
              <w:rPr>
                <w:b/>
              </w:rPr>
              <w:t>Component/</w:t>
            </w:r>
          </w:p>
          <w:p w14:paraId="3493F7AA" w14:textId="77777777" w:rsidR="006B78FF" w:rsidRPr="00A15F55" w:rsidRDefault="006B78FF" w:rsidP="003A2431">
            <w:pPr>
              <w:rPr>
                <w:b/>
              </w:rPr>
            </w:pPr>
            <w:r w:rsidRPr="00A15F55">
              <w:rPr>
                <w:b/>
              </w:rPr>
              <w:t>Outcome 3</w:t>
            </w:r>
          </w:p>
          <w:p w14:paraId="2B910E00" w14:textId="77777777" w:rsidR="006B78FF" w:rsidRPr="00A15F55" w:rsidRDefault="006B78FF" w:rsidP="003A2431">
            <w:pPr>
              <w:rPr>
                <w:b/>
              </w:rPr>
            </w:pPr>
            <w:r w:rsidRPr="00A15F55">
              <w:rPr>
                <w:b/>
              </w:rPr>
              <w:t>Setting up and early implementation of an environmental management information system for improved monitoring and assessment of global environmental impacts and trends</w:t>
            </w:r>
          </w:p>
          <w:p w14:paraId="76D2D649" w14:textId="77777777" w:rsidR="006B78FF" w:rsidRPr="00A15F55" w:rsidRDefault="006B78FF" w:rsidP="003A2431">
            <w:pPr>
              <w:rPr>
                <w:b/>
                <w:highlight w:val="yellow"/>
              </w:rPr>
            </w:pPr>
          </w:p>
        </w:tc>
        <w:tc>
          <w:tcPr>
            <w:tcW w:w="3150" w:type="dxa"/>
            <w:vMerge w:val="restart"/>
          </w:tcPr>
          <w:p w14:paraId="1173A8E1" w14:textId="77777777" w:rsidR="006B78FF" w:rsidRPr="00E143BA" w:rsidRDefault="006B78FF" w:rsidP="003A2431">
            <w:r w:rsidRPr="00E143BA">
              <w:t xml:space="preserve">Indicator </w:t>
            </w:r>
            <w:r w:rsidR="003C353B">
              <w:t>11</w:t>
            </w:r>
            <w:r w:rsidRPr="00E143BA">
              <w:t xml:space="preserve">:  </w:t>
            </w:r>
          </w:p>
          <w:p w14:paraId="1D228B0B" w14:textId="77777777" w:rsidR="006B78FF" w:rsidRPr="00E143BA" w:rsidRDefault="006B78FF" w:rsidP="003A2431">
            <w:r w:rsidRPr="00E143BA">
              <w:t>Institutional mapping and design of an optimal environmental data and information management system (EMIS) for the global environment</w:t>
            </w:r>
          </w:p>
          <w:p w14:paraId="513CED87" w14:textId="77777777" w:rsidR="006B78FF" w:rsidRPr="00E143BA" w:rsidRDefault="006B78FF" w:rsidP="003A2431"/>
        </w:tc>
        <w:tc>
          <w:tcPr>
            <w:tcW w:w="2790" w:type="dxa"/>
            <w:vMerge w:val="restart"/>
          </w:tcPr>
          <w:p w14:paraId="2971274A" w14:textId="77777777" w:rsidR="006B78FF" w:rsidRPr="00E143BA" w:rsidRDefault="006B78FF" w:rsidP="0033034A">
            <w:pPr>
              <w:pStyle w:val="ListParagraph"/>
              <w:numPr>
                <w:ilvl w:val="0"/>
                <w:numId w:val="35"/>
              </w:numPr>
              <w:tabs>
                <w:tab w:val="clear" w:pos="810"/>
              </w:tabs>
              <w:ind w:left="162" w:hanging="180"/>
            </w:pPr>
            <w:r w:rsidRPr="00E143BA">
              <w:t xml:space="preserve">Djibouti’s environmental information monitoring and management system is inadequate, with outdated technology and methods </w:t>
            </w:r>
          </w:p>
          <w:p w14:paraId="74FD1427" w14:textId="77777777" w:rsidR="006B78FF" w:rsidRPr="00E143BA" w:rsidRDefault="006B78FF" w:rsidP="0033034A">
            <w:pPr>
              <w:pStyle w:val="ListParagraph"/>
              <w:numPr>
                <w:ilvl w:val="0"/>
                <w:numId w:val="35"/>
              </w:numPr>
              <w:tabs>
                <w:tab w:val="clear" w:pos="810"/>
              </w:tabs>
              <w:ind w:left="162" w:hanging="180"/>
            </w:pPr>
            <w:r w:rsidRPr="00E143BA">
              <w:t>There are insufficient technical trainings and transfer of technology needs, barriers to access new and best practice knowledge, and inadequate awareness and understanding of the public of the importance of sound environmental management</w:t>
            </w:r>
          </w:p>
          <w:p w14:paraId="2BFB06F1" w14:textId="77777777" w:rsidR="006B78FF" w:rsidRPr="00E143BA" w:rsidRDefault="006B78FF" w:rsidP="009573BA">
            <w:pPr>
              <w:ind w:left="162" w:hanging="180"/>
            </w:pPr>
          </w:p>
          <w:p w14:paraId="58461F3F" w14:textId="77777777" w:rsidR="006B78FF" w:rsidRPr="00E143BA" w:rsidRDefault="006B78FF" w:rsidP="009573BA">
            <w:pPr>
              <w:ind w:left="162" w:hanging="180"/>
            </w:pPr>
          </w:p>
        </w:tc>
        <w:tc>
          <w:tcPr>
            <w:tcW w:w="2880" w:type="dxa"/>
            <w:vMerge w:val="restart"/>
          </w:tcPr>
          <w:p w14:paraId="1529899C" w14:textId="77777777" w:rsidR="006B78FF" w:rsidRPr="00E143BA" w:rsidRDefault="006B78FF" w:rsidP="0033034A">
            <w:pPr>
              <w:pStyle w:val="ListParagraph"/>
              <w:numPr>
                <w:ilvl w:val="0"/>
                <w:numId w:val="35"/>
              </w:numPr>
              <w:tabs>
                <w:tab w:val="clear" w:pos="810"/>
              </w:tabs>
              <w:ind w:left="162" w:hanging="180"/>
            </w:pPr>
            <w:r w:rsidRPr="00E143BA">
              <w:t>SWOT and Gap analysis</w:t>
            </w:r>
          </w:p>
          <w:p w14:paraId="7590D15A" w14:textId="77777777" w:rsidR="006B78FF" w:rsidRPr="00E143BA" w:rsidRDefault="006B78FF" w:rsidP="0033034A">
            <w:pPr>
              <w:pStyle w:val="ListParagraph"/>
              <w:numPr>
                <w:ilvl w:val="0"/>
                <w:numId w:val="35"/>
              </w:numPr>
              <w:tabs>
                <w:tab w:val="clear" w:pos="810"/>
              </w:tabs>
              <w:ind w:left="162" w:hanging="180"/>
            </w:pPr>
            <w:r w:rsidRPr="00E143BA">
              <w:t xml:space="preserve">Institutional analysis and mapping </w:t>
            </w:r>
          </w:p>
          <w:p w14:paraId="4FBC65ED" w14:textId="77777777" w:rsidR="006D23C6" w:rsidRDefault="006B78FF" w:rsidP="0033034A">
            <w:pPr>
              <w:pStyle w:val="ListParagraph"/>
              <w:numPr>
                <w:ilvl w:val="0"/>
                <w:numId w:val="35"/>
              </w:numPr>
              <w:tabs>
                <w:tab w:val="clear" w:pos="810"/>
              </w:tabs>
              <w:ind w:left="162" w:hanging="180"/>
            </w:pPr>
            <w:r w:rsidRPr="00E143BA">
              <w:t>Best practice technological structures for data collection, storage, and sharing designed</w:t>
            </w:r>
            <w:r w:rsidR="006D23C6">
              <w:t>.</w:t>
            </w:r>
          </w:p>
          <w:p w14:paraId="099F153C" w14:textId="77777777" w:rsidR="006B78FF" w:rsidRPr="00E143BA" w:rsidRDefault="006B78FF" w:rsidP="009573BA">
            <w:pPr>
              <w:ind w:left="162" w:hanging="180"/>
              <w:rPr>
                <w:lang w:eastAsia="ar-SA"/>
              </w:rPr>
            </w:pPr>
          </w:p>
        </w:tc>
        <w:tc>
          <w:tcPr>
            <w:tcW w:w="3600" w:type="dxa"/>
          </w:tcPr>
          <w:p w14:paraId="36FE53FF" w14:textId="77777777" w:rsidR="006B78FF" w:rsidRPr="00E143BA" w:rsidRDefault="006B78FF" w:rsidP="009573BA">
            <w:pPr>
              <w:ind w:left="162" w:hanging="180"/>
            </w:pPr>
            <w:r w:rsidRPr="00E143BA">
              <w:t>Means of Verification:</w:t>
            </w:r>
          </w:p>
          <w:p w14:paraId="55E93620" w14:textId="77777777" w:rsidR="006B78FF" w:rsidRPr="00E143BA" w:rsidRDefault="006B78FF" w:rsidP="0033034A">
            <w:pPr>
              <w:pStyle w:val="ListParagraph"/>
              <w:numPr>
                <w:ilvl w:val="0"/>
                <w:numId w:val="35"/>
              </w:numPr>
              <w:tabs>
                <w:tab w:val="clear" w:pos="810"/>
              </w:tabs>
              <w:ind w:left="342" w:hanging="270"/>
            </w:pPr>
            <w:r w:rsidRPr="00E143BA">
              <w:t xml:space="preserve">SWOT and Gap </w:t>
            </w:r>
          </w:p>
          <w:p w14:paraId="6ECE5751" w14:textId="77777777" w:rsidR="006B78FF" w:rsidRPr="00E143BA" w:rsidRDefault="006B78FF" w:rsidP="0033034A">
            <w:pPr>
              <w:pStyle w:val="ListParagraph"/>
              <w:numPr>
                <w:ilvl w:val="0"/>
                <w:numId w:val="35"/>
              </w:numPr>
              <w:tabs>
                <w:tab w:val="clear" w:pos="810"/>
              </w:tabs>
              <w:ind w:left="342" w:hanging="270"/>
            </w:pPr>
            <w:r w:rsidRPr="00E143BA">
              <w:t>Institutional analysis and mapping report</w:t>
            </w:r>
          </w:p>
          <w:p w14:paraId="7CF8BBA1" w14:textId="77777777" w:rsidR="00DF16A5" w:rsidRPr="00E143BA" w:rsidRDefault="00DF16A5" w:rsidP="0033034A">
            <w:pPr>
              <w:pStyle w:val="ListParagraph"/>
              <w:numPr>
                <w:ilvl w:val="0"/>
                <w:numId w:val="35"/>
              </w:numPr>
              <w:tabs>
                <w:tab w:val="clear" w:pos="810"/>
              </w:tabs>
              <w:ind w:left="342" w:hanging="270"/>
            </w:pPr>
            <w:r w:rsidRPr="00E143BA">
              <w:t xml:space="preserve">Meeting Minutes </w:t>
            </w:r>
          </w:p>
          <w:p w14:paraId="6D42FD68" w14:textId="77777777" w:rsidR="00DF16A5" w:rsidRPr="00E143BA" w:rsidRDefault="00DF16A5" w:rsidP="0033034A">
            <w:pPr>
              <w:pStyle w:val="ListParagraph"/>
              <w:numPr>
                <w:ilvl w:val="0"/>
                <w:numId w:val="35"/>
              </w:numPr>
              <w:tabs>
                <w:tab w:val="clear" w:pos="810"/>
              </w:tabs>
              <w:ind w:left="342" w:hanging="270"/>
            </w:pPr>
            <w:r w:rsidRPr="00E143BA">
              <w:t>Working Group meeting reports</w:t>
            </w:r>
          </w:p>
          <w:p w14:paraId="3E006A9A" w14:textId="77777777" w:rsidR="00DF16A5" w:rsidRPr="00E143BA" w:rsidRDefault="00DF16A5" w:rsidP="0033034A">
            <w:pPr>
              <w:pStyle w:val="ListParagraph"/>
              <w:numPr>
                <w:ilvl w:val="0"/>
                <w:numId w:val="35"/>
              </w:numPr>
              <w:tabs>
                <w:tab w:val="clear" w:pos="810"/>
              </w:tabs>
              <w:ind w:left="342" w:hanging="270"/>
            </w:pPr>
            <w:r w:rsidRPr="00E143BA">
              <w:t>UNDP quarterly progress reports</w:t>
            </w:r>
          </w:p>
          <w:p w14:paraId="31067E79" w14:textId="77777777" w:rsidR="00DF16A5" w:rsidRDefault="00DF16A5" w:rsidP="0033034A">
            <w:pPr>
              <w:pStyle w:val="ListParagraph"/>
              <w:numPr>
                <w:ilvl w:val="0"/>
                <w:numId w:val="35"/>
              </w:numPr>
              <w:tabs>
                <w:tab w:val="clear" w:pos="810"/>
              </w:tabs>
              <w:ind w:left="342" w:hanging="270"/>
            </w:pPr>
            <w:r w:rsidRPr="00E143BA">
              <w:t xml:space="preserve">Independent final </w:t>
            </w:r>
            <w:r>
              <w:t>evaluation report</w:t>
            </w:r>
          </w:p>
          <w:p w14:paraId="612EAA58" w14:textId="77777777" w:rsidR="006B78FF" w:rsidRPr="00E143BA" w:rsidRDefault="00DF16A5" w:rsidP="0033034A">
            <w:pPr>
              <w:pStyle w:val="ListParagraph"/>
              <w:numPr>
                <w:ilvl w:val="0"/>
                <w:numId w:val="35"/>
              </w:numPr>
              <w:tabs>
                <w:tab w:val="clear" w:pos="810"/>
              </w:tabs>
              <w:ind w:left="342" w:hanging="270"/>
            </w:pPr>
            <w:r w:rsidRPr="00E143BA">
              <w:t xml:space="preserve">Rio Convention national reports and communications </w:t>
            </w:r>
          </w:p>
        </w:tc>
      </w:tr>
      <w:tr w:rsidR="006B78FF" w:rsidRPr="00E143BA" w14:paraId="295764B0" w14:textId="77777777" w:rsidTr="00AF5E8D">
        <w:trPr>
          <w:trHeight w:val="765"/>
        </w:trPr>
        <w:tc>
          <w:tcPr>
            <w:tcW w:w="1998" w:type="dxa"/>
            <w:vMerge/>
            <w:shd w:val="pct12" w:color="auto" w:fill="auto"/>
          </w:tcPr>
          <w:p w14:paraId="67BADA44" w14:textId="77777777" w:rsidR="006B78FF" w:rsidRPr="00A15F55" w:rsidRDefault="006B78FF" w:rsidP="003A2431">
            <w:pPr>
              <w:rPr>
                <w:b/>
                <w:highlight w:val="yellow"/>
              </w:rPr>
            </w:pPr>
          </w:p>
        </w:tc>
        <w:tc>
          <w:tcPr>
            <w:tcW w:w="3150" w:type="dxa"/>
            <w:vMerge/>
          </w:tcPr>
          <w:p w14:paraId="0654551F" w14:textId="77777777" w:rsidR="006B78FF" w:rsidRPr="00E143BA" w:rsidRDefault="006B78FF" w:rsidP="003A2431"/>
        </w:tc>
        <w:tc>
          <w:tcPr>
            <w:tcW w:w="2790" w:type="dxa"/>
            <w:vMerge/>
          </w:tcPr>
          <w:p w14:paraId="6C5247BF" w14:textId="77777777" w:rsidR="006B78FF" w:rsidRPr="00E143BA" w:rsidRDefault="006B78FF" w:rsidP="009573BA">
            <w:pPr>
              <w:ind w:left="162" w:hanging="180"/>
            </w:pPr>
          </w:p>
        </w:tc>
        <w:tc>
          <w:tcPr>
            <w:tcW w:w="2880" w:type="dxa"/>
            <w:vMerge/>
          </w:tcPr>
          <w:p w14:paraId="2B976126" w14:textId="77777777" w:rsidR="006B78FF" w:rsidRPr="00E143BA" w:rsidRDefault="006B78FF" w:rsidP="0033034A">
            <w:pPr>
              <w:pStyle w:val="ListParagraph"/>
              <w:numPr>
                <w:ilvl w:val="0"/>
                <w:numId w:val="50"/>
              </w:numPr>
              <w:tabs>
                <w:tab w:val="clear" w:pos="810"/>
              </w:tabs>
              <w:ind w:left="162" w:hanging="180"/>
            </w:pPr>
          </w:p>
        </w:tc>
        <w:tc>
          <w:tcPr>
            <w:tcW w:w="3600" w:type="dxa"/>
          </w:tcPr>
          <w:p w14:paraId="6976C4E5" w14:textId="77777777" w:rsidR="006B78FF" w:rsidRPr="00E143BA" w:rsidRDefault="006B78FF" w:rsidP="009573BA">
            <w:pPr>
              <w:ind w:left="162" w:hanging="180"/>
            </w:pPr>
            <w:r w:rsidRPr="00E143BA">
              <w:t>Risks/Assumptions:</w:t>
            </w:r>
          </w:p>
          <w:p w14:paraId="0C6C7A15" w14:textId="77777777" w:rsidR="006B78FF" w:rsidRPr="00E143BA" w:rsidRDefault="006B78FF" w:rsidP="0033034A">
            <w:pPr>
              <w:pStyle w:val="ListParagraph"/>
              <w:numPr>
                <w:ilvl w:val="0"/>
                <w:numId w:val="35"/>
              </w:numPr>
              <w:tabs>
                <w:tab w:val="clear" w:pos="810"/>
              </w:tabs>
              <w:ind w:left="162" w:hanging="180"/>
            </w:pPr>
            <w:r w:rsidRPr="00E143BA">
              <w:t>Best practices and lessons learned from other countries are appropriately used</w:t>
            </w:r>
          </w:p>
          <w:p w14:paraId="389438E4" w14:textId="77777777" w:rsidR="006B78FF" w:rsidRPr="00E143BA" w:rsidRDefault="006B78FF" w:rsidP="009573BA">
            <w:pPr>
              <w:ind w:left="162" w:hanging="180"/>
            </w:pPr>
          </w:p>
        </w:tc>
      </w:tr>
      <w:tr w:rsidR="006B78FF" w:rsidRPr="00E143BA" w14:paraId="24826088" w14:textId="77777777" w:rsidTr="00AF5E8D">
        <w:trPr>
          <w:trHeight w:val="2492"/>
        </w:trPr>
        <w:tc>
          <w:tcPr>
            <w:tcW w:w="1998" w:type="dxa"/>
            <w:vMerge/>
            <w:shd w:val="pct12" w:color="auto" w:fill="auto"/>
          </w:tcPr>
          <w:p w14:paraId="18BE6FF5" w14:textId="77777777" w:rsidR="006B78FF" w:rsidRPr="00A15F55" w:rsidRDefault="006B78FF" w:rsidP="003A2431">
            <w:pPr>
              <w:rPr>
                <w:b/>
                <w:highlight w:val="yellow"/>
              </w:rPr>
            </w:pPr>
          </w:p>
        </w:tc>
        <w:tc>
          <w:tcPr>
            <w:tcW w:w="3150" w:type="dxa"/>
          </w:tcPr>
          <w:p w14:paraId="5CD9D06F" w14:textId="77777777" w:rsidR="006B78FF" w:rsidRPr="00E143BA" w:rsidRDefault="006B78FF" w:rsidP="003A2431">
            <w:r w:rsidRPr="00E143BA">
              <w:t xml:space="preserve">Indicator </w:t>
            </w:r>
            <w:r w:rsidR="003C353B">
              <w:t>12</w:t>
            </w:r>
            <w:r w:rsidRPr="00E143BA">
              <w:t xml:space="preserve">:  </w:t>
            </w:r>
          </w:p>
          <w:p w14:paraId="2B1E28A3" w14:textId="77777777" w:rsidR="006B78FF" w:rsidRPr="00E143BA" w:rsidRDefault="006B78FF" w:rsidP="003A2431">
            <w:r w:rsidRPr="00E143BA">
              <w:t>Integrated environmental data and information management system designed</w:t>
            </w:r>
          </w:p>
          <w:p w14:paraId="3F09C7C9" w14:textId="77777777" w:rsidR="006B78FF" w:rsidRPr="00E143BA" w:rsidRDefault="006B78FF" w:rsidP="003A2431"/>
        </w:tc>
        <w:tc>
          <w:tcPr>
            <w:tcW w:w="2790" w:type="dxa"/>
            <w:shd w:val="clear" w:color="auto" w:fill="FFFFFF"/>
          </w:tcPr>
          <w:p w14:paraId="75424A4D" w14:textId="77777777" w:rsidR="006B78FF" w:rsidRPr="00E143BA" w:rsidRDefault="006B78FF" w:rsidP="0033034A">
            <w:pPr>
              <w:pStyle w:val="ListParagraph"/>
              <w:numPr>
                <w:ilvl w:val="0"/>
                <w:numId w:val="35"/>
              </w:numPr>
              <w:tabs>
                <w:tab w:val="clear" w:pos="810"/>
              </w:tabs>
              <w:ind w:left="162" w:hanging="180"/>
            </w:pPr>
            <w:r w:rsidRPr="00E143BA">
              <w:t>Bureaucratic procedures hinder the exchange of data and information</w:t>
            </w:r>
          </w:p>
          <w:p w14:paraId="0B29557A" w14:textId="77777777" w:rsidR="006B78FF" w:rsidRPr="00E143BA" w:rsidRDefault="006B78FF" w:rsidP="009573BA">
            <w:pPr>
              <w:ind w:left="162" w:hanging="180"/>
            </w:pPr>
          </w:p>
        </w:tc>
        <w:tc>
          <w:tcPr>
            <w:tcW w:w="2880" w:type="dxa"/>
            <w:shd w:val="clear" w:color="auto" w:fill="FFFFFF"/>
          </w:tcPr>
          <w:p w14:paraId="4BC0D334" w14:textId="77777777" w:rsidR="006B78FF" w:rsidRPr="00DA18C8" w:rsidRDefault="006B78FF" w:rsidP="0033034A">
            <w:pPr>
              <w:pStyle w:val="ListParagraph"/>
              <w:numPr>
                <w:ilvl w:val="0"/>
                <w:numId w:val="50"/>
              </w:numPr>
              <w:tabs>
                <w:tab w:val="clear" w:pos="810"/>
              </w:tabs>
              <w:ind w:left="162" w:hanging="180"/>
            </w:pPr>
            <w:r w:rsidRPr="00DA18C8">
              <w:t xml:space="preserve">Convene stakeholder workshops on the management of information and knowledge for planning and policy-making </w:t>
            </w:r>
          </w:p>
          <w:p w14:paraId="3F736056" w14:textId="77777777" w:rsidR="006D23C6" w:rsidRDefault="006B78FF" w:rsidP="0033034A">
            <w:pPr>
              <w:pStyle w:val="ListParagraph"/>
              <w:numPr>
                <w:ilvl w:val="0"/>
                <w:numId w:val="50"/>
              </w:numPr>
              <w:tabs>
                <w:tab w:val="clear" w:pos="810"/>
              </w:tabs>
              <w:ind w:left="162" w:hanging="180"/>
            </w:pPr>
            <w:r w:rsidRPr="00DA18C8">
              <w:t>Design the technological requirements for collecting, storing, and sharing data and information</w:t>
            </w:r>
            <w:r w:rsidR="006D23C6">
              <w:t>.</w:t>
            </w:r>
          </w:p>
          <w:p w14:paraId="4843930A" w14:textId="77777777" w:rsidR="006B78FF" w:rsidRPr="00DA18C8" w:rsidRDefault="006B78FF" w:rsidP="0033034A">
            <w:pPr>
              <w:pStyle w:val="ListParagraph"/>
              <w:numPr>
                <w:ilvl w:val="0"/>
                <w:numId w:val="50"/>
              </w:numPr>
              <w:tabs>
                <w:tab w:val="clear" w:pos="810"/>
              </w:tabs>
              <w:ind w:left="162" w:hanging="180"/>
            </w:pPr>
            <w:r w:rsidRPr="00DA18C8">
              <w:t>Undertake an independent peer review of the EMIS feasibility study, finalize, and secure stakeholder validation and the required official approvals</w:t>
            </w:r>
          </w:p>
        </w:tc>
        <w:tc>
          <w:tcPr>
            <w:tcW w:w="3600" w:type="dxa"/>
          </w:tcPr>
          <w:p w14:paraId="636CD1A1" w14:textId="77777777" w:rsidR="006B78FF" w:rsidRPr="00DA18C8" w:rsidRDefault="006B78FF" w:rsidP="009573BA">
            <w:pPr>
              <w:ind w:left="162" w:hanging="180"/>
            </w:pPr>
            <w:r w:rsidRPr="00DA18C8">
              <w:t>Means of Verification:</w:t>
            </w:r>
          </w:p>
          <w:p w14:paraId="60B2F603" w14:textId="77777777" w:rsidR="00DA18C8" w:rsidRPr="00DA18C8" w:rsidRDefault="00DA18C8" w:rsidP="0033034A">
            <w:pPr>
              <w:pStyle w:val="ListParagraph"/>
              <w:numPr>
                <w:ilvl w:val="0"/>
                <w:numId w:val="35"/>
              </w:numPr>
              <w:tabs>
                <w:tab w:val="clear" w:pos="810"/>
              </w:tabs>
              <w:ind w:left="252" w:hanging="270"/>
            </w:pPr>
            <w:r w:rsidRPr="00DA18C8">
              <w:t>Meeting Minutes</w:t>
            </w:r>
          </w:p>
          <w:p w14:paraId="4C94B9D7" w14:textId="77777777" w:rsidR="00E143BA" w:rsidRPr="00DA18C8" w:rsidRDefault="00E143BA" w:rsidP="0033034A">
            <w:pPr>
              <w:pStyle w:val="ListParagraph"/>
              <w:numPr>
                <w:ilvl w:val="0"/>
                <w:numId w:val="35"/>
              </w:numPr>
              <w:tabs>
                <w:tab w:val="clear" w:pos="810"/>
              </w:tabs>
              <w:ind w:left="252" w:hanging="270"/>
            </w:pPr>
            <w:r w:rsidRPr="00DA18C8">
              <w:t>EMIS</w:t>
            </w:r>
          </w:p>
          <w:p w14:paraId="00AA4467" w14:textId="77777777" w:rsidR="00DA18C8" w:rsidRDefault="00DA18C8" w:rsidP="0033034A">
            <w:pPr>
              <w:pStyle w:val="ListParagraph"/>
              <w:numPr>
                <w:ilvl w:val="0"/>
                <w:numId w:val="35"/>
              </w:numPr>
              <w:tabs>
                <w:tab w:val="clear" w:pos="810"/>
              </w:tabs>
              <w:ind w:left="252" w:hanging="270"/>
            </w:pPr>
            <w:r w:rsidRPr="00DA18C8">
              <w:t>Peer Review</w:t>
            </w:r>
          </w:p>
          <w:p w14:paraId="1F0EC7FC" w14:textId="77777777" w:rsidR="00DF16A5" w:rsidRPr="00E143BA" w:rsidRDefault="00DF16A5" w:rsidP="0033034A">
            <w:pPr>
              <w:pStyle w:val="ListParagraph"/>
              <w:numPr>
                <w:ilvl w:val="0"/>
                <w:numId w:val="35"/>
              </w:numPr>
              <w:tabs>
                <w:tab w:val="clear" w:pos="810"/>
              </w:tabs>
              <w:ind w:left="252" w:hanging="270"/>
            </w:pPr>
            <w:r w:rsidRPr="00E143BA">
              <w:t>Working Group meeting reports</w:t>
            </w:r>
          </w:p>
          <w:p w14:paraId="151ADA9A" w14:textId="77777777" w:rsidR="00DF16A5" w:rsidRPr="00E143BA" w:rsidRDefault="00DF16A5" w:rsidP="0033034A">
            <w:pPr>
              <w:pStyle w:val="ListParagraph"/>
              <w:numPr>
                <w:ilvl w:val="0"/>
                <w:numId w:val="35"/>
              </w:numPr>
              <w:tabs>
                <w:tab w:val="clear" w:pos="810"/>
              </w:tabs>
              <w:ind w:left="252" w:hanging="270"/>
            </w:pPr>
            <w:r w:rsidRPr="00E143BA">
              <w:t>UNDP quarterly progress reports</w:t>
            </w:r>
          </w:p>
          <w:p w14:paraId="424112EF" w14:textId="77777777" w:rsidR="00DF16A5" w:rsidRPr="00E143BA" w:rsidRDefault="00DF16A5" w:rsidP="0033034A">
            <w:pPr>
              <w:pStyle w:val="ListParagraph"/>
              <w:numPr>
                <w:ilvl w:val="0"/>
                <w:numId w:val="35"/>
              </w:numPr>
              <w:tabs>
                <w:tab w:val="clear" w:pos="810"/>
              </w:tabs>
              <w:ind w:left="252" w:hanging="270"/>
            </w:pPr>
            <w:r w:rsidRPr="00E143BA">
              <w:t xml:space="preserve">Independent final </w:t>
            </w:r>
            <w:r>
              <w:t>evaluation report</w:t>
            </w:r>
          </w:p>
          <w:p w14:paraId="558039DF" w14:textId="77777777" w:rsidR="00DF16A5" w:rsidRPr="00DA18C8" w:rsidRDefault="00DF16A5" w:rsidP="0033034A">
            <w:pPr>
              <w:pStyle w:val="ListParagraph"/>
              <w:numPr>
                <w:ilvl w:val="0"/>
                <w:numId w:val="35"/>
              </w:numPr>
              <w:tabs>
                <w:tab w:val="clear" w:pos="810"/>
              </w:tabs>
              <w:ind w:left="252" w:hanging="270"/>
            </w:pPr>
            <w:r w:rsidRPr="00E143BA">
              <w:t>Rio Convention national reports and communications</w:t>
            </w:r>
          </w:p>
          <w:p w14:paraId="3338F67B" w14:textId="77777777" w:rsidR="00E143BA" w:rsidRPr="00DA18C8" w:rsidRDefault="00E143BA" w:rsidP="009573BA">
            <w:pPr>
              <w:ind w:left="162" w:hanging="180"/>
            </w:pPr>
          </w:p>
          <w:p w14:paraId="2B5497B0" w14:textId="77777777" w:rsidR="00E143BA" w:rsidRPr="00DA18C8" w:rsidRDefault="00E143BA" w:rsidP="009573BA">
            <w:pPr>
              <w:ind w:left="162" w:hanging="180"/>
            </w:pPr>
            <w:r w:rsidRPr="00DA18C8">
              <w:t>Risks/Assumptions:</w:t>
            </w:r>
          </w:p>
          <w:p w14:paraId="674C0DF5" w14:textId="77777777" w:rsidR="00E143BA" w:rsidRPr="00DA18C8" w:rsidRDefault="00E143BA" w:rsidP="009573BA">
            <w:pPr>
              <w:ind w:left="162" w:hanging="180"/>
            </w:pPr>
            <w:r w:rsidRPr="00DA18C8">
              <w:rPr>
                <w:b/>
              </w:rPr>
              <w:t>•</w:t>
            </w:r>
            <w:r w:rsidRPr="00DA18C8">
              <w:rPr>
                <w:b/>
              </w:rPr>
              <w:tab/>
            </w:r>
            <w:r w:rsidRPr="00DA18C8">
              <w:t>Best practices from other countries are appropriately used</w:t>
            </w:r>
          </w:p>
          <w:p w14:paraId="6BC053BB" w14:textId="77777777" w:rsidR="00E143BA" w:rsidRPr="00DA18C8" w:rsidRDefault="00E143BA" w:rsidP="009573BA">
            <w:pPr>
              <w:ind w:left="162" w:hanging="180"/>
            </w:pPr>
            <w:r w:rsidRPr="00DA18C8">
              <w:t>•</w:t>
            </w:r>
            <w:r w:rsidRPr="00DA18C8">
              <w:tab/>
              <w:t>Assessment is deemed legitimate, relevant, and valid among all key stakeholder representatives and project champions</w:t>
            </w:r>
          </w:p>
          <w:p w14:paraId="4C592412" w14:textId="77777777" w:rsidR="00E143BA" w:rsidRPr="00DA18C8" w:rsidRDefault="00E143BA" w:rsidP="009573BA">
            <w:pPr>
              <w:ind w:left="162" w:hanging="180"/>
            </w:pPr>
            <w:r w:rsidRPr="00DA18C8">
              <w:t>•</w:t>
            </w:r>
            <w:r w:rsidRPr="00DA18C8">
              <w:tab/>
              <w:t>Expert peer reviewers follow through with quality reviews</w:t>
            </w:r>
          </w:p>
          <w:p w14:paraId="12C99930" w14:textId="77777777" w:rsidR="00E143BA" w:rsidRPr="00DA18C8" w:rsidRDefault="00E143BA" w:rsidP="009573BA">
            <w:pPr>
              <w:ind w:left="162" w:hanging="180"/>
            </w:pPr>
            <w:r w:rsidRPr="00DA18C8">
              <w:t>•</w:t>
            </w:r>
            <w:r w:rsidRPr="00DA18C8">
              <w:tab/>
            </w:r>
            <w:r w:rsidR="00DA18C8" w:rsidRPr="00DA18C8">
              <w:t>EMIS</w:t>
            </w:r>
            <w:r w:rsidRPr="00DA18C8">
              <w:t xml:space="preserve">  is politically, technically,  and financially feasible</w:t>
            </w:r>
          </w:p>
          <w:p w14:paraId="5B068753" w14:textId="77777777" w:rsidR="00E143BA" w:rsidRPr="00667549" w:rsidRDefault="00E143BA" w:rsidP="00667549">
            <w:pPr>
              <w:ind w:left="162" w:hanging="180"/>
            </w:pPr>
            <w:r w:rsidRPr="00DA18C8">
              <w:t>•</w:t>
            </w:r>
            <w:r w:rsidRPr="00DA18C8">
              <w:tab/>
              <w:t xml:space="preserve">The government remains politically committed to the </w:t>
            </w:r>
            <w:r w:rsidR="00DA18C8" w:rsidRPr="00DA18C8">
              <w:t>EMIS</w:t>
            </w:r>
            <w:r w:rsidRPr="00DA18C8">
              <w:t xml:space="preserve"> and facilitat</w:t>
            </w:r>
            <w:r w:rsidR="00667549">
              <w:t>es its development and approval</w:t>
            </w:r>
          </w:p>
        </w:tc>
      </w:tr>
      <w:tr w:rsidR="006B78FF" w:rsidRPr="00E143BA" w14:paraId="423C3759" w14:textId="77777777" w:rsidTr="00AF5E8D">
        <w:trPr>
          <w:trHeight w:val="2492"/>
        </w:trPr>
        <w:tc>
          <w:tcPr>
            <w:tcW w:w="1998" w:type="dxa"/>
            <w:vMerge/>
            <w:shd w:val="pct12" w:color="auto" w:fill="auto"/>
          </w:tcPr>
          <w:p w14:paraId="38BE1208" w14:textId="77777777" w:rsidR="006B78FF" w:rsidRPr="00A15F55" w:rsidRDefault="006B78FF" w:rsidP="003A2431">
            <w:pPr>
              <w:rPr>
                <w:b/>
                <w:highlight w:val="yellow"/>
              </w:rPr>
            </w:pPr>
          </w:p>
        </w:tc>
        <w:tc>
          <w:tcPr>
            <w:tcW w:w="3150" w:type="dxa"/>
          </w:tcPr>
          <w:p w14:paraId="6EC68177" w14:textId="77777777" w:rsidR="006B78FF" w:rsidRPr="0082290D" w:rsidRDefault="006B78FF" w:rsidP="003A2431">
            <w:pPr>
              <w:rPr>
                <w:u w:val="single"/>
              </w:rPr>
            </w:pPr>
            <w:r w:rsidRPr="0082290D">
              <w:rPr>
                <w:u w:val="single"/>
              </w:rPr>
              <w:t xml:space="preserve">Indicator </w:t>
            </w:r>
            <w:r w:rsidR="003C353B">
              <w:rPr>
                <w:u w:val="single"/>
              </w:rPr>
              <w:t>13</w:t>
            </w:r>
            <w:r w:rsidRPr="003C353B">
              <w:t>:  E</w:t>
            </w:r>
            <w:r w:rsidRPr="0082290D">
              <w:t>xisting data and information management systems are networked and technology is updated</w:t>
            </w:r>
          </w:p>
        </w:tc>
        <w:tc>
          <w:tcPr>
            <w:tcW w:w="2790" w:type="dxa"/>
            <w:shd w:val="clear" w:color="auto" w:fill="FFFFFF"/>
          </w:tcPr>
          <w:p w14:paraId="506193C9" w14:textId="77777777" w:rsidR="0082290D" w:rsidRPr="0082290D" w:rsidRDefault="0082290D" w:rsidP="0033034A">
            <w:pPr>
              <w:pStyle w:val="ListParagraph"/>
              <w:numPr>
                <w:ilvl w:val="0"/>
                <w:numId w:val="35"/>
              </w:numPr>
              <w:tabs>
                <w:tab w:val="clear" w:pos="810"/>
              </w:tabs>
              <w:ind w:left="252" w:hanging="270"/>
            </w:pPr>
            <w:r w:rsidRPr="0082290D">
              <w:t>Djibouti’s environmental information monitoring and management system is inadequate</w:t>
            </w:r>
          </w:p>
          <w:p w14:paraId="4A6F730A" w14:textId="77777777" w:rsidR="0082290D" w:rsidRPr="0082290D" w:rsidRDefault="00B96871" w:rsidP="0033034A">
            <w:pPr>
              <w:pStyle w:val="ListParagraph"/>
              <w:numPr>
                <w:ilvl w:val="0"/>
                <w:numId w:val="35"/>
              </w:numPr>
              <w:tabs>
                <w:tab w:val="clear" w:pos="810"/>
              </w:tabs>
              <w:ind w:left="252" w:hanging="270"/>
            </w:pPr>
            <w:r>
              <w:t>Dji</w:t>
            </w:r>
            <w:r w:rsidR="0082290D" w:rsidRPr="0082290D">
              <w:t xml:space="preserve">bouti’s technology is outdated </w:t>
            </w:r>
          </w:p>
          <w:p w14:paraId="309D2B7D" w14:textId="77777777" w:rsidR="006B78FF" w:rsidRPr="0082290D" w:rsidRDefault="006B78FF" w:rsidP="00BB4F92">
            <w:pPr>
              <w:ind w:left="252" w:hanging="270"/>
            </w:pPr>
          </w:p>
        </w:tc>
        <w:tc>
          <w:tcPr>
            <w:tcW w:w="2880" w:type="dxa"/>
            <w:shd w:val="clear" w:color="auto" w:fill="FFFFFF"/>
          </w:tcPr>
          <w:p w14:paraId="189A209F" w14:textId="77777777" w:rsidR="006D23C6" w:rsidRDefault="00DA18C8" w:rsidP="0033034A">
            <w:pPr>
              <w:pStyle w:val="ListParagraph"/>
              <w:numPr>
                <w:ilvl w:val="0"/>
                <w:numId w:val="50"/>
              </w:numPr>
              <w:tabs>
                <w:tab w:val="clear" w:pos="810"/>
              </w:tabs>
              <w:ind w:left="252" w:hanging="270"/>
            </w:pPr>
            <w:r w:rsidRPr="006E7F15">
              <w:t>Networking cooperative agreements on information and knowledge management with key institutions are adopted</w:t>
            </w:r>
            <w:r w:rsidR="006D23C6">
              <w:t>.</w:t>
            </w:r>
          </w:p>
          <w:p w14:paraId="6BE22ECE" w14:textId="77777777" w:rsidR="00DA18C8" w:rsidRPr="006E7F15" w:rsidRDefault="00DA18C8" w:rsidP="0033034A">
            <w:pPr>
              <w:pStyle w:val="ListParagraph"/>
              <w:numPr>
                <w:ilvl w:val="0"/>
                <w:numId w:val="50"/>
              </w:numPr>
              <w:tabs>
                <w:tab w:val="clear" w:pos="810"/>
              </w:tabs>
              <w:ind w:left="252" w:hanging="270"/>
            </w:pPr>
            <w:r w:rsidRPr="006E7F15">
              <w:t>New management arrangements for sharing information are approved</w:t>
            </w:r>
          </w:p>
          <w:p w14:paraId="5F2A73C5" w14:textId="77777777" w:rsidR="00DA18C8" w:rsidRPr="006E7F15" w:rsidRDefault="00DA18C8" w:rsidP="0033034A">
            <w:pPr>
              <w:pStyle w:val="ListParagraph"/>
              <w:numPr>
                <w:ilvl w:val="0"/>
                <w:numId w:val="50"/>
              </w:numPr>
              <w:tabs>
                <w:tab w:val="clear" w:pos="810"/>
              </w:tabs>
              <w:ind w:left="252" w:hanging="270"/>
            </w:pPr>
            <w:r w:rsidRPr="006E7F15">
              <w:t>Technological hardware and software of the EMIS are installed</w:t>
            </w:r>
          </w:p>
        </w:tc>
        <w:tc>
          <w:tcPr>
            <w:tcW w:w="3600" w:type="dxa"/>
          </w:tcPr>
          <w:p w14:paraId="7AA82BCC" w14:textId="77777777" w:rsidR="00DA18C8" w:rsidRPr="006E7F15" w:rsidRDefault="00DA18C8" w:rsidP="00BB4F92">
            <w:pPr>
              <w:ind w:left="252" w:hanging="270"/>
            </w:pPr>
            <w:r w:rsidRPr="006E7F15">
              <w:t>Means of Verification:</w:t>
            </w:r>
          </w:p>
          <w:p w14:paraId="20A52C25" w14:textId="77777777" w:rsidR="00DA18C8" w:rsidRDefault="0082290D" w:rsidP="0033034A">
            <w:pPr>
              <w:pStyle w:val="ListParagraph"/>
              <w:numPr>
                <w:ilvl w:val="0"/>
                <w:numId w:val="35"/>
              </w:numPr>
              <w:tabs>
                <w:tab w:val="clear" w:pos="810"/>
              </w:tabs>
              <w:ind w:left="252" w:hanging="270"/>
            </w:pPr>
            <w:r w:rsidRPr="006E7F15">
              <w:t>Meeting minutes</w:t>
            </w:r>
          </w:p>
          <w:p w14:paraId="7B9B44CE" w14:textId="77777777" w:rsidR="00DF16A5" w:rsidRPr="00E143BA" w:rsidRDefault="00DF16A5" w:rsidP="0033034A">
            <w:pPr>
              <w:pStyle w:val="ListParagraph"/>
              <w:numPr>
                <w:ilvl w:val="0"/>
                <w:numId w:val="35"/>
              </w:numPr>
              <w:tabs>
                <w:tab w:val="clear" w:pos="810"/>
              </w:tabs>
              <w:ind w:left="252" w:hanging="270"/>
            </w:pPr>
            <w:r w:rsidRPr="00E143BA">
              <w:t>Working Group meeting reports</w:t>
            </w:r>
          </w:p>
          <w:p w14:paraId="0EAB89FA" w14:textId="77777777" w:rsidR="00DF16A5" w:rsidRPr="00E143BA" w:rsidRDefault="00DF16A5" w:rsidP="0033034A">
            <w:pPr>
              <w:pStyle w:val="ListParagraph"/>
              <w:numPr>
                <w:ilvl w:val="0"/>
                <w:numId w:val="35"/>
              </w:numPr>
              <w:tabs>
                <w:tab w:val="clear" w:pos="810"/>
              </w:tabs>
              <w:ind w:left="252" w:hanging="270"/>
            </w:pPr>
            <w:r w:rsidRPr="00E143BA">
              <w:t>UNDP quarterly progress reports</w:t>
            </w:r>
          </w:p>
          <w:p w14:paraId="65D8E81A" w14:textId="77777777" w:rsidR="00DF16A5" w:rsidRPr="00E143BA" w:rsidRDefault="00DF16A5" w:rsidP="0033034A">
            <w:pPr>
              <w:pStyle w:val="ListParagraph"/>
              <w:numPr>
                <w:ilvl w:val="0"/>
                <w:numId w:val="35"/>
              </w:numPr>
              <w:tabs>
                <w:tab w:val="clear" w:pos="810"/>
              </w:tabs>
              <w:ind w:left="252" w:hanging="270"/>
            </w:pPr>
            <w:r w:rsidRPr="00E143BA">
              <w:t xml:space="preserve">Independent final </w:t>
            </w:r>
            <w:r>
              <w:t>evaluation report</w:t>
            </w:r>
          </w:p>
          <w:p w14:paraId="4D4D14B2" w14:textId="77777777" w:rsidR="00DF16A5" w:rsidRPr="006E7F15" w:rsidRDefault="00DF16A5" w:rsidP="0033034A">
            <w:pPr>
              <w:pStyle w:val="ListParagraph"/>
              <w:numPr>
                <w:ilvl w:val="0"/>
                <w:numId w:val="35"/>
              </w:numPr>
              <w:tabs>
                <w:tab w:val="clear" w:pos="810"/>
              </w:tabs>
              <w:ind w:left="252" w:hanging="270"/>
            </w:pPr>
            <w:r w:rsidRPr="00E143BA">
              <w:t>Rio Convention national reports and communications</w:t>
            </w:r>
          </w:p>
          <w:p w14:paraId="211FD60B" w14:textId="77777777" w:rsidR="00DA18C8" w:rsidRPr="006E7F15" w:rsidRDefault="00DA18C8" w:rsidP="00BB4F92">
            <w:pPr>
              <w:ind w:left="252" w:hanging="270"/>
              <w:rPr>
                <w:lang w:eastAsia="ar-SA"/>
              </w:rPr>
            </w:pPr>
            <w:r w:rsidRPr="006E7F15">
              <w:rPr>
                <w:lang w:eastAsia="ar-SA"/>
              </w:rPr>
              <w:t>Risks/Assumptions:</w:t>
            </w:r>
          </w:p>
          <w:p w14:paraId="5D63349E" w14:textId="77777777" w:rsidR="006E7F15" w:rsidRPr="006E7F15" w:rsidRDefault="006E7F15" w:rsidP="0033034A">
            <w:pPr>
              <w:pStyle w:val="ListParagraph"/>
              <w:numPr>
                <w:ilvl w:val="0"/>
                <w:numId w:val="35"/>
              </w:numPr>
              <w:tabs>
                <w:tab w:val="clear" w:pos="810"/>
              </w:tabs>
              <w:ind w:left="252" w:hanging="180"/>
            </w:pPr>
            <w:r w:rsidRPr="006E7F15">
              <w:t>Best practices and lessons learned from other countries are appropriately used</w:t>
            </w:r>
          </w:p>
          <w:p w14:paraId="41E67C52" w14:textId="77777777" w:rsidR="006B78FF" w:rsidRPr="006E7F15" w:rsidRDefault="006B78FF" w:rsidP="00BB4F92">
            <w:pPr>
              <w:ind w:left="252" w:hanging="270"/>
              <w:rPr>
                <w:highlight w:val="yellow"/>
              </w:rPr>
            </w:pPr>
          </w:p>
        </w:tc>
      </w:tr>
      <w:tr w:rsidR="006B78FF" w:rsidRPr="00E143BA" w14:paraId="681347D6" w14:textId="77777777" w:rsidTr="00AF5E8D">
        <w:trPr>
          <w:trHeight w:val="1148"/>
        </w:trPr>
        <w:tc>
          <w:tcPr>
            <w:tcW w:w="1998" w:type="dxa"/>
            <w:vMerge/>
            <w:shd w:val="pct12" w:color="auto" w:fill="auto"/>
          </w:tcPr>
          <w:p w14:paraId="1B2417D8" w14:textId="77777777" w:rsidR="006B78FF" w:rsidRPr="00A15F55" w:rsidRDefault="006B78FF" w:rsidP="003A2431">
            <w:pPr>
              <w:rPr>
                <w:b/>
                <w:highlight w:val="yellow"/>
              </w:rPr>
            </w:pPr>
          </w:p>
        </w:tc>
        <w:tc>
          <w:tcPr>
            <w:tcW w:w="3150" w:type="dxa"/>
            <w:vMerge w:val="restart"/>
          </w:tcPr>
          <w:p w14:paraId="52B36A05" w14:textId="77777777" w:rsidR="006B78FF" w:rsidRPr="00E143BA" w:rsidRDefault="006B78FF" w:rsidP="003A2431">
            <w:r w:rsidRPr="00E143BA">
              <w:t>Indicator 1</w:t>
            </w:r>
            <w:r w:rsidR="003C353B">
              <w:t>4</w:t>
            </w:r>
            <w:r w:rsidRPr="00E143BA">
              <w:t xml:space="preserve">:  </w:t>
            </w:r>
          </w:p>
          <w:p w14:paraId="47F736A1" w14:textId="77777777" w:rsidR="006B78FF" w:rsidRPr="00E143BA" w:rsidRDefault="006B78FF" w:rsidP="003A2431">
            <w:r w:rsidRPr="00E143BA">
              <w:t>Improved global environmental indicators for select high priority sectoral development plan are developed</w:t>
            </w:r>
          </w:p>
          <w:p w14:paraId="71F79F25" w14:textId="77777777" w:rsidR="006B78FF" w:rsidRPr="00E143BA" w:rsidRDefault="006B78FF" w:rsidP="003A2431"/>
        </w:tc>
        <w:tc>
          <w:tcPr>
            <w:tcW w:w="2790" w:type="dxa"/>
            <w:vMerge w:val="restart"/>
            <w:shd w:val="clear" w:color="auto" w:fill="FFFFFF"/>
          </w:tcPr>
          <w:p w14:paraId="43A1346B" w14:textId="77777777" w:rsidR="0082290D" w:rsidRPr="0082290D" w:rsidRDefault="0082290D" w:rsidP="0033034A">
            <w:pPr>
              <w:pStyle w:val="ListParagraph"/>
              <w:numPr>
                <w:ilvl w:val="0"/>
                <w:numId w:val="35"/>
              </w:numPr>
              <w:tabs>
                <w:tab w:val="clear" w:pos="810"/>
              </w:tabs>
              <w:ind w:left="252" w:hanging="270"/>
            </w:pPr>
            <w:r w:rsidRPr="0082290D">
              <w:t xml:space="preserve">Requirements of the Rio Conventions are not adequately incorporated in sectoral development planning </w:t>
            </w:r>
          </w:p>
          <w:p w14:paraId="1A64CEF4" w14:textId="77777777" w:rsidR="006B78FF" w:rsidRPr="0082290D" w:rsidRDefault="0082290D" w:rsidP="0033034A">
            <w:pPr>
              <w:pStyle w:val="ListParagraph"/>
              <w:numPr>
                <w:ilvl w:val="0"/>
                <w:numId w:val="35"/>
              </w:numPr>
              <w:tabs>
                <w:tab w:val="clear" w:pos="810"/>
              </w:tabs>
              <w:ind w:left="252" w:hanging="270"/>
            </w:pPr>
            <w:r w:rsidRPr="0082290D">
              <w:t>Local environmental management and decision-making is suffering from poor data collection, management, and analysis.</w:t>
            </w:r>
          </w:p>
        </w:tc>
        <w:tc>
          <w:tcPr>
            <w:tcW w:w="2880" w:type="dxa"/>
            <w:vMerge w:val="restart"/>
            <w:shd w:val="clear" w:color="auto" w:fill="FFFFFF"/>
          </w:tcPr>
          <w:p w14:paraId="28643791" w14:textId="77777777" w:rsidR="0082290D" w:rsidRPr="0082290D" w:rsidRDefault="0082290D" w:rsidP="0033034A">
            <w:pPr>
              <w:pStyle w:val="ListParagraph"/>
              <w:numPr>
                <w:ilvl w:val="0"/>
                <w:numId w:val="50"/>
              </w:numPr>
              <w:tabs>
                <w:tab w:val="clear" w:pos="810"/>
              </w:tabs>
              <w:ind w:left="252" w:hanging="270"/>
            </w:pPr>
            <w:r w:rsidRPr="0082290D">
              <w:t>Full set of data and other relevant indicators finalized</w:t>
            </w:r>
          </w:p>
          <w:p w14:paraId="27B46FBF" w14:textId="77777777" w:rsidR="006B78FF" w:rsidRPr="0082290D" w:rsidRDefault="0082290D" w:rsidP="0033034A">
            <w:pPr>
              <w:pStyle w:val="ListParagraph"/>
              <w:numPr>
                <w:ilvl w:val="0"/>
                <w:numId w:val="50"/>
              </w:numPr>
              <w:tabs>
                <w:tab w:val="clear" w:pos="810"/>
              </w:tabs>
              <w:ind w:left="252" w:hanging="270"/>
            </w:pPr>
            <w:r w:rsidRPr="0082290D">
              <w:t>Technical guidance material for planners and other users of indicators relevant to the monitoring of the global environment developed.</w:t>
            </w:r>
          </w:p>
        </w:tc>
        <w:tc>
          <w:tcPr>
            <w:tcW w:w="3600" w:type="dxa"/>
          </w:tcPr>
          <w:p w14:paraId="502FC375" w14:textId="77777777" w:rsidR="00DA18C8" w:rsidRPr="00D82685" w:rsidRDefault="00DA18C8" w:rsidP="00BB4F92">
            <w:pPr>
              <w:ind w:left="252" w:hanging="270"/>
            </w:pPr>
            <w:r w:rsidRPr="00D82685">
              <w:t>Means of Verification:</w:t>
            </w:r>
          </w:p>
          <w:p w14:paraId="536A4DDF" w14:textId="77777777" w:rsidR="00DA18C8" w:rsidRPr="00D82685" w:rsidRDefault="00DA18C8" w:rsidP="0033034A">
            <w:pPr>
              <w:pStyle w:val="ListParagraph"/>
              <w:numPr>
                <w:ilvl w:val="0"/>
                <w:numId w:val="53"/>
              </w:numPr>
              <w:ind w:left="252" w:hanging="270"/>
            </w:pPr>
            <w:r w:rsidRPr="00D82685">
              <w:t>Meeting minutes</w:t>
            </w:r>
          </w:p>
          <w:p w14:paraId="303A5335" w14:textId="77777777" w:rsidR="00DA18C8" w:rsidRPr="00D82685" w:rsidRDefault="00DA18C8" w:rsidP="0033034A">
            <w:pPr>
              <w:pStyle w:val="ListParagraph"/>
              <w:numPr>
                <w:ilvl w:val="0"/>
                <w:numId w:val="53"/>
              </w:numPr>
              <w:ind w:left="252" w:hanging="270"/>
            </w:pPr>
            <w:r w:rsidRPr="00D82685">
              <w:t>Feasibility study</w:t>
            </w:r>
          </w:p>
          <w:p w14:paraId="4896E102" w14:textId="77777777" w:rsidR="00DA18C8" w:rsidRPr="00D82685" w:rsidRDefault="00DA18C8" w:rsidP="0033034A">
            <w:pPr>
              <w:pStyle w:val="ListParagraph"/>
              <w:numPr>
                <w:ilvl w:val="0"/>
                <w:numId w:val="53"/>
              </w:numPr>
              <w:ind w:left="252" w:hanging="270"/>
            </w:pPr>
            <w:r w:rsidRPr="00D82685">
              <w:t>Peer reviewer comments</w:t>
            </w:r>
          </w:p>
          <w:p w14:paraId="5F42F1E0" w14:textId="77777777" w:rsidR="00DA18C8" w:rsidRDefault="00DA18C8" w:rsidP="0033034A">
            <w:pPr>
              <w:pStyle w:val="ListParagraph"/>
              <w:numPr>
                <w:ilvl w:val="0"/>
                <w:numId w:val="53"/>
              </w:numPr>
              <w:ind w:left="252" w:hanging="270"/>
            </w:pPr>
            <w:r w:rsidRPr="00D82685">
              <w:t>Indicators</w:t>
            </w:r>
          </w:p>
          <w:p w14:paraId="26460AA6" w14:textId="77777777" w:rsidR="006B78FF" w:rsidRPr="00E143BA" w:rsidRDefault="0082290D" w:rsidP="0033034A">
            <w:pPr>
              <w:pStyle w:val="ListParagraph"/>
              <w:numPr>
                <w:ilvl w:val="0"/>
                <w:numId w:val="53"/>
              </w:numPr>
              <w:ind w:left="252" w:hanging="270"/>
            </w:pPr>
            <w:r w:rsidRPr="0082290D">
              <w:t>Technical guidance material</w:t>
            </w:r>
          </w:p>
        </w:tc>
      </w:tr>
      <w:tr w:rsidR="006B78FF" w:rsidRPr="00E143BA" w14:paraId="66E0F926" w14:textId="77777777" w:rsidTr="00AF5E8D">
        <w:trPr>
          <w:trHeight w:val="976"/>
        </w:trPr>
        <w:tc>
          <w:tcPr>
            <w:tcW w:w="1998" w:type="dxa"/>
            <w:vMerge/>
            <w:shd w:val="pct12" w:color="auto" w:fill="auto"/>
          </w:tcPr>
          <w:p w14:paraId="46B7CC29" w14:textId="77777777" w:rsidR="006B78FF" w:rsidRPr="00A15F55" w:rsidRDefault="006B78FF" w:rsidP="003A2431">
            <w:pPr>
              <w:rPr>
                <w:b/>
                <w:highlight w:val="yellow"/>
              </w:rPr>
            </w:pPr>
          </w:p>
        </w:tc>
        <w:tc>
          <w:tcPr>
            <w:tcW w:w="3150" w:type="dxa"/>
            <w:vMerge/>
          </w:tcPr>
          <w:p w14:paraId="14201E8F" w14:textId="77777777" w:rsidR="006B78FF" w:rsidRPr="00E143BA" w:rsidRDefault="006B78FF" w:rsidP="003A2431"/>
        </w:tc>
        <w:tc>
          <w:tcPr>
            <w:tcW w:w="2790" w:type="dxa"/>
            <w:vMerge/>
            <w:shd w:val="clear" w:color="auto" w:fill="FFFFFF"/>
          </w:tcPr>
          <w:p w14:paraId="2F410960" w14:textId="77777777" w:rsidR="006B78FF" w:rsidRPr="00EE43B0" w:rsidRDefault="006B78FF" w:rsidP="0033034A">
            <w:pPr>
              <w:pStyle w:val="ListParagraph"/>
              <w:numPr>
                <w:ilvl w:val="0"/>
                <w:numId w:val="35"/>
              </w:numPr>
              <w:tabs>
                <w:tab w:val="clear" w:pos="810"/>
              </w:tabs>
              <w:ind w:left="252" w:hanging="270"/>
              <w:rPr>
                <w:highlight w:val="yellow"/>
              </w:rPr>
            </w:pPr>
          </w:p>
        </w:tc>
        <w:tc>
          <w:tcPr>
            <w:tcW w:w="2880" w:type="dxa"/>
            <w:vMerge/>
            <w:shd w:val="clear" w:color="auto" w:fill="FFFFFF"/>
          </w:tcPr>
          <w:p w14:paraId="6D116EE8" w14:textId="77777777" w:rsidR="006B78FF" w:rsidRPr="00E143BA" w:rsidRDefault="006B78FF" w:rsidP="0033034A">
            <w:pPr>
              <w:pStyle w:val="ListParagraph"/>
              <w:numPr>
                <w:ilvl w:val="0"/>
                <w:numId w:val="50"/>
              </w:numPr>
              <w:tabs>
                <w:tab w:val="clear" w:pos="810"/>
              </w:tabs>
              <w:ind w:left="252" w:hanging="270"/>
            </w:pPr>
          </w:p>
        </w:tc>
        <w:tc>
          <w:tcPr>
            <w:tcW w:w="3600" w:type="dxa"/>
          </w:tcPr>
          <w:p w14:paraId="50D89B9D" w14:textId="77777777" w:rsidR="006B78FF" w:rsidRPr="00E143BA" w:rsidRDefault="006B78FF" w:rsidP="00BB4F92">
            <w:pPr>
              <w:ind w:left="252" w:hanging="270"/>
              <w:rPr>
                <w:lang w:eastAsia="ar-SA"/>
              </w:rPr>
            </w:pPr>
            <w:r w:rsidRPr="00E143BA">
              <w:rPr>
                <w:lang w:eastAsia="ar-SA"/>
              </w:rPr>
              <w:t>Risks/Assumptions:</w:t>
            </w:r>
          </w:p>
          <w:p w14:paraId="20D6AE14" w14:textId="77777777" w:rsidR="006B78FF" w:rsidRPr="00E143BA" w:rsidRDefault="006B78FF" w:rsidP="00BB4F92">
            <w:pPr>
              <w:ind w:left="252" w:hanging="270"/>
              <w:rPr>
                <w:b/>
                <w:u w:val="single"/>
              </w:rPr>
            </w:pPr>
            <w:r w:rsidRPr="00E143BA">
              <w:rPr>
                <w:lang w:eastAsia="ar-SA"/>
              </w:rPr>
              <w:t>•</w:t>
            </w:r>
            <w:r w:rsidRPr="00E143BA">
              <w:rPr>
                <w:lang w:eastAsia="ar-SA"/>
              </w:rPr>
              <w:tab/>
              <w:t>Indicators developed by the project are technically sound</w:t>
            </w:r>
          </w:p>
        </w:tc>
      </w:tr>
      <w:tr w:rsidR="006B78FF" w:rsidRPr="00E143BA" w14:paraId="586848DC" w14:textId="77777777" w:rsidTr="00AF5E8D">
        <w:trPr>
          <w:trHeight w:val="616"/>
        </w:trPr>
        <w:tc>
          <w:tcPr>
            <w:tcW w:w="1998" w:type="dxa"/>
            <w:vMerge/>
            <w:shd w:val="pct12" w:color="auto" w:fill="auto"/>
          </w:tcPr>
          <w:p w14:paraId="5FC3165F" w14:textId="77777777" w:rsidR="006B78FF" w:rsidRPr="00A15F55" w:rsidRDefault="006B78FF" w:rsidP="003A2431">
            <w:pPr>
              <w:rPr>
                <w:b/>
                <w:highlight w:val="yellow"/>
              </w:rPr>
            </w:pPr>
          </w:p>
        </w:tc>
        <w:tc>
          <w:tcPr>
            <w:tcW w:w="3150" w:type="dxa"/>
          </w:tcPr>
          <w:p w14:paraId="5A3E261C" w14:textId="77777777" w:rsidR="006B78FF" w:rsidRPr="00E143BA" w:rsidRDefault="006B78FF" w:rsidP="003A2431">
            <w:r w:rsidRPr="00E143BA">
              <w:t>Indicator 1</w:t>
            </w:r>
            <w:r w:rsidR="003C353B">
              <w:t>5</w:t>
            </w:r>
            <w:r w:rsidRPr="00E143BA">
              <w:t>:</w:t>
            </w:r>
          </w:p>
          <w:p w14:paraId="1D48D3B8" w14:textId="77777777" w:rsidR="006B78FF" w:rsidRPr="00E143BA" w:rsidRDefault="006B78FF" w:rsidP="003A2431">
            <w:r w:rsidRPr="00E143BA">
              <w:t>Integrated environmental data and information management system is implemented through a select sectoral plan</w:t>
            </w:r>
          </w:p>
          <w:p w14:paraId="0DEF01A1" w14:textId="77777777" w:rsidR="006B78FF" w:rsidRPr="00E143BA" w:rsidRDefault="006B78FF" w:rsidP="003A2431"/>
        </w:tc>
        <w:tc>
          <w:tcPr>
            <w:tcW w:w="2790" w:type="dxa"/>
            <w:shd w:val="clear" w:color="auto" w:fill="FFFFFF"/>
          </w:tcPr>
          <w:p w14:paraId="251E316A" w14:textId="77777777" w:rsidR="006B78FF" w:rsidRPr="00E143BA" w:rsidRDefault="006B78FF" w:rsidP="0033034A">
            <w:pPr>
              <w:pStyle w:val="ListParagraph"/>
              <w:numPr>
                <w:ilvl w:val="0"/>
                <w:numId w:val="35"/>
              </w:numPr>
              <w:tabs>
                <w:tab w:val="clear" w:pos="810"/>
              </w:tabs>
              <w:ind w:left="162" w:hanging="180"/>
            </w:pPr>
            <w:r w:rsidRPr="00E143BA">
              <w:t xml:space="preserve">Requirements of the Rio Conventions are not adequately incorporated in sectoral development planning </w:t>
            </w:r>
          </w:p>
          <w:p w14:paraId="125A84A1" w14:textId="77777777" w:rsidR="006B78FF" w:rsidRPr="00E143BA" w:rsidRDefault="006B78FF" w:rsidP="0033034A">
            <w:pPr>
              <w:pStyle w:val="ListParagraph"/>
              <w:numPr>
                <w:ilvl w:val="0"/>
                <w:numId w:val="35"/>
              </w:numPr>
              <w:tabs>
                <w:tab w:val="clear" w:pos="810"/>
              </w:tabs>
              <w:ind w:left="162" w:hanging="180"/>
            </w:pPr>
            <w:r w:rsidRPr="00E143BA">
              <w:t>Local environmental management and decision-making is suffering from poor data collection, management, and analysis.</w:t>
            </w:r>
          </w:p>
        </w:tc>
        <w:tc>
          <w:tcPr>
            <w:tcW w:w="2880" w:type="dxa"/>
            <w:shd w:val="clear" w:color="auto" w:fill="FFFFFF"/>
          </w:tcPr>
          <w:p w14:paraId="359ED527" w14:textId="77777777" w:rsidR="006B78FF" w:rsidRPr="00E143BA" w:rsidRDefault="006B78FF" w:rsidP="0033034A">
            <w:pPr>
              <w:pStyle w:val="ListParagraph"/>
              <w:numPr>
                <w:ilvl w:val="0"/>
                <w:numId w:val="63"/>
              </w:numPr>
              <w:ind w:left="162" w:hanging="180"/>
            </w:pPr>
            <w:r w:rsidRPr="00E143BA">
              <w:t>One high value sectoral development plan for early implementation and piloting selected</w:t>
            </w:r>
          </w:p>
          <w:p w14:paraId="296409A5" w14:textId="77777777" w:rsidR="006B78FF" w:rsidRPr="00E143BA" w:rsidRDefault="006B78FF" w:rsidP="0033034A">
            <w:pPr>
              <w:pStyle w:val="ListParagraph"/>
              <w:numPr>
                <w:ilvl w:val="0"/>
                <w:numId w:val="63"/>
              </w:numPr>
              <w:ind w:left="162" w:hanging="180"/>
            </w:pPr>
            <w:r w:rsidRPr="00E143BA">
              <w:t>Learning-by-doing workshops to use the EMIS to demonstrate its value at improving a more holistic and resilient construct of the selected sectoral plan in keeping with Rio Convention obligations</w:t>
            </w:r>
          </w:p>
          <w:p w14:paraId="7DD2B590" w14:textId="77777777" w:rsidR="006D23C6" w:rsidRDefault="006B78FF" w:rsidP="0033034A">
            <w:pPr>
              <w:pStyle w:val="ListParagraph"/>
              <w:numPr>
                <w:ilvl w:val="0"/>
                <w:numId w:val="63"/>
              </w:numPr>
              <w:ind w:left="162" w:hanging="180"/>
            </w:pPr>
            <w:r w:rsidRPr="00E143BA">
              <w:t xml:space="preserve">Dialogues on the EMIS and its implementation with decision- and policy-makers to enhance their </w:t>
            </w:r>
            <w:r w:rsidRPr="0082290D">
              <w:t>understanding and secure their support and championship</w:t>
            </w:r>
            <w:r w:rsidR="006D23C6">
              <w:t>.</w:t>
            </w:r>
          </w:p>
          <w:p w14:paraId="178C3F1D" w14:textId="77777777" w:rsidR="0082290D" w:rsidRPr="0082290D" w:rsidRDefault="006B78FF" w:rsidP="0033034A">
            <w:pPr>
              <w:pStyle w:val="ListParagraph"/>
              <w:numPr>
                <w:ilvl w:val="0"/>
                <w:numId w:val="63"/>
              </w:numPr>
              <w:ind w:left="162" w:hanging="180"/>
            </w:pPr>
            <w:r w:rsidRPr="0082290D">
              <w:t>Study of lessons learned from the use of the EMIS to mainstream Rio Convention obligations into sectoral plans and policies</w:t>
            </w:r>
          </w:p>
          <w:p w14:paraId="7A5E014A" w14:textId="77777777" w:rsidR="006B78FF" w:rsidRPr="0082290D" w:rsidRDefault="0082290D" w:rsidP="0033034A">
            <w:pPr>
              <w:pStyle w:val="ListParagraph"/>
              <w:numPr>
                <w:ilvl w:val="0"/>
                <w:numId w:val="63"/>
              </w:numPr>
              <w:ind w:left="162" w:hanging="180"/>
            </w:pPr>
            <w:r w:rsidRPr="0082290D">
              <w:t>L</w:t>
            </w:r>
            <w:r w:rsidR="006B78FF" w:rsidRPr="0082290D">
              <w:t xml:space="preserve">earning-by-doing workshops to use the EMIS to demonstrate its value at improving a more holistic and resilient construct of the selected sectoral plan in </w:t>
            </w:r>
            <w:r w:rsidR="006B78FF" w:rsidRPr="0082290D">
              <w:lastRenderedPageBreak/>
              <w:t>keeping with Rio Convention obligations.</w:t>
            </w:r>
          </w:p>
          <w:p w14:paraId="03647836" w14:textId="77777777" w:rsidR="006D23C6" w:rsidRDefault="0082290D" w:rsidP="0033034A">
            <w:pPr>
              <w:pStyle w:val="ListParagraph"/>
              <w:numPr>
                <w:ilvl w:val="0"/>
                <w:numId w:val="63"/>
              </w:numPr>
              <w:ind w:left="162" w:hanging="180"/>
            </w:pPr>
            <w:r w:rsidRPr="0082290D">
              <w:t>D</w:t>
            </w:r>
            <w:r w:rsidR="006B78FF" w:rsidRPr="0082290D">
              <w:t>ialogues on the EMIS and its implementation with decision- and policy-makers to enhance their understanding and secure t</w:t>
            </w:r>
            <w:r w:rsidRPr="0082290D">
              <w:t>heir support and championship</w:t>
            </w:r>
            <w:r w:rsidR="006D23C6">
              <w:t>.</w:t>
            </w:r>
          </w:p>
          <w:p w14:paraId="40645AB4" w14:textId="77777777" w:rsidR="006B78FF" w:rsidRPr="0082290D" w:rsidRDefault="0082290D" w:rsidP="0033034A">
            <w:pPr>
              <w:pStyle w:val="ListParagraph"/>
              <w:numPr>
                <w:ilvl w:val="0"/>
                <w:numId w:val="63"/>
              </w:numPr>
              <w:tabs>
                <w:tab w:val="clear" w:pos="360"/>
              </w:tabs>
              <w:ind w:left="162" w:hanging="180"/>
            </w:pPr>
            <w:r w:rsidRPr="0082290D">
              <w:t>L</w:t>
            </w:r>
            <w:r w:rsidR="006B78FF" w:rsidRPr="0082290D">
              <w:t>essons learned from the use of the EMIS to mainstream Rio Convention obligations into sectoral plans and policies</w:t>
            </w:r>
            <w:r w:rsidR="006D23C6">
              <w:t xml:space="preserve">.  </w:t>
            </w:r>
          </w:p>
        </w:tc>
        <w:tc>
          <w:tcPr>
            <w:tcW w:w="3600" w:type="dxa"/>
          </w:tcPr>
          <w:p w14:paraId="64F86FE0" w14:textId="77777777" w:rsidR="006B78FF" w:rsidRPr="00E143BA" w:rsidRDefault="006B78FF" w:rsidP="00BB4F92">
            <w:pPr>
              <w:ind w:left="162" w:hanging="180"/>
            </w:pPr>
            <w:r w:rsidRPr="00E143BA">
              <w:lastRenderedPageBreak/>
              <w:t>Means of Verification:</w:t>
            </w:r>
          </w:p>
          <w:p w14:paraId="29E8BEF7" w14:textId="77777777" w:rsidR="006B78FF" w:rsidRPr="00E143BA" w:rsidRDefault="006B78FF" w:rsidP="0033034A">
            <w:pPr>
              <w:pStyle w:val="ListParagraph"/>
              <w:numPr>
                <w:ilvl w:val="0"/>
                <w:numId w:val="48"/>
              </w:numPr>
              <w:ind w:left="252" w:hanging="180"/>
            </w:pPr>
            <w:r w:rsidRPr="00E143BA">
              <w:t>Workshop attendance list</w:t>
            </w:r>
          </w:p>
          <w:p w14:paraId="60F2D45B" w14:textId="77777777" w:rsidR="006B78FF" w:rsidRPr="00E143BA" w:rsidRDefault="006B78FF" w:rsidP="0033034A">
            <w:pPr>
              <w:pStyle w:val="ListParagraph"/>
              <w:numPr>
                <w:ilvl w:val="0"/>
                <w:numId w:val="48"/>
              </w:numPr>
              <w:ind w:left="252" w:hanging="180"/>
            </w:pPr>
            <w:r w:rsidRPr="00E143BA">
              <w:t>EMIS is modified as needed</w:t>
            </w:r>
          </w:p>
          <w:p w14:paraId="5EC9A3F6" w14:textId="77777777" w:rsidR="006B78FF" w:rsidRDefault="006B78FF" w:rsidP="0033034A">
            <w:pPr>
              <w:pStyle w:val="ListParagraph"/>
              <w:numPr>
                <w:ilvl w:val="0"/>
                <w:numId w:val="48"/>
              </w:numPr>
              <w:ind w:left="252" w:hanging="180"/>
            </w:pPr>
            <w:r w:rsidRPr="00E143BA">
              <w:t>Lessons learned report</w:t>
            </w:r>
          </w:p>
          <w:p w14:paraId="78A40CB3" w14:textId="77777777" w:rsidR="00DF16A5" w:rsidRPr="00E143BA" w:rsidRDefault="00DF16A5" w:rsidP="0033034A">
            <w:pPr>
              <w:pStyle w:val="ListParagraph"/>
              <w:numPr>
                <w:ilvl w:val="0"/>
                <w:numId w:val="48"/>
              </w:numPr>
              <w:ind w:left="252" w:hanging="180"/>
            </w:pPr>
            <w:r w:rsidRPr="00E143BA">
              <w:t xml:space="preserve">Meeting Minutes </w:t>
            </w:r>
          </w:p>
          <w:p w14:paraId="4888244A" w14:textId="77777777" w:rsidR="00DF16A5" w:rsidRPr="00E143BA" w:rsidRDefault="00DF16A5" w:rsidP="0033034A">
            <w:pPr>
              <w:pStyle w:val="ListParagraph"/>
              <w:numPr>
                <w:ilvl w:val="0"/>
                <w:numId w:val="48"/>
              </w:numPr>
              <w:ind w:left="252" w:hanging="180"/>
            </w:pPr>
            <w:r w:rsidRPr="00E143BA">
              <w:t>Working Group meeting reports</w:t>
            </w:r>
          </w:p>
          <w:p w14:paraId="29E50F10" w14:textId="77777777" w:rsidR="00DF16A5" w:rsidRPr="00E143BA" w:rsidRDefault="00DF16A5" w:rsidP="0033034A">
            <w:pPr>
              <w:pStyle w:val="ListParagraph"/>
              <w:numPr>
                <w:ilvl w:val="0"/>
                <w:numId w:val="48"/>
              </w:numPr>
              <w:ind w:left="252" w:hanging="180"/>
            </w:pPr>
            <w:r w:rsidRPr="00E143BA">
              <w:t>UNDP quarterly progress reports</w:t>
            </w:r>
          </w:p>
          <w:p w14:paraId="537FAD08" w14:textId="77777777" w:rsidR="00DF16A5" w:rsidRPr="00E143BA" w:rsidRDefault="00DF16A5" w:rsidP="0033034A">
            <w:pPr>
              <w:pStyle w:val="ListParagraph"/>
              <w:numPr>
                <w:ilvl w:val="0"/>
                <w:numId w:val="48"/>
              </w:numPr>
              <w:ind w:left="252" w:hanging="180"/>
            </w:pPr>
            <w:r w:rsidRPr="00E143BA">
              <w:t xml:space="preserve">Independent final </w:t>
            </w:r>
            <w:r>
              <w:t>evaluation report</w:t>
            </w:r>
          </w:p>
          <w:p w14:paraId="641DEC0A" w14:textId="77777777" w:rsidR="00DF16A5" w:rsidRPr="00E143BA" w:rsidRDefault="00DF16A5" w:rsidP="0033034A">
            <w:pPr>
              <w:pStyle w:val="ListParagraph"/>
              <w:numPr>
                <w:ilvl w:val="0"/>
                <w:numId w:val="48"/>
              </w:numPr>
              <w:ind w:left="252" w:hanging="180"/>
            </w:pPr>
            <w:r w:rsidRPr="00E143BA">
              <w:t>Rio Convention national reports and communications</w:t>
            </w:r>
          </w:p>
          <w:p w14:paraId="6AF51731" w14:textId="77777777" w:rsidR="006B78FF" w:rsidRPr="00E143BA" w:rsidRDefault="006B78FF" w:rsidP="00BB4F92">
            <w:pPr>
              <w:ind w:left="162" w:hanging="180"/>
            </w:pPr>
          </w:p>
          <w:p w14:paraId="5787B1A7" w14:textId="77777777" w:rsidR="006B78FF" w:rsidRPr="00E143BA" w:rsidRDefault="006B78FF" w:rsidP="00BB4F92">
            <w:pPr>
              <w:ind w:left="162" w:hanging="180"/>
            </w:pPr>
            <w:r w:rsidRPr="00E143BA">
              <w:t>Risks/Assumptions:</w:t>
            </w:r>
          </w:p>
          <w:p w14:paraId="0BB74171" w14:textId="77777777" w:rsidR="006B78FF" w:rsidRPr="00E143BA" w:rsidRDefault="006B78FF" w:rsidP="00BB4F92">
            <w:pPr>
              <w:ind w:left="162" w:hanging="180"/>
            </w:pPr>
            <w:r w:rsidRPr="00E143BA">
              <w:rPr>
                <w:b/>
              </w:rPr>
              <w:t>•</w:t>
            </w:r>
            <w:r w:rsidRPr="00E143BA">
              <w:rPr>
                <w:b/>
              </w:rPr>
              <w:tab/>
            </w:r>
            <w:r w:rsidRPr="00E143BA">
              <w:t>The various government authorities maintain commitment to the project and are open to change</w:t>
            </w:r>
          </w:p>
          <w:p w14:paraId="10564380" w14:textId="77777777" w:rsidR="006B78FF" w:rsidRPr="00E143BA" w:rsidRDefault="006B78FF" w:rsidP="00BB4F92">
            <w:pPr>
              <w:ind w:left="162" w:hanging="180"/>
              <w:rPr>
                <w:b/>
                <w:u w:val="single"/>
              </w:rPr>
            </w:pPr>
            <w:r w:rsidRPr="00E143BA">
              <w:t>•</w:t>
            </w:r>
            <w:r w:rsidRPr="00E143BA">
              <w:tab/>
              <w:t>Best practices and lessons learned from other countries are appropriately used</w:t>
            </w:r>
          </w:p>
        </w:tc>
      </w:tr>
      <w:tr w:rsidR="006B78FF" w:rsidRPr="00E143BA" w14:paraId="4B773653" w14:textId="77777777" w:rsidTr="00AF5E8D">
        <w:trPr>
          <w:trHeight w:val="1331"/>
        </w:trPr>
        <w:tc>
          <w:tcPr>
            <w:tcW w:w="1998" w:type="dxa"/>
            <w:vMerge/>
            <w:shd w:val="pct12" w:color="auto" w:fill="auto"/>
          </w:tcPr>
          <w:p w14:paraId="33C00513" w14:textId="77777777" w:rsidR="006B78FF" w:rsidRPr="00A15F55" w:rsidRDefault="006B78FF" w:rsidP="003A2431">
            <w:pPr>
              <w:rPr>
                <w:b/>
                <w:highlight w:val="yellow"/>
              </w:rPr>
            </w:pPr>
          </w:p>
        </w:tc>
        <w:tc>
          <w:tcPr>
            <w:tcW w:w="3150" w:type="dxa"/>
            <w:vMerge w:val="restart"/>
          </w:tcPr>
          <w:p w14:paraId="688F8BFB" w14:textId="77777777" w:rsidR="006B78FF" w:rsidRPr="00E143BA" w:rsidRDefault="006B78FF" w:rsidP="003A2431">
            <w:r w:rsidRPr="00E143BA">
              <w:t>Indicator 1</w:t>
            </w:r>
            <w:r w:rsidR="003C353B">
              <w:t>6</w:t>
            </w:r>
            <w:r w:rsidRPr="00E143BA">
              <w:t xml:space="preserve">:  </w:t>
            </w:r>
          </w:p>
          <w:p w14:paraId="65FA1378" w14:textId="77777777" w:rsidR="006B78FF" w:rsidRPr="00E143BA" w:rsidRDefault="006B78FF" w:rsidP="003A2431">
            <w:r w:rsidRPr="00E143BA">
              <w:t>Resource mobilization strategy</w:t>
            </w:r>
          </w:p>
          <w:p w14:paraId="45C9C307" w14:textId="77777777" w:rsidR="006B78FF" w:rsidRPr="00E143BA" w:rsidRDefault="006B78FF" w:rsidP="003A2431"/>
        </w:tc>
        <w:tc>
          <w:tcPr>
            <w:tcW w:w="2790" w:type="dxa"/>
            <w:vMerge w:val="restart"/>
            <w:shd w:val="clear" w:color="auto" w:fill="auto"/>
          </w:tcPr>
          <w:p w14:paraId="684BB49D" w14:textId="77777777" w:rsidR="006B78FF" w:rsidRPr="00E143BA" w:rsidRDefault="006B78FF" w:rsidP="0033034A">
            <w:pPr>
              <w:pStyle w:val="ListParagraph"/>
              <w:numPr>
                <w:ilvl w:val="0"/>
                <w:numId w:val="52"/>
              </w:numPr>
              <w:tabs>
                <w:tab w:val="clear" w:pos="810"/>
              </w:tabs>
              <w:ind w:left="252" w:hanging="180"/>
            </w:pPr>
            <w:r w:rsidRPr="00E143BA">
              <w:t xml:space="preserve">The government agencies responsible for the Rio Conventions have limited budgetary funds </w:t>
            </w:r>
          </w:p>
          <w:p w14:paraId="3B5CD968" w14:textId="77777777" w:rsidR="006B78FF" w:rsidRPr="00E143BA" w:rsidRDefault="006B78FF" w:rsidP="0033034A">
            <w:pPr>
              <w:pStyle w:val="ListParagraph"/>
              <w:numPr>
                <w:ilvl w:val="0"/>
                <w:numId w:val="52"/>
              </w:numPr>
              <w:tabs>
                <w:tab w:val="clear" w:pos="810"/>
              </w:tabs>
              <w:ind w:left="252" w:hanging="180"/>
            </w:pPr>
            <w:r w:rsidRPr="00E143BA">
              <w:t>There is a lack of financial resources available for environmental monitoring, processing and exchange, and an inefficient use of limited resources for monitoring</w:t>
            </w:r>
          </w:p>
          <w:p w14:paraId="740D339C" w14:textId="77777777" w:rsidR="006B78FF" w:rsidRPr="00E143BA" w:rsidRDefault="006B78FF" w:rsidP="00BB4F92">
            <w:pPr>
              <w:ind w:left="252" w:hanging="180"/>
            </w:pPr>
          </w:p>
        </w:tc>
        <w:tc>
          <w:tcPr>
            <w:tcW w:w="2880" w:type="dxa"/>
            <w:vMerge w:val="restart"/>
            <w:shd w:val="clear" w:color="auto" w:fill="auto"/>
          </w:tcPr>
          <w:p w14:paraId="3981D6CB" w14:textId="77777777" w:rsidR="006B78FF" w:rsidRPr="00E143BA" w:rsidRDefault="00667549" w:rsidP="0033034A">
            <w:pPr>
              <w:pStyle w:val="ListParagraph"/>
              <w:numPr>
                <w:ilvl w:val="0"/>
                <w:numId w:val="48"/>
              </w:numPr>
              <w:ind w:left="162" w:hanging="180"/>
            </w:pPr>
            <w:r>
              <w:t>Pilot exercises are developed and demonstrated</w:t>
            </w:r>
          </w:p>
          <w:p w14:paraId="4519EB9C" w14:textId="77777777" w:rsidR="006B78FF" w:rsidRPr="00E143BA" w:rsidRDefault="006B78FF" w:rsidP="0033034A">
            <w:pPr>
              <w:pStyle w:val="ListParagraph"/>
              <w:numPr>
                <w:ilvl w:val="0"/>
                <w:numId w:val="48"/>
              </w:numPr>
              <w:ind w:left="162" w:hanging="180"/>
            </w:pPr>
            <w:r w:rsidRPr="00E143BA">
              <w:t>Feasibility study is drafted and peer reviewed and endorsed by stakeholders at a validation</w:t>
            </w:r>
          </w:p>
          <w:p w14:paraId="0E708C8D" w14:textId="77777777" w:rsidR="006B78FF" w:rsidRPr="00667549" w:rsidRDefault="006B78FF" w:rsidP="0033034A">
            <w:pPr>
              <w:pStyle w:val="ListParagraph"/>
              <w:numPr>
                <w:ilvl w:val="0"/>
                <w:numId w:val="48"/>
              </w:numPr>
              <w:ind w:left="162" w:hanging="180"/>
            </w:pPr>
            <w:r w:rsidRPr="00E143BA">
              <w:t xml:space="preserve">The draft is peer reviewed by at least 20 national experts, and validated </w:t>
            </w:r>
            <w:r w:rsidRPr="00667549">
              <w:t>by month 42</w:t>
            </w:r>
          </w:p>
          <w:p w14:paraId="0ECCBEA3" w14:textId="77777777" w:rsidR="006B78FF" w:rsidRPr="00E143BA" w:rsidRDefault="006B78FF" w:rsidP="0033034A">
            <w:pPr>
              <w:pStyle w:val="ListParagraph"/>
              <w:numPr>
                <w:ilvl w:val="0"/>
                <w:numId w:val="48"/>
              </w:numPr>
              <w:ind w:left="162" w:hanging="180"/>
            </w:pPr>
            <w:r w:rsidRPr="00E143BA">
              <w:t>At least 50 representatives from the main stakeholder constituencies actively consulted on the draft</w:t>
            </w:r>
          </w:p>
          <w:p w14:paraId="5FBA3CA5" w14:textId="77777777" w:rsidR="006B78FF" w:rsidRPr="00E143BA" w:rsidRDefault="006B78FF" w:rsidP="0033034A">
            <w:pPr>
              <w:pStyle w:val="ListParagraph"/>
              <w:numPr>
                <w:ilvl w:val="0"/>
                <w:numId w:val="48"/>
              </w:numPr>
              <w:ind w:left="162" w:hanging="180"/>
            </w:pPr>
            <w:r w:rsidRPr="00E143BA">
              <w:t xml:space="preserve">Resource mobilization strategy is approved by Project Steering Committee and </w:t>
            </w:r>
            <w:r w:rsidRPr="00667549">
              <w:t xml:space="preserve">Rio Convention focal </w:t>
            </w:r>
            <w:r w:rsidR="00667549" w:rsidRPr="00667549">
              <w:t>points meet at least twice a year,</w:t>
            </w:r>
          </w:p>
        </w:tc>
        <w:tc>
          <w:tcPr>
            <w:tcW w:w="3600" w:type="dxa"/>
            <w:shd w:val="clear" w:color="auto" w:fill="auto"/>
          </w:tcPr>
          <w:p w14:paraId="06B56015" w14:textId="77777777" w:rsidR="006B78FF" w:rsidRPr="00E143BA" w:rsidRDefault="006B78FF" w:rsidP="00BB4F92">
            <w:pPr>
              <w:ind w:left="252" w:hanging="180"/>
            </w:pPr>
            <w:r w:rsidRPr="00E143BA">
              <w:t>Means of Verification:</w:t>
            </w:r>
          </w:p>
          <w:p w14:paraId="7733CCCF" w14:textId="77777777" w:rsidR="006B78FF" w:rsidRPr="00E143BA" w:rsidRDefault="006B78FF" w:rsidP="0033034A">
            <w:pPr>
              <w:pStyle w:val="ListParagraph"/>
              <w:numPr>
                <w:ilvl w:val="0"/>
                <w:numId w:val="49"/>
              </w:numPr>
              <w:tabs>
                <w:tab w:val="clear" w:pos="810"/>
              </w:tabs>
              <w:ind w:left="252" w:hanging="180"/>
            </w:pPr>
            <w:r w:rsidRPr="00E143BA">
              <w:t>Feasibility study</w:t>
            </w:r>
          </w:p>
          <w:p w14:paraId="19451078" w14:textId="77777777" w:rsidR="006B78FF" w:rsidRPr="00E143BA" w:rsidRDefault="006B78FF" w:rsidP="0033034A">
            <w:pPr>
              <w:pStyle w:val="ListParagraph"/>
              <w:numPr>
                <w:ilvl w:val="0"/>
                <w:numId w:val="49"/>
              </w:numPr>
              <w:tabs>
                <w:tab w:val="clear" w:pos="810"/>
              </w:tabs>
              <w:ind w:left="252" w:hanging="180"/>
            </w:pPr>
            <w:r w:rsidRPr="00E143BA">
              <w:t>Reviewer notes</w:t>
            </w:r>
          </w:p>
          <w:p w14:paraId="09959B65" w14:textId="77777777" w:rsidR="006B78FF" w:rsidRPr="00E143BA" w:rsidRDefault="006B78FF" w:rsidP="0033034A">
            <w:pPr>
              <w:pStyle w:val="ListParagraph"/>
              <w:numPr>
                <w:ilvl w:val="0"/>
                <w:numId w:val="49"/>
              </w:numPr>
              <w:tabs>
                <w:tab w:val="clear" w:pos="810"/>
              </w:tabs>
              <w:ind w:left="252" w:hanging="180"/>
            </w:pPr>
            <w:r w:rsidRPr="00E143BA">
              <w:t xml:space="preserve">Resource mobilization strategy </w:t>
            </w:r>
          </w:p>
        </w:tc>
      </w:tr>
      <w:tr w:rsidR="006B78FF" w:rsidRPr="00E143BA" w14:paraId="483FF8E1" w14:textId="77777777" w:rsidTr="00AF5E8D">
        <w:trPr>
          <w:trHeight w:val="765"/>
        </w:trPr>
        <w:tc>
          <w:tcPr>
            <w:tcW w:w="1998" w:type="dxa"/>
            <w:vMerge/>
            <w:shd w:val="pct12" w:color="auto" w:fill="auto"/>
          </w:tcPr>
          <w:p w14:paraId="376BF6AE" w14:textId="77777777" w:rsidR="006B78FF" w:rsidRPr="00A15F55" w:rsidRDefault="006B78FF" w:rsidP="003A2431">
            <w:pPr>
              <w:rPr>
                <w:b/>
                <w:highlight w:val="yellow"/>
              </w:rPr>
            </w:pPr>
          </w:p>
        </w:tc>
        <w:tc>
          <w:tcPr>
            <w:tcW w:w="3150" w:type="dxa"/>
            <w:vMerge/>
          </w:tcPr>
          <w:p w14:paraId="43E33399" w14:textId="77777777" w:rsidR="006B78FF" w:rsidRPr="00E143BA" w:rsidRDefault="006B78FF" w:rsidP="003A2431">
            <w:pPr>
              <w:rPr>
                <w:highlight w:val="yellow"/>
              </w:rPr>
            </w:pPr>
          </w:p>
        </w:tc>
        <w:tc>
          <w:tcPr>
            <w:tcW w:w="2790" w:type="dxa"/>
            <w:vMerge/>
            <w:shd w:val="clear" w:color="auto" w:fill="auto"/>
          </w:tcPr>
          <w:p w14:paraId="7E3F4BDF" w14:textId="77777777" w:rsidR="006B78FF" w:rsidRPr="00E143BA" w:rsidRDefault="006B78FF" w:rsidP="00BB4F92">
            <w:pPr>
              <w:ind w:left="252" w:hanging="180"/>
              <w:rPr>
                <w:highlight w:val="yellow"/>
              </w:rPr>
            </w:pPr>
          </w:p>
        </w:tc>
        <w:tc>
          <w:tcPr>
            <w:tcW w:w="2880" w:type="dxa"/>
            <w:vMerge/>
            <w:shd w:val="clear" w:color="auto" w:fill="auto"/>
          </w:tcPr>
          <w:p w14:paraId="5D4E9B4D" w14:textId="77777777" w:rsidR="006B78FF" w:rsidRPr="00E143BA" w:rsidRDefault="006B78FF" w:rsidP="00BB4F92">
            <w:pPr>
              <w:ind w:left="252" w:hanging="180"/>
              <w:rPr>
                <w:highlight w:val="yellow"/>
              </w:rPr>
            </w:pPr>
          </w:p>
        </w:tc>
        <w:tc>
          <w:tcPr>
            <w:tcW w:w="3600" w:type="dxa"/>
            <w:shd w:val="clear" w:color="auto" w:fill="auto"/>
          </w:tcPr>
          <w:p w14:paraId="2BA8CB64" w14:textId="77777777" w:rsidR="006B78FF" w:rsidRPr="00E143BA" w:rsidRDefault="006B78FF" w:rsidP="00BB4F92">
            <w:pPr>
              <w:ind w:left="252" w:hanging="180"/>
            </w:pPr>
            <w:r w:rsidRPr="00E143BA">
              <w:t>Risks/Assumptions:</w:t>
            </w:r>
          </w:p>
          <w:p w14:paraId="058F7CD2" w14:textId="77777777" w:rsidR="006B78FF" w:rsidRPr="00E143BA" w:rsidRDefault="006B78FF" w:rsidP="0033034A">
            <w:pPr>
              <w:pStyle w:val="ListParagraph"/>
              <w:numPr>
                <w:ilvl w:val="0"/>
                <w:numId w:val="49"/>
              </w:numPr>
              <w:tabs>
                <w:tab w:val="clear" w:pos="810"/>
              </w:tabs>
              <w:ind w:left="252" w:hanging="180"/>
            </w:pPr>
            <w:r w:rsidRPr="00E143BA">
              <w:t>Analyses are deemed legitimate, relevant, and valid among all key stakeholder representatives and project champions</w:t>
            </w:r>
          </w:p>
          <w:p w14:paraId="6CB42E52" w14:textId="77777777" w:rsidR="006B78FF" w:rsidRPr="00E143BA" w:rsidRDefault="006B78FF" w:rsidP="0033034A">
            <w:pPr>
              <w:pStyle w:val="ListParagraph"/>
              <w:numPr>
                <w:ilvl w:val="0"/>
                <w:numId w:val="49"/>
              </w:numPr>
              <w:tabs>
                <w:tab w:val="clear" w:pos="810"/>
              </w:tabs>
              <w:ind w:left="252" w:hanging="180"/>
            </w:pPr>
            <w:r w:rsidRPr="00E143BA">
              <w:t>Expert peer reviewers follow through with quality reviews</w:t>
            </w:r>
          </w:p>
          <w:p w14:paraId="5761FC2B" w14:textId="77777777" w:rsidR="006B78FF" w:rsidRPr="00EE43B0" w:rsidRDefault="006B78FF" w:rsidP="0033034A">
            <w:pPr>
              <w:pStyle w:val="ListParagraph"/>
              <w:numPr>
                <w:ilvl w:val="0"/>
                <w:numId w:val="49"/>
              </w:numPr>
              <w:tabs>
                <w:tab w:val="clear" w:pos="810"/>
              </w:tabs>
              <w:ind w:left="252" w:hanging="180"/>
              <w:rPr>
                <w:b/>
                <w:bCs/>
              </w:rPr>
            </w:pPr>
            <w:r w:rsidRPr="00E143BA">
              <w:t>Strategy and plan developed by the project are politically, technically,  and financially feasible</w:t>
            </w:r>
          </w:p>
          <w:p w14:paraId="6513EB8A" w14:textId="77777777" w:rsidR="006B78FF" w:rsidRPr="00E143BA" w:rsidRDefault="006B78FF" w:rsidP="00BB4F92">
            <w:pPr>
              <w:ind w:left="252" w:hanging="180"/>
              <w:rPr>
                <w:lang w:eastAsia="fr-FR" w:bidi="fr-FR"/>
              </w:rPr>
            </w:pPr>
          </w:p>
        </w:tc>
      </w:tr>
      <w:tr w:rsidR="006B78FF" w:rsidRPr="00E143BA" w14:paraId="2B89D22A" w14:textId="77777777" w:rsidTr="00AF5E8D">
        <w:trPr>
          <w:trHeight w:val="765"/>
        </w:trPr>
        <w:tc>
          <w:tcPr>
            <w:tcW w:w="1998" w:type="dxa"/>
            <w:vMerge w:val="restart"/>
            <w:shd w:val="pct12" w:color="auto" w:fill="auto"/>
          </w:tcPr>
          <w:p w14:paraId="593BB138" w14:textId="77777777" w:rsidR="006B78FF" w:rsidRPr="00A15F55" w:rsidRDefault="006B78FF" w:rsidP="003A2431">
            <w:pPr>
              <w:rPr>
                <w:b/>
              </w:rPr>
            </w:pPr>
            <w:r w:rsidRPr="00A15F55">
              <w:rPr>
                <w:b/>
              </w:rPr>
              <w:t>Component/</w:t>
            </w:r>
          </w:p>
          <w:p w14:paraId="620A973F" w14:textId="77777777" w:rsidR="006B78FF" w:rsidRPr="00A15F55" w:rsidRDefault="006B78FF" w:rsidP="003A2431">
            <w:pPr>
              <w:rPr>
                <w:b/>
              </w:rPr>
            </w:pPr>
            <w:r w:rsidRPr="00A15F55">
              <w:rPr>
                <w:b/>
              </w:rPr>
              <w:t>Outcome 4</w:t>
            </w:r>
          </w:p>
          <w:p w14:paraId="4B5926ED" w14:textId="77777777" w:rsidR="006B78FF" w:rsidRPr="00A15F55" w:rsidRDefault="006B78FF" w:rsidP="003A2431">
            <w:pPr>
              <w:rPr>
                <w:b/>
              </w:rPr>
            </w:pPr>
            <w:r w:rsidRPr="00A15F55">
              <w:rPr>
                <w:b/>
              </w:rPr>
              <w:t xml:space="preserve">Improved environmental attitudes and </w:t>
            </w:r>
            <w:r w:rsidRPr="00A15F55">
              <w:rPr>
                <w:b/>
              </w:rPr>
              <w:lastRenderedPageBreak/>
              <w:t>values for the global environment</w:t>
            </w:r>
          </w:p>
        </w:tc>
        <w:tc>
          <w:tcPr>
            <w:tcW w:w="3150" w:type="dxa"/>
            <w:vMerge w:val="restart"/>
          </w:tcPr>
          <w:p w14:paraId="3637202D" w14:textId="77777777" w:rsidR="006B78FF" w:rsidRPr="00E143BA" w:rsidRDefault="006E7F15" w:rsidP="003C353B">
            <w:r>
              <w:rPr>
                <w:u w:val="single"/>
              </w:rPr>
              <w:lastRenderedPageBreak/>
              <w:t>Indicator 1</w:t>
            </w:r>
            <w:r w:rsidR="003C353B">
              <w:rPr>
                <w:u w:val="single"/>
              </w:rPr>
              <w:t>7</w:t>
            </w:r>
            <w:r w:rsidR="006B78FF" w:rsidRPr="00E143BA">
              <w:t>:  Collectively and over the four years of project implementation, the awareness-raising workshops engage over 700 unique stakeholders</w:t>
            </w:r>
          </w:p>
        </w:tc>
        <w:tc>
          <w:tcPr>
            <w:tcW w:w="2790" w:type="dxa"/>
            <w:vMerge w:val="restart"/>
          </w:tcPr>
          <w:p w14:paraId="7BDA1C29" w14:textId="77777777" w:rsidR="006B78FF" w:rsidRPr="00EE43B0" w:rsidRDefault="006B78FF" w:rsidP="0033034A">
            <w:pPr>
              <w:pStyle w:val="ListParagraph"/>
              <w:numPr>
                <w:ilvl w:val="0"/>
                <w:numId w:val="44"/>
              </w:numPr>
              <w:tabs>
                <w:tab w:val="clear" w:pos="720"/>
              </w:tabs>
              <w:ind w:left="162" w:hanging="180"/>
              <w:rPr>
                <w:bCs/>
                <w:strike/>
              </w:rPr>
            </w:pPr>
            <w:r w:rsidRPr="00E143BA">
              <w:t xml:space="preserve">The general public remains generally unaware or unconcerned about the contribution of the Rio Conventions to meeting and satisfying local and </w:t>
            </w:r>
            <w:r w:rsidRPr="00E143BA">
              <w:lastRenderedPageBreak/>
              <w:t>national socio-economic priorities</w:t>
            </w:r>
          </w:p>
          <w:p w14:paraId="79774B79" w14:textId="77777777" w:rsidR="006B78FF" w:rsidRPr="00E143BA" w:rsidRDefault="006B78FF" w:rsidP="00BB4F92">
            <w:pPr>
              <w:ind w:left="162" w:hanging="180"/>
            </w:pPr>
          </w:p>
        </w:tc>
        <w:tc>
          <w:tcPr>
            <w:tcW w:w="2880" w:type="dxa"/>
            <w:vMerge w:val="restart"/>
          </w:tcPr>
          <w:p w14:paraId="70976773" w14:textId="77777777" w:rsidR="006B78FF" w:rsidRPr="00E143BA" w:rsidRDefault="006B78FF" w:rsidP="0033034A">
            <w:pPr>
              <w:pStyle w:val="ListParagraph"/>
              <w:numPr>
                <w:ilvl w:val="0"/>
                <w:numId w:val="56"/>
              </w:numPr>
              <w:ind w:left="162" w:hanging="180"/>
            </w:pPr>
            <w:r w:rsidRPr="00E143BA">
              <w:lastRenderedPageBreak/>
              <w:t xml:space="preserve">One-day Kick-Off Conference is held within three (3) months of project initiation, over 100 participants attend </w:t>
            </w:r>
          </w:p>
          <w:p w14:paraId="7B68A8C6" w14:textId="77777777" w:rsidR="006B78FF" w:rsidRPr="00E143BA" w:rsidRDefault="006B78FF" w:rsidP="0033034A">
            <w:pPr>
              <w:pStyle w:val="ListParagraph"/>
              <w:numPr>
                <w:ilvl w:val="0"/>
                <w:numId w:val="56"/>
              </w:numPr>
              <w:ind w:left="162" w:hanging="180"/>
            </w:pPr>
            <w:r w:rsidRPr="00E143BA">
              <w:lastRenderedPageBreak/>
              <w:t xml:space="preserve">One-day Project Results Conference is held by month 44, over 100 participants attend </w:t>
            </w:r>
          </w:p>
          <w:p w14:paraId="791FB9D3" w14:textId="77777777" w:rsidR="006B78FF" w:rsidRPr="00E143BA" w:rsidRDefault="006B78FF" w:rsidP="0033034A">
            <w:pPr>
              <w:pStyle w:val="ListParagraph"/>
              <w:numPr>
                <w:ilvl w:val="0"/>
                <w:numId w:val="56"/>
              </w:numPr>
              <w:ind w:left="162" w:hanging="180"/>
            </w:pPr>
            <w:r w:rsidRPr="00E143BA">
              <w:t>Two broad-based surveys are carried out by month 7 and by month 44(N&gt;250 for each survey)</w:t>
            </w:r>
          </w:p>
          <w:p w14:paraId="5128C445" w14:textId="77777777" w:rsidR="006B78FF" w:rsidRPr="00E143BA" w:rsidRDefault="006B78FF" w:rsidP="0033034A">
            <w:pPr>
              <w:pStyle w:val="ListParagraph"/>
              <w:numPr>
                <w:ilvl w:val="0"/>
                <w:numId w:val="57"/>
              </w:numPr>
              <w:ind w:left="162" w:hanging="180"/>
            </w:pPr>
            <w:r w:rsidRPr="00E143BA">
              <w:t>Baseline awarene</w:t>
            </w:r>
            <w:r w:rsidR="00AB79A2">
              <w:t>ss report is prepared</w:t>
            </w:r>
          </w:p>
          <w:p w14:paraId="23FE6535" w14:textId="77777777" w:rsidR="006B78FF" w:rsidRPr="00E143BA" w:rsidRDefault="006B78FF" w:rsidP="0033034A">
            <w:pPr>
              <w:pStyle w:val="ListParagraph"/>
              <w:numPr>
                <w:ilvl w:val="0"/>
                <w:numId w:val="57"/>
              </w:numPr>
              <w:ind w:left="162" w:hanging="180"/>
            </w:pPr>
            <w:r w:rsidRPr="00E143BA">
              <w:t xml:space="preserve">Design of public awareness </w:t>
            </w:r>
            <w:r w:rsidR="00AB79A2">
              <w:t>campaign is completed</w:t>
            </w:r>
          </w:p>
          <w:p w14:paraId="717D696F" w14:textId="77777777" w:rsidR="006B78FF" w:rsidRPr="00E143BA" w:rsidRDefault="006B78FF" w:rsidP="0033034A">
            <w:pPr>
              <w:pStyle w:val="ListParagraph"/>
              <w:numPr>
                <w:ilvl w:val="0"/>
                <w:numId w:val="57"/>
              </w:numPr>
              <w:ind w:left="162" w:hanging="180"/>
            </w:pPr>
            <w:r w:rsidRPr="00E143BA">
              <w:t xml:space="preserve">National and sub-national awareness-raising workshops held </w:t>
            </w:r>
          </w:p>
          <w:p w14:paraId="7342B697" w14:textId="77777777" w:rsidR="006B78FF" w:rsidRPr="00E143BA" w:rsidRDefault="006B78FF" w:rsidP="0033034A">
            <w:pPr>
              <w:pStyle w:val="ListParagraph"/>
              <w:numPr>
                <w:ilvl w:val="0"/>
                <w:numId w:val="57"/>
              </w:numPr>
              <w:ind w:left="162" w:hanging="180"/>
            </w:pPr>
            <w:r w:rsidRPr="00E143BA">
              <w:t>Three (3) public policy dialogues are held with at least 30 local representatives, the first b</w:t>
            </w:r>
            <w:r w:rsidR="00AB79A2">
              <w:t>y month 13</w:t>
            </w:r>
          </w:p>
          <w:p w14:paraId="6163B504" w14:textId="77777777" w:rsidR="006B78FF" w:rsidRPr="00E143BA" w:rsidRDefault="006B78FF" w:rsidP="0033034A">
            <w:pPr>
              <w:pStyle w:val="ListParagraph"/>
              <w:numPr>
                <w:ilvl w:val="0"/>
                <w:numId w:val="57"/>
              </w:numPr>
              <w:ind w:left="162" w:hanging="180"/>
            </w:pPr>
            <w:r w:rsidRPr="00E143BA">
              <w:t>At least five (5) media awareness workshops are held, each with at least 20 participating media representative</w:t>
            </w:r>
          </w:p>
          <w:p w14:paraId="49244587" w14:textId="77777777" w:rsidR="006B78FF" w:rsidRPr="00E143BA" w:rsidRDefault="006B78FF" w:rsidP="0033034A">
            <w:pPr>
              <w:pStyle w:val="ListParagraph"/>
              <w:numPr>
                <w:ilvl w:val="0"/>
                <w:numId w:val="57"/>
              </w:numPr>
              <w:ind w:left="162" w:hanging="180"/>
            </w:pPr>
            <w:r w:rsidRPr="00E143BA">
              <w:t>At least three (3) private sector sensitization panel discussions are held</w:t>
            </w:r>
          </w:p>
        </w:tc>
        <w:tc>
          <w:tcPr>
            <w:tcW w:w="3600" w:type="dxa"/>
          </w:tcPr>
          <w:p w14:paraId="0F8C152D" w14:textId="77777777" w:rsidR="006B78FF" w:rsidRPr="00E143BA" w:rsidRDefault="006B78FF" w:rsidP="00BB4F92">
            <w:pPr>
              <w:ind w:left="162" w:hanging="180"/>
            </w:pPr>
            <w:r w:rsidRPr="00E143BA">
              <w:lastRenderedPageBreak/>
              <w:t>Means of Verification:</w:t>
            </w:r>
          </w:p>
          <w:p w14:paraId="0C151D9E" w14:textId="77777777" w:rsidR="006B78FF" w:rsidRPr="00E143BA" w:rsidRDefault="006B78FF" w:rsidP="0033034A">
            <w:pPr>
              <w:pStyle w:val="ListParagraph"/>
              <w:numPr>
                <w:ilvl w:val="0"/>
                <w:numId w:val="51"/>
              </w:numPr>
              <w:ind w:left="162" w:hanging="180"/>
            </w:pPr>
            <w:r w:rsidRPr="00E143BA">
              <w:t>Meeting minutes</w:t>
            </w:r>
          </w:p>
          <w:p w14:paraId="211DE7B4" w14:textId="77777777" w:rsidR="006B78FF" w:rsidRPr="00E143BA" w:rsidRDefault="006B78FF" w:rsidP="0033034A">
            <w:pPr>
              <w:pStyle w:val="ListParagraph"/>
              <w:numPr>
                <w:ilvl w:val="0"/>
                <w:numId w:val="51"/>
              </w:numPr>
              <w:ind w:left="162" w:hanging="180"/>
            </w:pPr>
            <w:r w:rsidRPr="00E143BA">
              <w:t>Tracking and progress reports</w:t>
            </w:r>
          </w:p>
          <w:p w14:paraId="134EABCD" w14:textId="77777777" w:rsidR="006B78FF" w:rsidRPr="00E143BA" w:rsidRDefault="006B78FF" w:rsidP="0033034A">
            <w:pPr>
              <w:pStyle w:val="ListParagraph"/>
              <w:numPr>
                <w:ilvl w:val="0"/>
                <w:numId w:val="51"/>
              </w:numPr>
              <w:ind w:left="162" w:hanging="180"/>
            </w:pPr>
            <w:r w:rsidRPr="00E143BA">
              <w:t>Baseline awareness report</w:t>
            </w:r>
          </w:p>
          <w:p w14:paraId="4C218EEB" w14:textId="77777777" w:rsidR="006B78FF" w:rsidRPr="00E143BA" w:rsidRDefault="006B78FF" w:rsidP="0033034A">
            <w:pPr>
              <w:pStyle w:val="ListParagraph"/>
              <w:numPr>
                <w:ilvl w:val="0"/>
                <w:numId w:val="51"/>
              </w:numPr>
              <w:ind w:left="162" w:hanging="180"/>
            </w:pPr>
            <w:r w:rsidRPr="00E143BA">
              <w:t>Public policy dialogues</w:t>
            </w:r>
          </w:p>
          <w:p w14:paraId="3E74B718" w14:textId="77777777" w:rsidR="006B78FF" w:rsidRPr="00E143BA" w:rsidRDefault="006B78FF" w:rsidP="0033034A">
            <w:pPr>
              <w:pStyle w:val="ListParagraph"/>
              <w:numPr>
                <w:ilvl w:val="0"/>
                <w:numId w:val="51"/>
              </w:numPr>
              <w:ind w:left="162" w:hanging="180"/>
            </w:pPr>
            <w:r w:rsidRPr="00E143BA">
              <w:t xml:space="preserve">Media awareness workshops </w:t>
            </w:r>
          </w:p>
          <w:p w14:paraId="1EA0F8E0" w14:textId="77777777" w:rsidR="006B78FF" w:rsidRPr="00E143BA" w:rsidRDefault="006B78FF" w:rsidP="0033034A">
            <w:pPr>
              <w:pStyle w:val="ListParagraph"/>
              <w:numPr>
                <w:ilvl w:val="0"/>
                <w:numId w:val="51"/>
              </w:numPr>
              <w:ind w:left="162" w:hanging="180"/>
            </w:pPr>
            <w:r w:rsidRPr="00E143BA">
              <w:lastRenderedPageBreak/>
              <w:t>Private sector sensitization panel discussions</w:t>
            </w:r>
          </w:p>
          <w:p w14:paraId="20786518" w14:textId="77777777" w:rsidR="006B78FF" w:rsidRPr="00E143BA" w:rsidRDefault="006B78FF" w:rsidP="0033034A">
            <w:pPr>
              <w:pStyle w:val="ListParagraph"/>
              <w:numPr>
                <w:ilvl w:val="0"/>
                <w:numId w:val="51"/>
              </w:numPr>
              <w:ind w:left="162" w:hanging="180"/>
            </w:pPr>
            <w:r w:rsidRPr="00E143BA">
              <w:t>Survey results</w:t>
            </w:r>
          </w:p>
          <w:p w14:paraId="45CB1AA4" w14:textId="77777777" w:rsidR="006B78FF" w:rsidRPr="00E143BA" w:rsidRDefault="006B78FF" w:rsidP="0033034A">
            <w:pPr>
              <w:pStyle w:val="ListParagraph"/>
              <w:numPr>
                <w:ilvl w:val="0"/>
                <w:numId w:val="51"/>
              </w:numPr>
              <w:ind w:left="162" w:hanging="180"/>
            </w:pPr>
            <w:r w:rsidRPr="00E143BA">
              <w:t>Working Group and workshop reports and products, including public awareness strategy and programme</w:t>
            </w:r>
          </w:p>
          <w:p w14:paraId="1BC9E603" w14:textId="77777777" w:rsidR="006B78FF" w:rsidRPr="00E143BA" w:rsidRDefault="006B78FF" w:rsidP="0033034A">
            <w:pPr>
              <w:pStyle w:val="ListParagraph"/>
              <w:numPr>
                <w:ilvl w:val="0"/>
                <w:numId w:val="51"/>
              </w:numPr>
              <w:ind w:left="162" w:hanging="180"/>
            </w:pPr>
            <w:r w:rsidRPr="00E143BA">
              <w:t>Workshop and dialogue registration lists</w:t>
            </w:r>
          </w:p>
        </w:tc>
      </w:tr>
      <w:tr w:rsidR="006B78FF" w:rsidRPr="00E143BA" w14:paraId="21763056" w14:textId="77777777" w:rsidTr="00AF5E8D">
        <w:trPr>
          <w:trHeight w:val="765"/>
        </w:trPr>
        <w:tc>
          <w:tcPr>
            <w:tcW w:w="1998" w:type="dxa"/>
            <w:vMerge/>
            <w:shd w:val="pct12" w:color="auto" w:fill="auto"/>
          </w:tcPr>
          <w:p w14:paraId="61505D43" w14:textId="77777777" w:rsidR="006B78FF" w:rsidRPr="00A15F55" w:rsidRDefault="006B78FF" w:rsidP="003A2431">
            <w:pPr>
              <w:rPr>
                <w:b/>
              </w:rPr>
            </w:pPr>
          </w:p>
        </w:tc>
        <w:tc>
          <w:tcPr>
            <w:tcW w:w="3150" w:type="dxa"/>
            <w:vMerge/>
          </w:tcPr>
          <w:p w14:paraId="6316C288" w14:textId="77777777" w:rsidR="006B78FF" w:rsidRPr="00E143BA" w:rsidRDefault="006B78FF" w:rsidP="003A2431"/>
        </w:tc>
        <w:tc>
          <w:tcPr>
            <w:tcW w:w="2790" w:type="dxa"/>
            <w:vMerge/>
          </w:tcPr>
          <w:p w14:paraId="7B31CA86" w14:textId="77777777" w:rsidR="006B78FF" w:rsidRPr="00E143BA" w:rsidRDefault="006B78FF" w:rsidP="003A2431"/>
        </w:tc>
        <w:tc>
          <w:tcPr>
            <w:tcW w:w="2880" w:type="dxa"/>
            <w:vMerge/>
          </w:tcPr>
          <w:p w14:paraId="40335ED5" w14:textId="77777777" w:rsidR="006B78FF" w:rsidRPr="00E143BA" w:rsidRDefault="006B78FF" w:rsidP="003A2431"/>
        </w:tc>
        <w:tc>
          <w:tcPr>
            <w:tcW w:w="3600" w:type="dxa"/>
          </w:tcPr>
          <w:p w14:paraId="0DC9D771" w14:textId="77777777" w:rsidR="006B78FF" w:rsidRPr="00E143BA" w:rsidRDefault="006B78FF" w:rsidP="003A2431">
            <w:r w:rsidRPr="00E143BA">
              <w:t>Risks/Assumptions:</w:t>
            </w:r>
          </w:p>
          <w:p w14:paraId="135AB729" w14:textId="77777777" w:rsidR="006B78FF" w:rsidRPr="00E143BA" w:rsidRDefault="006B78FF" w:rsidP="0033034A">
            <w:pPr>
              <w:pStyle w:val="ListParagraph"/>
              <w:numPr>
                <w:ilvl w:val="0"/>
                <w:numId w:val="43"/>
              </w:numPr>
              <w:tabs>
                <w:tab w:val="clear" w:pos="810"/>
              </w:tabs>
              <w:ind w:left="162" w:hanging="180"/>
            </w:pPr>
            <w:r w:rsidRPr="00E143BA">
              <w:t>Changes in awareness and understanding of Rio Convention mainstreaming can be attributed to project activities (survey questionnaire can address this issue)</w:t>
            </w:r>
          </w:p>
          <w:p w14:paraId="1A3160B6" w14:textId="77777777" w:rsidR="006B78FF" w:rsidRPr="00EE43B0" w:rsidRDefault="006B78FF" w:rsidP="0033034A">
            <w:pPr>
              <w:pStyle w:val="ListParagraph"/>
              <w:numPr>
                <w:ilvl w:val="0"/>
                <w:numId w:val="40"/>
              </w:numPr>
              <w:ind w:left="162" w:hanging="180"/>
              <w:rPr>
                <w:b/>
                <w:u w:val="single"/>
              </w:rPr>
            </w:pPr>
            <w:r w:rsidRPr="00E143BA">
              <w:t>Media awareness workshops increase reporting in the popular literature on social and economic values of conserving Djibouti’s environment as well as the important losses associated with environmental degradation.</w:t>
            </w:r>
          </w:p>
          <w:p w14:paraId="7357DE29" w14:textId="77777777" w:rsidR="006B78FF" w:rsidRPr="00E143BA" w:rsidRDefault="006B78FF" w:rsidP="0033034A">
            <w:pPr>
              <w:pStyle w:val="ListParagraph"/>
              <w:numPr>
                <w:ilvl w:val="0"/>
                <w:numId w:val="40"/>
              </w:numPr>
              <w:ind w:left="162" w:hanging="180"/>
            </w:pPr>
            <w:r w:rsidRPr="00E143BA">
              <w:t>Private sector representatives are open to learn about Rio Convention mainstreaming values and opportunities, and will actively work to support project objectives</w:t>
            </w:r>
          </w:p>
          <w:p w14:paraId="0CF2C601" w14:textId="77777777" w:rsidR="006B78FF" w:rsidRPr="00E143BA" w:rsidRDefault="006B78FF" w:rsidP="0033034A">
            <w:pPr>
              <w:pStyle w:val="ListParagraph"/>
              <w:numPr>
                <w:ilvl w:val="0"/>
                <w:numId w:val="40"/>
              </w:numPr>
              <w:ind w:left="162" w:hanging="180"/>
            </w:pPr>
            <w:r w:rsidRPr="00E143BA">
              <w:t>Internal resistance to change</w:t>
            </w:r>
          </w:p>
          <w:p w14:paraId="58A2D89F" w14:textId="77777777" w:rsidR="006B78FF" w:rsidRPr="00E143BA" w:rsidRDefault="006B78FF" w:rsidP="0033034A">
            <w:pPr>
              <w:pStyle w:val="ListParagraph"/>
              <w:numPr>
                <w:ilvl w:val="0"/>
                <w:numId w:val="40"/>
              </w:numPr>
              <w:ind w:left="162" w:hanging="180"/>
            </w:pPr>
            <w:r w:rsidRPr="00E143BA">
              <w:t>Non-state stakeholder representatives, in particular project champions, remain active participants in the project</w:t>
            </w:r>
          </w:p>
          <w:p w14:paraId="7A5D37CE" w14:textId="77777777" w:rsidR="006B78FF" w:rsidRPr="00E143BA" w:rsidRDefault="006B78FF" w:rsidP="0033034A">
            <w:pPr>
              <w:pStyle w:val="ListParagraph"/>
              <w:numPr>
                <w:ilvl w:val="0"/>
                <w:numId w:val="40"/>
              </w:numPr>
              <w:ind w:left="162" w:hanging="180"/>
            </w:pPr>
            <w:r w:rsidRPr="00E143BA">
              <w:t>Public dialogues attract people that are new to the concept of Rio Convention mainstreaming, as well as detractors, with the assumption that dialogues will help change attitudes in a positive way</w:t>
            </w:r>
          </w:p>
          <w:p w14:paraId="6532D730" w14:textId="77777777" w:rsidR="006B78FF" w:rsidRPr="00E143BA" w:rsidRDefault="006B78FF" w:rsidP="0033034A">
            <w:pPr>
              <w:pStyle w:val="ListParagraph"/>
              <w:numPr>
                <w:ilvl w:val="0"/>
                <w:numId w:val="40"/>
              </w:numPr>
              <w:ind w:left="162" w:hanging="180"/>
            </w:pPr>
            <w:r w:rsidRPr="00E143BA">
              <w:t>The right representation from the various government ministries, departments, and agencies participate in project activities</w:t>
            </w:r>
          </w:p>
          <w:p w14:paraId="6A76484B" w14:textId="77777777" w:rsidR="006B78FF" w:rsidRPr="00E143BA" w:rsidRDefault="006B78FF" w:rsidP="0033034A">
            <w:pPr>
              <w:pStyle w:val="ListParagraph"/>
              <w:numPr>
                <w:ilvl w:val="0"/>
                <w:numId w:val="40"/>
              </w:numPr>
              <w:ind w:left="162" w:hanging="180"/>
            </w:pPr>
            <w:r w:rsidRPr="00E143BA">
              <w:lastRenderedPageBreak/>
              <w:t>There is sufficient commitment from policy-makers to maintain long-term support to public awareness raising activities</w:t>
            </w:r>
          </w:p>
          <w:p w14:paraId="56C048C0" w14:textId="77777777" w:rsidR="006B78FF" w:rsidRPr="00E143BA" w:rsidRDefault="006B78FF" w:rsidP="0033034A">
            <w:pPr>
              <w:pStyle w:val="ListParagraph"/>
              <w:numPr>
                <w:ilvl w:val="0"/>
                <w:numId w:val="40"/>
              </w:numPr>
              <w:ind w:left="252" w:hanging="180"/>
            </w:pPr>
            <w:r w:rsidRPr="00E143BA">
              <w:t>Development partners implementing parallel public awareness campaigns are willing to modify, as appropriate, their activities to supporting the awareness activities of the present project to create synergies and achieve cost-effectiveness</w:t>
            </w:r>
          </w:p>
          <w:p w14:paraId="29B3CFFC" w14:textId="77777777" w:rsidR="006B78FF" w:rsidRPr="00E143BA" w:rsidRDefault="006B78FF" w:rsidP="0033034A">
            <w:pPr>
              <w:pStyle w:val="ListParagraph"/>
              <w:numPr>
                <w:ilvl w:val="0"/>
                <w:numId w:val="43"/>
              </w:numPr>
              <w:tabs>
                <w:tab w:val="clear" w:pos="810"/>
              </w:tabs>
              <w:ind w:left="162" w:hanging="180"/>
            </w:pPr>
            <w:r w:rsidRPr="00E143BA">
              <w:t xml:space="preserve">The various government authorities maintain commitment to the project </w:t>
            </w:r>
          </w:p>
          <w:p w14:paraId="723EAF0A" w14:textId="77777777" w:rsidR="006B78FF" w:rsidRPr="00EE43B0" w:rsidRDefault="006B78FF" w:rsidP="0033034A">
            <w:pPr>
              <w:pStyle w:val="ListParagraph"/>
              <w:numPr>
                <w:ilvl w:val="0"/>
                <w:numId w:val="43"/>
              </w:numPr>
              <w:tabs>
                <w:tab w:val="clear" w:pos="810"/>
              </w:tabs>
              <w:ind w:left="162" w:hanging="180"/>
              <w:rPr>
                <w:bCs/>
                <w:iCs/>
              </w:rPr>
            </w:pPr>
            <w:r w:rsidRPr="00E143BA">
              <w:t>Survey respondents contribute their honest attitudes and values</w:t>
            </w:r>
          </w:p>
          <w:p w14:paraId="69CE112F" w14:textId="77777777" w:rsidR="006B78FF" w:rsidRPr="00E143BA" w:rsidRDefault="006B78FF" w:rsidP="0033034A">
            <w:pPr>
              <w:pStyle w:val="ListParagraph"/>
              <w:numPr>
                <w:ilvl w:val="0"/>
                <w:numId w:val="43"/>
              </w:numPr>
              <w:tabs>
                <w:tab w:val="clear" w:pos="810"/>
              </w:tabs>
              <w:ind w:left="162" w:hanging="180"/>
            </w:pPr>
            <w:r w:rsidRPr="00E143BA">
              <w:t>Survey results will show an increased awareness and understanding of the Rio Conventions’ implementation through national environmental legislation over time</w:t>
            </w:r>
          </w:p>
        </w:tc>
      </w:tr>
      <w:tr w:rsidR="006B78FF" w:rsidRPr="00E143BA" w14:paraId="613120EA" w14:textId="77777777" w:rsidTr="00AF5E8D">
        <w:trPr>
          <w:trHeight w:val="962"/>
        </w:trPr>
        <w:tc>
          <w:tcPr>
            <w:tcW w:w="1998" w:type="dxa"/>
            <w:vMerge/>
            <w:shd w:val="pct12" w:color="auto" w:fill="auto"/>
          </w:tcPr>
          <w:p w14:paraId="4E291B2C" w14:textId="77777777" w:rsidR="006B78FF" w:rsidRPr="00A15F55" w:rsidRDefault="006B78FF" w:rsidP="003A2431">
            <w:pPr>
              <w:rPr>
                <w:b/>
              </w:rPr>
            </w:pPr>
          </w:p>
        </w:tc>
        <w:tc>
          <w:tcPr>
            <w:tcW w:w="3150" w:type="dxa"/>
            <w:vMerge w:val="restart"/>
          </w:tcPr>
          <w:p w14:paraId="1A044F36" w14:textId="77777777" w:rsidR="006B78FF" w:rsidRPr="00E143BA" w:rsidRDefault="006B78FF" w:rsidP="003A2431">
            <w:r w:rsidRPr="00E143BA">
              <w:rPr>
                <w:u w:val="single"/>
              </w:rPr>
              <w:t>Indicator 1</w:t>
            </w:r>
            <w:r w:rsidR="003C353B">
              <w:rPr>
                <w:u w:val="single"/>
              </w:rPr>
              <w:t>8</w:t>
            </w:r>
            <w:r w:rsidRPr="00E143BA">
              <w:t>:  Awareness is improved through b</w:t>
            </w:r>
            <w:r w:rsidR="008E3DBD">
              <w:t>rochures articles</w:t>
            </w:r>
            <w:r w:rsidRPr="00E143BA">
              <w:t xml:space="preserve"> and education modules</w:t>
            </w:r>
          </w:p>
          <w:p w14:paraId="325F977F" w14:textId="77777777" w:rsidR="006B78FF" w:rsidRPr="00E143BA" w:rsidRDefault="006B78FF" w:rsidP="003A2431"/>
          <w:p w14:paraId="1843A48D" w14:textId="77777777" w:rsidR="006B78FF" w:rsidRPr="00E143BA" w:rsidRDefault="006B78FF" w:rsidP="003A2431"/>
        </w:tc>
        <w:tc>
          <w:tcPr>
            <w:tcW w:w="2790" w:type="dxa"/>
            <w:vMerge w:val="restart"/>
          </w:tcPr>
          <w:p w14:paraId="760C7EA6" w14:textId="77777777" w:rsidR="006B78FF" w:rsidRPr="00EE43B0" w:rsidRDefault="006B78FF" w:rsidP="0033034A">
            <w:pPr>
              <w:pStyle w:val="ListParagraph"/>
              <w:numPr>
                <w:ilvl w:val="0"/>
                <w:numId w:val="35"/>
              </w:numPr>
              <w:tabs>
                <w:tab w:val="clear" w:pos="810"/>
              </w:tabs>
              <w:ind w:left="162" w:hanging="180"/>
              <w:rPr>
                <w:bCs/>
                <w:iCs/>
              </w:rPr>
            </w:pPr>
            <w:r w:rsidRPr="00E143BA">
              <w:t xml:space="preserve"> The population in rural areas do not have an adequate understanding of global environmental issues</w:t>
            </w:r>
          </w:p>
          <w:p w14:paraId="5863A6CE" w14:textId="77777777" w:rsidR="006B78FF" w:rsidRPr="00EE43B0" w:rsidRDefault="006B78FF" w:rsidP="0033034A">
            <w:pPr>
              <w:pStyle w:val="ListParagraph"/>
              <w:numPr>
                <w:ilvl w:val="0"/>
                <w:numId w:val="35"/>
              </w:numPr>
              <w:tabs>
                <w:tab w:val="clear" w:pos="810"/>
              </w:tabs>
              <w:ind w:left="162" w:hanging="180"/>
              <w:rPr>
                <w:bCs/>
                <w:iCs/>
              </w:rPr>
            </w:pPr>
            <w:r w:rsidRPr="00E143BA">
              <w:t xml:space="preserve">At present, there is insufficient understanding of the value that the Rio Conventions can </w:t>
            </w:r>
            <w:r w:rsidRPr="00E143BA">
              <w:lastRenderedPageBreak/>
              <w:t>contribute to national socio-economic development by facilitating environmentally sound and sustainable development</w:t>
            </w:r>
          </w:p>
        </w:tc>
        <w:tc>
          <w:tcPr>
            <w:tcW w:w="2880" w:type="dxa"/>
            <w:vMerge w:val="restart"/>
          </w:tcPr>
          <w:p w14:paraId="02031A76" w14:textId="77777777" w:rsidR="006B78FF" w:rsidRPr="00E143BA" w:rsidRDefault="006B78FF" w:rsidP="0033034A">
            <w:pPr>
              <w:pStyle w:val="ListParagraph"/>
              <w:numPr>
                <w:ilvl w:val="0"/>
                <w:numId w:val="35"/>
              </w:numPr>
              <w:tabs>
                <w:tab w:val="clear" w:pos="810"/>
              </w:tabs>
              <w:ind w:left="162" w:hanging="180"/>
            </w:pPr>
            <w:r w:rsidRPr="00E143BA">
              <w:lastRenderedPageBreak/>
              <w:t>Education module is  pre</w:t>
            </w:r>
            <w:r w:rsidR="00697F37">
              <w:t>pared and approved</w:t>
            </w:r>
          </w:p>
          <w:p w14:paraId="4C1ACA61" w14:textId="77777777" w:rsidR="006B78FF" w:rsidRPr="00E143BA" w:rsidRDefault="006B78FF" w:rsidP="0033034A">
            <w:pPr>
              <w:pStyle w:val="ListParagraph"/>
              <w:numPr>
                <w:ilvl w:val="0"/>
                <w:numId w:val="35"/>
              </w:numPr>
              <w:tabs>
                <w:tab w:val="clear" w:pos="810"/>
              </w:tabs>
              <w:ind w:left="162" w:hanging="180"/>
            </w:pPr>
            <w:r w:rsidRPr="00E143BA">
              <w:t xml:space="preserve">At least three (3) high schools have implemented </w:t>
            </w:r>
            <w:r w:rsidR="00AB79A2">
              <w:t>the education module</w:t>
            </w:r>
          </w:p>
          <w:p w14:paraId="3AD2B6D8" w14:textId="77777777" w:rsidR="006B78FF" w:rsidRPr="00E143BA" w:rsidRDefault="006B78FF" w:rsidP="0033034A">
            <w:pPr>
              <w:pStyle w:val="ListParagraph"/>
              <w:numPr>
                <w:ilvl w:val="0"/>
                <w:numId w:val="35"/>
              </w:numPr>
              <w:tabs>
                <w:tab w:val="clear" w:pos="810"/>
              </w:tabs>
              <w:ind w:left="162" w:hanging="180"/>
            </w:pPr>
            <w:r w:rsidRPr="00E143BA">
              <w:t xml:space="preserve">At least 12 articles on the relevancy of the Rio Conventions to Djibouti’s national socio-economic </w:t>
            </w:r>
            <w:r w:rsidRPr="00E143BA">
              <w:lastRenderedPageBreak/>
              <w:t xml:space="preserve">development published at least every two </w:t>
            </w:r>
            <w:r w:rsidR="00AB79A2">
              <w:t>months</w:t>
            </w:r>
          </w:p>
          <w:p w14:paraId="40BD5183" w14:textId="77777777" w:rsidR="006B78FF" w:rsidRPr="00E143BA" w:rsidRDefault="006B78FF" w:rsidP="0033034A">
            <w:pPr>
              <w:pStyle w:val="ListParagraph"/>
              <w:numPr>
                <w:ilvl w:val="0"/>
                <w:numId w:val="35"/>
              </w:numPr>
              <w:tabs>
                <w:tab w:val="clear" w:pos="810"/>
              </w:tabs>
              <w:ind w:left="162" w:hanging="180"/>
            </w:pPr>
            <w:r w:rsidRPr="00E143BA">
              <w:t>Each article is published as a brochure, at least 100 copies each and distributed to at least two high value special events for greatest impact</w:t>
            </w:r>
          </w:p>
        </w:tc>
        <w:tc>
          <w:tcPr>
            <w:tcW w:w="3600" w:type="dxa"/>
          </w:tcPr>
          <w:p w14:paraId="39ECEEA6" w14:textId="77777777" w:rsidR="006B78FF" w:rsidRPr="00E143BA" w:rsidRDefault="006B78FF" w:rsidP="001C17CD">
            <w:pPr>
              <w:ind w:left="162" w:hanging="180"/>
            </w:pPr>
            <w:r w:rsidRPr="00E143BA">
              <w:lastRenderedPageBreak/>
              <w:t>Means of Verification:</w:t>
            </w:r>
          </w:p>
          <w:p w14:paraId="518C2AE6" w14:textId="77777777" w:rsidR="006B78FF" w:rsidRPr="00E143BA" w:rsidRDefault="006B78FF" w:rsidP="0033034A">
            <w:pPr>
              <w:pStyle w:val="ListParagraph"/>
              <w:numPr>
                <w:ilvl w:val="0"/>
                <w:numId w:val="42"/>
              </w:numPr>
              <w:tabs>
                <w:tab w:val="clear" w:pos="810"/>
              </w:tabs>
              <w:ind w:left="162" w:hanging="180"/>
            </w:pPr>
            <w:r w:rsidRPr="00E143BA">
              <w:t>Working Group and workshop reports and products, including education module</w:t>
            </w:r>
          </w:p>
          <w:p w14:paraId="0956962B" w14:textId="77777777" w:rsidR="006B78FF" w:rsidRPr="00E143BA" w:rsidRDefault="006B78FF" w:rsidP="0033034A">
            <w:pPr>
              <w:pStyle w:val="ListParagraph"/>
              <w:numPr>
                <w:ilvl w:val="0"/>
                <w:numId w:val="42"/>
              </w:numPr>
              <w:tabs>
                <w:tab w:val="clear" w:pos="810"/>
              </w:tabs>
              <w:ind w:left="162" w:hanging="180"/>
            </w:pPr>
            <w:r w:rsidRPr="00E143BA">
              <w:t>Meeting minutes</w:t>
            </w:r>
          </w:p>
          <w:p w14:paraId="59CBB694" w14:textId="77777777" w:rsidR="006B78FF" w:rsidRPr="00E143BA" w:rsidRDefault="006B78FF" w:rsidP="0033034A">
            <w:pPr>
              <w:pStyle w:val="ListParagraph"/>
              <w:numPr>
                <w:ilvl w:val="0"/>
                <w:numId w:val="42"/>
              </w:numPr>
              <w:tabs>
                <w:tab w:val="clear" w:pos="810"/>
              </w:tabs>
              <w:ind w:left="162" w:hanging="180"/>
            </w:pPr>
            <w:r w:rsidRPr="00E143BA">
              <w:t>Tracking and progress reports</w:t>
            </w:r>
          </w:p>
          <w:p w14:paraId="77282620" w14:textId="77777777" w:rsidR="006B78FF" w:rsidRPr="00E143BA" w:rsidRDefault="006B78FF" w:rsidP="0033034A">
            <w:pPr>
              <w:pStyle w:val="ListParagraph"/>
              <w:numPr>
                <w:ilvl w:val="0"/>
                <w:numId w:val="42"/>
              </w:numPr>
              <w:tabs>
                <w:tab w:val="clear" w:pos="810"/>
              </w:tabs>
              <w:ind w:left="162" w:hanging="180"/>
            </w:pPr>
            <w:r w:rsidRPr="00E143BA">
              <w:t>Participant registration lists</w:t>
            </w:r>
          </w:p>
          <w:p w14:paraId="5A4B9C13" w14:textId="77777777" w:rsidR="006B78FF" w:rsidRPr="00E143BA" w:rsidRDefault="006B78FF" w:rsidP="0033034A">
            <w:pPr>
              <w:pStyle w:val="ListParagraph"/>
              <w:numPr>
                <w:ilvl w:val="0"/>
                <w:numId w:val="42"/>
              </w:numPr>
              <w:tabs>
                <w:tab w:val="clear" w:pos="810"/>
              </w:tabs>
              <w:ind w:left="162" w:hanging="180"/>
            </w:pPr>
            <w:r w:rsidRPr="00E143BA">
              <w:t>Brochures and articles</w:t>
            </w:r>
          </w:p>
          <w:p w14:paraId="21AF67E3" w14:textId="77777777" w:rsidR="006B78FF" w:rsidRPr="00E143BA" w:rsidRDefault="006B78FF" w:rsidP="0033034A">
            <w:pPr>
              <w:pStyle w:val="ListParagraph"/>
              <w:numPr>
                <w:ilvl w:val="0"/>
                <w:numId w:val="42"/>
              </w:numPr>
              <w:tabs>
                <w:tab w:val="clear" w:pos="810"/>
              </w:tabs>
              <w:ind w:left="162" w:hanging="180"/>
            </w:pPr>
            <w:r w:rsidRPr="00E143BA">
              <w:t>Education module</w:t>
            </w:r>
          </w:p>
        </w:tc>
      </w:tr>
      <w:tr w:rsidR="006B78FF" w:rsidRPr="00E143BA" w14:paraId="6D97A285" w14:textId="77777777" w:rsidTr="00AF5E8D">
        <w:trPr>
          <w:trHeight w:val="3510"/>
        </w:trPr>
        <w:tc>
          <w:tcPr>
            <w:tcW w:w="1998" w:type="dxa"/>
            <w:vMerge/>
            <w:shd w:val="pct12" w:color="auto" w:fill="auto"/>
          </w:tcPr>
          <w:p w14:paraId="34C8ACB7" w14:textId="77777777" w:rsidR="006B78FF" w:rsidRPr="00A15F55" w:rsidRDefault="006B78FF" w:rsidP="003A2431">
            <w:pPr>
              <w:rPr>
                <w:b/>
              </w:rPr>
            </w:pPr>
          </w:p>
        </w:tc>
        <w:tc>
          <w:tcPr>
            <w:tcW w:w="3150" w:type="dxa"/>
            <w:vMerge/>
          </w:tcPr>
          <w:p w14:paraId="1196BE0D" w14:textId="77777777" w:rsidR="006B78FF" w:rsidRPr="00E143BA" w:rsidRDefault="006B78FF" w:rsidP="003A2431"/>
        </w:tc>
        <w:tc>
          <w:tcPr>
            <w:tcW w:w="2790" w:type="dxa"/>
            <w:vMerge/>
          </w:tcPr>
          <w:p w14:paraId="5F05BCD5" w14:textId="77777777" w:rsidR="006B78FF" w:rsidRPr="00E143BA" w:rsidRDefault="006B78FF" w:rsidP="001C17CD">
            <w:pPr>
              <w:ind w:left="162" w:hanging="180"/>
            </w:pPr>
          </w:p>
        </w:tc>
        <w:tc>
          <w:tcPr>
            <w:tcW w:w="2880" w:type="dxa"/>
            <w:vMerge/>
          </w:tcPr>
          <w:p w14:paraId="7A2A157C" w14:textId="77777777" w:rsidR="006B78FF" w:rsidRPr="00E143BA" w:rsidRDefault="006B78FF" w:rsidP="001C17CD">
            <w:pPr>
              <w:ind w:left="162" w:hanging="180"/>
            </w:pPr>
          </w:p>
        </w:tc>
        <w:tc>
          <w:tcPr>
            <w:tcW w:w="3600" w:type="dxa"/>
          </w:tcPr>
          <w:p w14:paraId="3B873BA5" w14:textId="77777777" w:rsidR="006B78FF" w:rsidRPr="00E143BA" w:rsidRDefault="006B78FF" w:rsidP="001C17CD">
            <w:pPr>
              <w:ind w:left="162" w:hanging="180"/>
            </w:pPr>
            <w:r w:rsidRPr="00E143BA">
              <w:t>Risks/Assumptions:</w:t>
            </w:r>
          </w:p>
          <w:p w14:paraId="4E07FDAF" w14:textId="77777777" w:rsidR="006B78FF" w:rsidRPr="00E143BA" w:rsidRDefault="006B78FF" w:rsidP="0033034A">
            <w:pPr>
              <w:pStyle w:val="ListParagraph"/>
              <w:numPr>
                <w:ilvl w:val="0"/>
                <w:numId w:val="41"/>
              </w:numPr>
              <w:tabs>
                <w:tab w:val="clear" w:pos="810"/>
              </w:tabs>
              <w:ind w:left="162" w:hanging="180"/>
            </w:pPr>
            <w:r w:rsidRPr="00E143BA">
              <w:t>Awareness module will be popular with teachers, students, and their parents</w:t>
            </w:r>
          </w:p>
          <w:p w14:paraId="239C0D20" w14:textId="77777777" w:rsidR="006B78FF" w:rsidRPr="00E143BA" w:rsidRDefault="006B78FF" w:rsidP="0033034A">
            <w:pPr>
              <w:pStyle w:val="ListParagraph"/>
              <w:numPr>
                <w:ilvl w:val="0"/>
                <w:numId w:val="41"/>
              </w:numPr>
              <w:tabs>
                <w:tab w:val="clear" w:pos="810"/>
              </w:tabs>
              <w:ind w:left="162" w:hanging="180"/>
            </w:pPr>
            <w:r w:rsidRPr="00E143BA">
              <w:t>Awareness modules will be effective</w:t>
            </w:r>
          </w:p>
          <w:p w14:paraId="34B04357" w14:textId="77777777" w:rsidR="006B78FF" w:rsidRPr="00E143BA" w:rsidRDefault="006B78FF" w:rsidP="0033034A">
            <w:pPr>
              <w:pStyle w:val="ListParagraph"/>
              <w:numPr>
                <w:ilvl w:val="0"/>
                <w:numId w:val="41"/>
              </w:numPr>
              <w:tabs>
                <w:tab w:val="clear" w:pos="810"/>
              </w:tabs>
              <w:ind w:left="162" w:hanging="180"/>
            </w:pPr>
            <w:r w:rsidRPr="00E143BA">
              <w:t>Awareness module will be popular with civil servants</w:t>
            </w:r>
          </w:p>
          <w:p w14:paraId="69143BB7" w14:textId="77777777" w:rsidR="006B78FF" w:rsidRPr="00E143BA" w:rsidRDefault="006B78FF" w:rsidP="0033034A">
            <w:pPr>
              <w:pStyle w:val="ListParagraph"/>
              <w:numPr>
                <w:ilvl w:val="0"/>
                <w:numId w:val="35"/>
              </w:numPr>
              <w:tabs>
                <w:tab w:val="clear" w:pos="810"/>
              </w:tabs>
              <w:ind w:left="162" w:hanging="180"/>
            </w:pPr>
            <w:r w:rsidRPr="00E143BA">
              <w:t>Articles published in the popular media will be read and not skipped over</w:t>
            </w:r>
          </w:p>
          <w:p w14:paraId="4843D6E3" w14:textId="77777777" w:rsidR="006B78FF" w:rsidRPr="00E143BA" w:rsidRDefault="006B78FF" w:rsidP="0033034A">
            <w:pPr>
              <w:pStyle w:val="ListParagraph"/>
              <w:numPr>
                <w:ilvl w:val="0"/>
                <w:numId w:val="35"/>
              </w:numPr>
              <w:tabs>
                <w:tab w:val="clear" w:pos="810"/>
              </w:tabs>
              <w:ind w:left="162" w:hanging="180"/>
            </w:pPr>
            <w:r w:rsidRPr="00E143BA">
              <w:t>Brochures will be read and the content absorbed</w:t>
            </w:r>
          </w:p>
        </w:tc>
      </w:tr>
      <w:tr w:rsidR="006B78FF" w:rsidRPr="00E143BA" w14:paraId="05E8FC28" w14:textId="77777777" w:rsidTr="00AF5E8D">
        <w:trPr>
          <w:trHeight w:val="347"/>
        </w:trPr>
        <w:tc>
          <w:tcPr>
            <w:tcW w:w="1998" w:type="dxa"/>
            <w:vMerge w:val="restart"/>
            <w:shd w:val="pct12" w:color="auto" w:fill="auto"/>
          </w:tcPr>
          <w:p w14:paraId="6D42C345" w14:textId="77777777" w:rsidR="006B78FF" w:rsidRPr="00A15F55" w:rsidRDefault="006B78FF" w:rsidP="003A2431">
            <w:pPr>
              <w:rPr>
                <w:b/>
              </w:rPr>
            </w:pPr>
          </w:p>
        </w:tc>
        <w:tc>
          <w:tcPr>
            <w:tcW w:w="3150" w:type="dxa"/>
            <w:vMerge w:val="restart"/>
          </w:tcPr>
          <w:p w14:paraId="354A311E" w14:textId="77777777" w:rsidR="006B78FF" w:rsidRPr="00E143BA" w:rsidRDefault="00D3082A" w:rsidP="003A2431">
            <w:r>
              <w:t>Indicator 19</w:t>
            </w:r>
            <w:r w:rsidR="006B78FF" w:rsidRPr="00E143BA">
              <w:t>:</w:t>
            </w:r>
          </w:p>
          <w:p w14:paraId="7A4B19E5" w14:textId="77777777" w:rsidR="006B78FF" w:rsidRPr="00E143BA" w:rsidRDefault="006B78FF" w:rsidP="003A2431">
            <w:r w:rsidRPr="00E143BA">
              <w:t>Internet visibility of the value of protecting the global environment to socio-economic development priorities is improved</w:t>
            </w:r>
          </w:p>
          <w:p w14:paraId="2E2D69C4" w14:textId="77777777" w:rsidR="006B78FF" w:rsidRPr="00E143BA" w:rsidRDefault="006B78FF" w:rsidP="003A2431"/>
        </w:tc>
        <w:tc>
          <w:tcPr>
            <w:tcW w:w="2790" w:type="dxa"/>
            <w:vMerge w:val="restart"/>
          </w:tcPr>
          <w:p w14:paraId="1F3F5C8C" w14:textId="77777777" w:rsidR="006B78FF" w:rsidRPr="00E143BA" w:rsidRDefault="006B78FF" w:rsidP="003A2431">
            <w:pPr>
              <w:rPr>
                <w:bCs/>
              </w:rPr>
            </w:pPr>
            <w:r w:rsidRPr="00E143BA">
              <w:rPr>
                <w:lang w:eastAsia="fr-FR" w:bidi="fr-FR"/>
              </w:rPr>
              <w:t>Awareness of Rio Convention mainstreaming is limited, and stakeholders do not fully appreciating the value of conserving the global environment.</w:t>
            </w:r>
          </w:p>
        </w:tc>
        <w:tc>
          <w:tcPr>
            <w:tcW w:w="2880" w:type="dxa"/>
            <w:vMerge w:val="restart"/>
          </w:tcPr>
          <w:p w14:paraId="5CCE2041" w14:textId="77777777" w:rsidR="006B78FF" w:rsidRPr="00E143BA" w:rsidRDefault="006B78FF" w:rsidP="0033034A">
            <w:pPr>
              <w:pStyle w:val="ListParagraph"/>
              <w:numPr>
                <w:ilvl w:val="0"/>
                <w:numId w:val="35"/>
              </w:numPr>
              <w:tabs>
                <w:tab w:val="clear" w:pos="810"/>
              </w:tabs>
              <w:ind w:left="162" w:hanging="180"/>
            </w:pPr>
            <w:r w:rsidRPr="00E143BA">
              <w:t>Website is regularly updated, at least once a month with new information, articles, and relevant links on Rio Convention mainstreaming.</w:t>
            </w:r>
          </w:p>
          <w:p w14:paraId="6AB83CB2" w14:textId="77777777" w:rsidR="006B78FF" w:rsidRPr="00E143BA" w:rsidRDefault="006B78FF" w:rsidP="0033034A">
            <w:pPr>
              <w:pStyle w:val="ListParagraph"/>
              <w:numPr>
                <w:ilvl w:val="0"/>
                <w:numId w:val="35"/>
              </w:numPr>
              <w:tabs>
                <w:tab w:val="clear" w:pos="810"/>
              </w:tabs>
              <w:ind w:left="162" w:hanging="180"/>
            </w:pPr>
            <w:r w:rsidRPr="00E143BA">
              <w:t>Number of unique visits to the Rio Convention mainstreaming webpages increased by at least 10% between the launch of the website and the time of the terminal evaluation</w:t>
            </w:r>
          </w:p>
          <w:p w14:paraId="38FD65C3" w14:textId="77777777" w:rsidR="006B78FF" w:rsidRPr="00E143BA" w:rsidRDefault="006B78FF" w:rsidP="0033034A">
            <w:pPr>
              <w:pStyle w:val="ListParagraph"/>
              <w:numPr>
                <w:ilvl w:val="0"/>
                <w:numId w:val="35"/>
              </w:numPr>
              <w:tabs>
                <w:tab w:val="clear" w:pos="810"/>
              </w:tabs>
              <w:ind w:left="162" w:hanging="180"/>
            </w:pPr>
            <w:r w:rsidRPr="00E143BA">
              <w:t>Convene working group meetings among key agencies that have websites relevant to environmental governance and negotiate opportunities to improve the design and content of their respective webpages.</w:t>
            </w:r>
          </w:p>
          <w:p w14:paraId="6C35AF4C" w14:textId="77777777" w:rsidR="006B78FF" w:rsidRPr="00E143BA" w:rsidRDefault="006B78FF" w:rsidP="0033034A">
            <w:pPr>
              <w:pStyle w:val="ListParagraph"/>
              <w:numPr>
                <w:ilvl w:val="0"/>
                <w:numId w:val="35"/>
              </w:numPr>
              <w:tabs>
                <w:tab w:val="clear" w:pos="810"/>
              </w:tabs>
              <w:ind w:left="162" w:hanging="180"/>
            </w:pPr>
            <w:r w:rsidRPr="00E143BA">
              <w:t>Create a Facebook page on environmental information and Rio Convention mainstreaming.</w:t>
            </w:r>
          </w:p>
        </w:tc>
        <w:tc>
          <w:tcPr>
            <w:tcW w:w="3600" w:type="dxa"/>
          </w:tcPr>
          <w:p w14:paraId="6292DF0F" w14:textId="77777777" w:rsidR="006B78FF" w:rsidRPr="00E143BA" w:rsidRDefault="006B78FF" w:rsidP="001C17CD">
            <w:pPr>
              <w:ind w:left="162" w:hanging="180"/>
              <w:rPr>
                <w:bCs/>
              </w:rPr>
            </w:pPr>
            <w:r w:rsidRPr="00E143BA">
              <w:t>Means of Verification</w:t>
            </w:r>
            <w:r w:rsidRPr="00E143BA">
              <w:rPr>
                <w:bCs/>
              </w:rPr>
              <w:t>:</w:t>
            </w:r>
          </w:p>
          <w:p w14:paraId="37842462" w14:textId="77777777" w:rsidR="006B78FF" w:rsidRPr="00697F37" w:rsidRDefault="006B78FF" w:rsidP="0033034A">
            <w:pPr>
              <w:pStyle w:val="ListParagraph"/>
              <w:numPr>
                <w:ilvl w:val="0"/>
                <w:numId w:val="59"/>
              </w:numPr>
              <w:ind w:left="252" w:hanging="252"/>
              <w:rPr>
                <w:u w:val="single"/>
              </w:rPr>
            </w:pPr>
            <w:r w:rsidRPr="00E143BA">
              <w:t>Facebook page on environmental</w:t>
            </w:r>
            <w:r w:rsidR="00697F37">
              <w:t xml:space="preserve"> information</w:t>
            </w:r>
          </w:p>
          <w:p w14:paraId="63748696" w14:textId="77777777" w:rsidR="00697F37" w:rsidRPr="00E143BA" w:rsidRDefault="00697F37" w:rsidP="0033034A">
            <w:pPr>
              <w:pStyle w:val="ListParagraph"/>
              <w:numPr>
                <w:ilvl w:val="0"/>
                <w:numId w:val="59"/>
              </w:numPr>
              <w:ind w:left="252" w:hanging="252"/>
            </w:pPr>
            <w:r w:rsidRPr="00E143BA">
              <w:t xml:space="preserve">Meeting Minutes </w:t>
            </w:r>
          </w:p>
          <w:p w14:paraId="085C112C" w14:textId="77777777" w:rsidR="00697F37" w:rsidRPr="00E143BA" w:rsidRDefault="00697F37" w:rsidP="0033034A">
            <w:pPr>
              <w:pStyle w:val="ListParagraph"/>
              <w:numPr>
                <w:ilvl w:val="0"/>
                <w:numId w:val="59"/>
              </w:numPr>
              <w:ind w:left="252" w:hanging="252"/>
            </w:pPr>
            <w:r w:rsidRPr="00E143BA">
              <w:t>Working Group meeting reports</w:t>
            </w:r>
          </w:p>
          <w:p w14:paraId="4F0B6EF2" w14:textId="77777777" w:rsidR="00697F37" w:rsidRPr="00E143BA" w:rsidRDefault="00697F37" w:rsidP="0033034A">
            <w:pPr>
              <w:pStyle w:val="ListParagraph"/>
              <w:numPr>
                <w:ilvl w:val="0"/>
                <w:numId w:val="59"/>
              </w:numPr>
              <w:ind w:left="252" w:hanging="252"/>
            </w:pPr>
            <w:r w:rsidRPr="00E143BA">
              <w:t>UNDP quarterly progress reports</w:t>
            </w:r>
          </w:p>
          <w:p w14:paraId="04AC08F8" w14:textId="77777777" w:rsidR="00697F37" w:rsidRPr="00E143BA" w:rsidRDefault="00697F37" w:rsidP="0033034A">
            <w:pPr>
              <w:pStyle w:val="ListParagraph"/>
              <w:numPr>
                <w:ilvl w:val="0"/>
                <w:numId w:val="59"/>
              </w:numPr>
              <w:ind w:left="252" w:hanging="252"/>
            </w:pPr>
            <w:r w:rsidRPr="00E143BA">
              <w:t xml:space="preserve">Independent final </w:t>
            </w:r>
            <w:r>
              <w:t>evaluation report</w:t>
            </w:r>
          </w:p>
          <w:p w14:paraId="56E0B768" w14:textId="77777777" w:rsidR="00697F37" w:rsidRPr="00EE43B0" w:rsidRDefault="00697F37" w:rsidP="0033034A">
            <w:pPr>
              <w:pStyle w:val="ListParagraph"/>
              <w:numPr>
                <w:ilvl w:val="0"/>
                <w:numId w:val="59"/>
              </w:numPr>
              <w:ind w:left="252" w:hanging="252"/>
              <w:rPr>
                <w:u w:val="single"/>
              </w:rPr>
            </w:pPr>
            <w:r w:rsidRPr="00E143BA">
              <w:t>Rio Convention national reports and communications</w:t>
            </w:r>
          </w:p>
        </w:tc>
      </w:tr>
      <w:tr w:rsidR="006B78FF" w:rsidRPr="00E143BA" w14:paraId="42AD871D" w14:textId="77777777" w:rsidTr="00AF5E8D">
        <w:trPr>
          <w:trHeight w:val="1412"/>
        </w:trPr>
        <w:tc>
          <w:tcPr>
            <w:tcW w:w="1998" w:type="dxa"/>
            <w:vMerge/>
            <w:shd w:val="pct12" w:color="auto" w:fill="auto"/>
          </w:tcPr>
          <w:p w14:paraId="561E492C" w14:textId="77777777" w:rsidR="006B78FF" w:rsidRPr="00A15F55" w:rsidRDefault="006B78FF" w:rsidP="003A2431">
            <w:pPr>
              <w:rPr>
                <w:b/>
                <w:highlight w:val="yellow"/>
              </w:rPr>
            </w:pPr>
          </w:p>
        </w:tc>
        <w:tc>
          <w:tcPr>
            <w:tcW w:w="3150" w:type="dxa"/>
            <w:vMerge/>
          </w:tcPr>
          <w:p w14:paraId="62E9F121" w14:textId="77777777" w:rsidR="006B78FF" w:rsidRPr="00E143BA" w:rsidRDefault="006B78FF" w:rsidP="003A2431">
            <w:pPr>
              <w:rPr>
                <w:highlight w:val="yellow"/>
              </w:rPr>
            </w:pPr>
          </w:p>
        </w:tc>
        <w:tc>
          <w:tcPr>
            <w:tcW w:w="2790" w:type="dxa"/>
            <w:vMerge/>
          </w:tcPr>
          <w:p w14:paraId="43D45827" w14:textId="77777777" w:rsidR="006B78FF" w:rsidRPr="00E143BA" w:rsidRDefault="006B78FF" w:rsidP="003A2431">
            <w:pPr>
              <w:rPr>
                <w:highlight w:val="yellow"/>
              </w:rPr>
            </w:pPr>
          </w:p>
        </w:tc>
        <w:tc>
          <w:tcPr>
            <w:tcW w:w="2880" w:type="dxa"/>
            <w:vMerge/>
          </w:tcPr>
          <w:p w14:paraId="4446AFDA" w14:textId="77777777" w:rsidR="006B78FF" w:rsidRPr="00EE43B0" w:rsidRDefault="006B78FF" w:rsidP="0033034A">
            <w:pPr>
              <w:pStyle w:val="ListParagraph"/>
              <w:numPr>
                <w:ilvl w:val="0"/>
                <w:numId w:val="35"/>
              </w:numPr>
              <w:tabs>
                <w:tab w:val="clear" w:pos="810"/>
              </w:tabs>
              <w:ind w:left="162" w:hanging="180"/>
              <w:rPr>
                <w:highlight w:val="yellow"/>
              </w:rPr>
            </w:pPr>
          </w:p>
        </w:tc>
        <w:tc>
          <w:tcPr>
            <w:tcW w:w="3600" w:type="dxa"/>
          </w:tcPr>
          <w:p w14:paraId="66D5164F" w14:textId="77777777" w:rsidR="006B78FF" w:rsidRPr="00E143BA" w:rsidRDefault="006B78FF" w:rsidP="001C17CD">
            <w:pPr>
              <w:ind w:left="162" w:hanging="180"/>
            </w:pPr>
            <w:r w:rsidRPr="00E143BA">
              <w:t>Risks/Assumptions:</w:t>
            </w:r>
          </w:p>
          <w:p w14:paraId="17C5C5EB" w14:textId="77777777" w:rsidR="006B78FF" w:rsidRPr="00E143BA" w:rsidRDefault="006B78FF" w:rsidP="0033034A">
            <w:pPr>
              <w:pStyle w:val="ListParagraph"/>
              <w:numPr>
                <w:ilvl w:val="0"/>
                <w:numId w:val="59"/>
              </w:numPr>
              <w:ind w:left="162" w:hanging="180"/>
            </w:pPr>
            <w:r w:rsidRPr="00E143BA">
              <w:t>Institutions and workings groups are open to reforms and there is no active institutional resistance</w:t>
            </w:r>
          </w:p>
          <w:p w14:paraId="19468D75" w14:textId="77777777" w:rsidR="006B78FF" w:rsidRPr="00E143BA" w:rsidRDefault="006B78FF" w:rsidP="001C17CD">
            <w:pPr>
              <w:ind w:left="162" w:hanging="180"/>
            </w:pPr>
          </w:p>
        </w:tc>
      </w:tr>
    </w:tbl>
    <w:p w14:paraId="16253390" w14:textId="77777777" w:rsidR="00160265" w:rsidRPr="00E143BA" w:rsidRDefault="00160265" w:rsidP="003A2431">
      <w:pPr>
        <w:sectPr w:rsidR="00160265" w:rsidRPr="00E143BA" w:rsidSect="009F19D4">
          <w:pgSz w:w="15840" w:h="12240" w:orient="landscape" w:code="1"/>
          <w:pgMar w:top="720" w:right="720" w:bottom="720" w:left="720" w:header="720" w:footer="432" w:gutter="0"/>
          <w:cols w:space="708"/>
          <w:titlePg/>
          <w:docGrid w:linePitch="360"/>
        </w:sectPr>
      </w:pPr>
    </w:p>
    <w:p w14:paraId="2C37CE7D" w14:textId="77777777" w:rsidR="00637037" w:rsidRPr="00E143BA" w:rsidRDefault="004A2C03" w:rsidP="003A2431">
      <w:pPr>
        <w:pStyle w:val="Heading1"/>
      </w:pPr>
      <w:bookmarkStart w:id="45" w:name="_Toc487556781"/>
      <w:bookmarkStart w:id="46" w:name="_Toc506981195"/>
      <w:bookmarkStart w:id="47" w:name="_Toc207800914"/>
      <w:bookmarkStart w:id="48" w:name="_Toc407785522"/>
      <w:r w:rsidRPr="00E143BA">
        <w:lastRenderedPageBreak/>
        <w:t>F</w:t>
      </w:r>
      <w:r w:rsidR="005037CB" w:rsidRPr="00E143BA">
        <w:t>.</w:t>
      </w:r>
      <w:r w:rsidR="005037CB" w:rsidRPr="00E143BA">
        <w:tab/>
      </w:r>
      <w:r w:rsidR="00637037" w:rsidRPr="00E143BA">
        <w:t>Monitoring and Evaluation (M&amp;E) Plan</w:t>
      </w:r>
      <w:bookmarkEnd w:id="45"/>
      <w:bookmarkEnd w:id="46"/>
    </w:p>
    <w:p w14:paraId="73F96D92" w14:textId="77777777" w:rsidR="00672261" w:rsidRPr="00E143BA" w:rsidRDefault="00637037" w:rsidP="00AF09D0">
      <w:pPr>
        <w:pStyle w:val="AProdoc"/>
        <w:jc w:val="both"/>
      </w:pPr>
      <w:r w:rsidRPr="00E143BA">
        <w:t>The project results as outlined in the project results framework will be monitored annually and evaluated periodically during project implementation to ensure the project effectively achieves these results</w:t>
      </w:r>
      <w:r w:rsidR="00672261" w:rsidRPr="00E143BA">
        <w:t>.</w:t>
      </w:r>
    </w:p>
    <w:p w14:paraId="42ED63EA" w14:textId="77777777" w:rsidR="00672261" w:rsidRPr="00E143BA" w:rsidRDefault="00637037" w:rsidP="00AF09D0">
      <w:pPr>
        <w:pStyle w:val="AProdoc"/>
        <w:jc w:val="both"/>
      </w:pPr>
      <w:r w:rsidRPr="00E143BA">
        <w:t xml:space="preserve">Project-level monitoring and evaluation will be undertaken in compliance with UNDP requirements as outlined in the </w:t>
      </w:r>
      <w:hyperlink r:id="rId15" w:history="1">
        <w:r w:rsidRPr="00E143BA">
          <w:rPr>
            <w:rStyle w:val="Hyperlink"/>
          </w:rPr>
          <w:t>UNDP POPP</w:t>
        </w:r>
      </w:hyperlink>
      <w:r w:rsidRPr="00E143BA">
        <w:rPr>
          <w:rStyle w:val="Hyperlink"/>
        </w:rPr>
        <w:t xml:space="preserve"> </w:t>
      </w:r>
      <w:r w:rsidRPr="00E143BA">
        <w:rPr>
          <w:rStyle w:val="Hyperlink"/>
          <w:color w:val="auto"/>
          <w:u w:val="none"/>
        </w:rPr>
        <w:t xml:space="preserve">and </w:t>
      </w:r>
      <w:hyperlink r:id="rId16" w:history="1">
        <w:r w:rsidRPr="00E143BA">
          <w:rPr>
            <w:rStyle w:val="Hyperlink"/>
          </w:rPr>
          <w:t>UNDP Evaluation Policy</w:t>
        </w:r>
      </w:hyperlink>
      <w:r w:rsidR="006D23C6">
        <w:rPr>
          <w:rStyle w:val="Hyperlink"/>
          <w:u w:val="none"/>
        </w:rPr>
        <w:t xml:space="preserve">.  </w:t>
      </w:r>
      <w:r w:rsidRPr="00E143BA">
        <w:t>The UNDP Country Office will work with the relevant project stakeholders to ensure UNDP M&amp;E requirements are met in a timely fashion and to high quality standards</w:t>
      </w:r>
      <w:r w:rsidR="006D23C6">
        <w:t xml:space="preserve">.  </w:t>
      </w:r>
      <w:r w:rsidRPr="00E143BA">
        <w:t xml:space="preserve">Additional mandatory GEF-specific M&amp;E requirements (as outlined below) will be undertaken in accordance with the </w:t>
      </w:r>
      <w:hyperlink r:id="rId17" w:history="1">
        <w:r w:rsidRPr="00E143BA">
          <w:rPr>
            <w:rStyle w:val="Hyperlink"/>
          </w:rPr>
          <w:t>GEF M&amp;E policy</w:t>
        </w:r>
      </w:hyperlink>
      <w:r w:rsidRPr="00E143BA">
        <w:t xml:space="preserve"> and other relevant GEF policies</w:t>
      </w:r>
      <w:r w:rsidRPr="00E143BA">
        <w:rPr>
          <w:rStyle w:val="FootnoteReference"/>
          <w:rFonts w:ascii="Times New Roman" w:hAnsi="Times New Roman"/>
          <w:sz w:val="22"/>
        </w:rPr>
        <w:footnoteReference w:id="9"/>
      </w:r>
      <w:r w:rsidR="00672261" w:rsidRPr="00E143BA">
        <w:t>.</w:t>
      </w:r>
    </w:p>
    <w:p w14:paraId="281ED4D0" w14:textId="77777777" w:rsidR="00637037" w:rsidRPr="00E143BA" w:rsidRDefault="00637037" w:rsidP="00AF09D0">
      <w:pPr>
        <w:pStyle w:val="AProdoc"/>
        <w:jc w:val="both"/>
      </w:pPr>
      <w:r w:rsidRPr="00E143BA">
        <w:t>In addition to these mandatory UNDP and GEF M&amp;E requirements, other M&amp;E activities deemed necessary to support project-level adaptive management will be agreed during the Project Inception Workshop and will be detailed in the Inception Report</w:t>
      </w:r>
      <w:r w:rsidR="006D23C6">
        <w:t xml:space="preserve">.  </w:t>
      </w:r>
      <w:r w:rsidRPr="00E143BA">
        <w:t>This will include the exact role of project target groups and other stakeholders in project M&amp;E activities including the GEF Operational Focal Point and national/regional institutes assigned to undertake project monitoring</w:t>
      </w:r>
      <w:r w:rsidR="006D23C6">
        <w:t xml:space="preserve">.  </w:t>
      </w:r>
      <w:r w:rsidRPr="00E143BA">
        <w:t>The GEF Operational Focal Point will strive to ensure consistency in the approach taken to the GEF-specific M&amp;E requirements (notably the GEF Tracking Tools) across all GEF-financed projects in the country</w:t>
      </w:r>
      <w:r w:rsidR="006D23C6">
        <w:t xml:space="preserve">.  </w:t>
      </w:r>
      <w:r w:rsidRPr="00E143BA">
        <w:t>This could be achieved for example by using one national institute to complete the GEF Tracking Tools for all GEF-financed projects in the country, including projects supported by other GEF Agencies.</w:t>
      </w:r>
      <w:r w:rsidRPr="00E143BA">
        <w:rPr>
          <w:rStyle w:val="FootnoteReference"/>
          <w:rFonts w:ascii="Times New Roman" w:hAnsi="Times New Roman"/>
          <w:sz w:val="22"/>
        </w:rPr>
        <w:footnoteReference w:id="10"/>
      </w:r>
      <w:r w:rsidRPr="00E143BA">
        <w:t xml:space="preserve">    </w:t>
      </w:r>
    </w:p>
    <w:p w14:paraId="41D6EA02" w14:textId="77777777" w:rsidR="00637037" w:rsidRPr="00E143BA" w:rsidRDefault="00637037" w:rsidP="00AF09D0">
      <w:pPr>
        <w:jc w:val="both"/>
      </w:pPr>
      <w:r w:rsidRPr="00E143BA">
        <w:t>M&amp;E Oversight and monitoring responsibilities:</w:t>
      </w:r>
    </w:p>
    <w:p w14:paraId="6CDC1C46" w14:textId="77777777" w:rsidR="00672261" w:rsidRPr="00E143BA" w:rsidRDefault="00637037" w:rsidP="00AF09D0">
      <w:pPr>
        <w:pStyle w:val="AProdoc"/>
        <w:jc w:val="both"/>
      </w:pPr>
      <w:r w:rsidRPr="00E143BA">
        <w:rPr>
          <w:u w:val="single"/>
        </w:rPr>
        <w:t>Project Manager</w:t>
      </w:r>
      <w:r w:rsidRPr="00E143BA">
        <w:t>:  The Project Manager is responsible for day-to-day project management and regular monitoring of project results and risks, including social and environmental risks</w:t>
      </w:r>
      <w:r w:rsidR="006D23C6">
        <w:t xml:space="preserve">.  </w:t>
      </w:r>
      <w:r w:rsidRPr="00E143BA">
        <w:t>The Project Manager will ensure that all project staff maintain a high level of transparency, responsibility and accountability in M&amp;E and reporting of project results</w:t>
      </w:r>
      <w:r w:rsidR="006D23C6">
        <w:t xml:space="preserve">.  </w:t>
      </w:r>
      <w:r w:rsidRPr="00E143BA">
        <w:t xml:space="preserve">The Project Manager will inform the </w:t>
      </w:r>
      <w:r w:rsidR="00CC404E" w:rsidRPr="00E143BA">
        <w:t>Project Steering Committee</w:t>
      </w:r>
      <w:r w:rsidRPr="00E143BA">
        <w:t>, the UNDP Country Office and the UNDP-GEF RTA of any delays or difficulties as they arise during implementation so that appropriate support and corrective measures can be adopted</w:t>
      </w:r>
      <w:r w:rsidR="00672261" w:rsidRPr="00E143BA">
        <w:t>.</w:t>
      </w:r>
    </w:p>
    <w:p w14:paraId="5335A98E" w14:textId="77777777" w:rsidR="00672261" w:rsidRPr="00E143BA" w:rsidRDefault="00637037" w:rsidP="00AF09D0">
      <w:pPr>
        <w:pStyle w:val="AProdoc"/>
        <w:jc w:val="both"/>
      </w:pPr>
      <w:r w:rsidRPr="00E143BA">
        <w:t>The Project Manager will develop annual work plans based on the multi-year work plan included in Annex, including annual output targets to support the efficient implementation of the project</w:t>
      </w:r>
      <w:r w:rsidR="006D23C6">
        <w:t xml:space="preserve">.  </w:t>
      </w:r>
      <w:r w:rsidRPr="00E143BA">
        <w:t>The Project Manager will ensure that the standard UNDP and GEF M&amp;E requirements are fulfilled to the highest quality</w:t>
      </w:r>
      <w:r w:rsidR="006D23C6">
        <w:t xml:space="preserve">.  </w:t>
      </w:r>
      <w:r w:rsidRPr="00E143BA">
        <w:t xml:space="preserve">This includes, but is not limited to, ensuring the results framework indicators are monitored annually in time for evidence-based reporting in the GEF </w:t>
      </w:r>
      <w:r w:rsidR="00562DD8" w:rsidRPr="00E143BA">
        <w:t>Annual Progress Report</w:t>
      </w:r>
      <w:r w:rsidRPr="00E143BA">
        <w:t>, and that the monitoring of risks and the various plans/strategies developed to support project implementation (</w:t>
      </w:r>
      <w:r w:rsidR="00272CA7">
        <w:t xml:space="preserve">e.g., </w:t>
      </w:r>
      <w:r w:rsidRPr="00E143BA">
        <w:t>ESMP, gender action plan, stakeholder engagement plan etc..) occur on a regular basis</w:t>
      </w:r>
      <w:r w:rsidR="00672261" w:rsidRPr="00E143BA">
        <w:t>.</w:t>
      </w:r>
    </w:p>
    <w:p w14:paraId="4CB69DCD" w14:textId="77777777" w:rsidR="00637037" w:rsidRPr="00E143BA" w:rsidRDefault="00CC404E" w:rsidP="00AF09D0">
      <w:pPr>
        <w:pStyle w:val="AProdoc"/>
        <w:jc w:val="both"/>
      </w:pPr>
      <w:r w:rsidRPr="00E143BA">
        <w:rPr>
          <w:u w:val="single"/>
        </w:rPr>
        <w:t>Project Steering Committee</w:t>
      </w:r>
      <w:r w:rsidR="00637037" w:rsidRPr="00E143BA">
        <w:t xml:space="preserve">:  The </w:t>
      </w:r>
      <w:r w:rsidRPr="00E143BA">
        <w:t>Project Steering Committee</w:t>
      </w:r>
      <w:r w:rsidR="00637037" w:rsidRPr="00E143BA">
        <w:t xml:space="preserve"> will take corrective action as needed to ensure the project achieves the desired results</w:t>
      </w:r>
      <w:r w:rsidR="006D23C6">
        <w:t xml:space="preserve">.  </w:t>
      </w:r>
      <w:r w:rsidR="00637037" w:rsidRPr="00E143BA">
        <w:t xml:space="preserve">The </w:t>
      </w:r>
      <w:r w:rsidRPr="00E143BA">
        <w:t>Project Steering Committee</w:t>
      </w:r>
      <w:r w:rsidR="00637037" w:rsidRPr="00E143BA">
        <w:t xml:space="preserve"> will hold project reviews to assess the performance of the project and appraise the Annual Work Plan for the following year</w:t>
      </w:r>
      <w:r w:rsidR="006D23C6">
        <w:t xml:space="preserve">.  </w:t>
      </w:r>
      <w:r w:rsidR="00637037" w:rsidRPr="00E143BA">
        <w:t xml:space="preserve">In the project’s final year, the </w:t>
      </w:r>
      <w:r w:rsidRPr="00E143BA">
        <w:t>Project Steering Committee</w:t>
      </w:r>
      <w:r w:rsidR="00637037" w:rsidRPr="00E143BA">
        <w:t xml:space="preserve"> will hold an end-of-project review to capture lessons learned and discuss opportunities for scaling up and to highlight project results and lessons learned with relevant audiences</w:t>
      </w:r>
      <w:r w:rsidR="006D23C6">
        <w:t xml:space="preserve">.  </w:t>
      </w:r>
      <w:r w:rsidR="00637037" w:rsidRPr="00E143BA">
        <w:t>This final review meeting will also discuss the findings outlined in the project terminal evaluation report and the management response.</w:t>
      </w:r>
    </w:p>
    <w:p w14:paraId="14D0ACEC" w14:textId="77777777" w:rsidR="00672261" w:rsidRPr="00E143BA" w:rsidRDefault="00637037" w:rsidP="00AF09D0">
      <w:pPr>
        <w:pStyle w:val="AProdoc"/>
        <w:jc w:val="both"/>
      </w:pPr>
      <w:r w:rsidRPr="00E143BA">
        <w:rPr>
          <w:u w:val="single"/>
        </w:rPr>
        <w:t>Project Implementing Partner</w:t>
      </w:r>
      <w:r w:rsidRPr="00E143BA">
        <w:t>:  The Implementing Partner is responsible for providing all required information and data necessary for timely, comprehensive and evidence-based project reporting, including results and financial data, as necessary</w:t>
      </w:r>
      <w:r w:rsidR="006D23C6">
        <w:t xml:space="preserve">.  </w:t>
      </w:r>
      <w:r w:rsidRPr="00E143BA">
        <w:t>The Implementing Partner will strive to ensure project-level M&amp;E is undertaken by national institutes, and is aligned with national systems so that the data used and generated by the project supports national systems</w:t>
      </w:r>
      <w:r w:rsidR="00672261" w:rsidRPr="00E143BA">
        <w:t>.</w:t>
      </w:r>
    </w:p>
    <w:p w14:paraId="24869F58" w14:textId="77777777" w:rsidR="00672261" w:rsidRPr="00E143BA" w:rsidRDefault="00637037" w:rsidP="00AF09D0">
      <w:pPr>
        <w:pStyle w:val="AProdoc"/>
        <w:jc w:val="both"/>
      </w:pPr>
      <w:r w:rsidRPr="00E143BA">
        <w:rPr>
          <w:u w:val="single"/>
        </w:rPr>
        <w:lastRenderedPageBreak/>
        <w:t>UNDP Country Office</w:t>
      </w:r>
      <w:r w:rsidRPr="00E143BA">
        <w:t>:  The UNDP Country Office will support the Project Manager as needed, including through annual supervision missions</w:t>
      </w:r>
      <w:r w:rsidR="006D23C6">
        <w:t xml:space="preserve">.  </w:t>
      </w:r>
      <w:r w:rsidRPr="00E143BA">
        <w:t>The annual supervision missions will take place according to the schedule outlined in the annual work plan</w:t>
      </w:r>
      <w:r w:rsidR="006D23C6">
        <w:t xml:space="preserve">.  </w:t>
      </w:r>
      <w:r w:rsidRPr="00E143BA">
        <w:t xml:space="preserve">Supervision mission reports will be circulated to the project team and </w:t>
      </w:r>
      <w:r w:rsidR="00CC404E" w:rsidRPr="00E143BA">
        <w:t>Project Steering Committee</w:t>
      </w:r>
      <w:r w:rsidRPr="00E143BA">
        <w:t xml:space="preserve"> within one month of the mission</w:t>
      </w:r>
      <w:r w:rsidR="006D23C6">
        <w:t xml:space="preserve">.  </w:t>
      </w:r>
      <w:r w:rsidRPr="00E143BA">
        <w:t xml:space="preserve">The UNDP Country Office will initiate and organize key GEF M&amp;E activities including the annual GEF </w:t>
      </w:r>
      <w:r w:rsidR="00562DD8" w:rsidRPr="00E143BA">
        <w:t>Annual Progress Report</w:t>
      </w:r>
      <w:r w:rsidRPr="00E143BA">
        <w:t xml:space="preserve"> and the independent terminal evaluation</w:t>
      </w:r>
      <w:r w:rsidR="006D23C6">
        <w:t xml:space="preserve">.  </w:t>
      </w:r>
      <w:r w:rsidRPr="00E143BA">
        <w:t>The UNDP Country Office will also ensure that the standard UNDP and GEF M&amp;E requirements are fulfilled to the highest quality</w:t>
      </w:r>
      <w:r w:rsidR="00672261" w:rsidRPr="00E143BA">
        <w:t>.</w:t>
      </w:r>
    </w:p>
    <w:p w14:paraId="5B9BC2FE" w14:textId="77777777" w:rsidR="00672261" w:rsidRPr="00E143BA" w:rsidRDefault="00637037" w:rsidP="00AF09D0">
      <w:pPr>
        <w:pStyle w:val="AProdoc"/>
        <w:jc w:val="both"/>
        <w:rPr>
          <w:rStyle w:val="Hyperlink"/>
          <w:color w:val="auto"/>
          <w:u w:val="none"/>
        </w:rPr>
      </w:pPr>
      <w:r w:rsidRPr="00E143BA">
        <w:t xml:space="preserve">The UNDP Country Office is responsible for complying with all UNDP project-level M&amp;E requirements as outlined in the </w:t>
      </w:r>
      <w:hyperlink r:id="rId18" w:history="1">
        <w:r w:rsidRPr="00E143BA">
          <w:rPr>
            <w:rStyle w:val="Hyperlink"/>
          </w:rPr>
          <w:t>UNDP POPP</w:t>
        </w:r>
      </w:hyperlink>
      <w:r w:rsidR="006D23C6">
        <w:rPr>
          <w:rStyle w:val="Hyperlink"/>
        </w:rPr>
        <w:t xml:space="preserve">.  </w:t>
      </w:r>
      <w:r w:rsidRPr="00E143BA">
        <w:rPr>
          <w:rStyle w:val="Hyperlink"/>
          <w:color w:val="auto"/>
          <w:u w:val="none"/>
        </w:rPr>
        <w:t xml:space="preserve">This includes ensuring the UNDP Quality Assurance Assessment during implementation is undertaken annually; that annual targets at the output level are developed, and monitored and reported using UNDP corporate systems; the regular updating of the ATLAS risk log; and, the updating of the UNDP gender marker on an annual basis based on gender mainstreaming progress reported in the GEF </w:t>
      </w:r>
      <w:r w:rsidR="00562DD8" w:rsidRPr="00E143BA">
        <w:rPr>
          <w:rStyle w:val="Hyperlink"/>
          <w:color w:val="auto"/>
          <w:u w:val="none"/>
        </w:rPr>
        <w:t>Annual Progress Report</w:t>
      </w:r>
      <w:r w:rsidRPr="00E143BA">
        <w:rPr>
          <w:rStyle w:val="Hyperlink"/>
          <w:color w:val="auto"/>
          <w:u w:val="none"/>
        </w:rPr>
        <w:t xml:space="preserve"> and the UNDP ROAR</w:t>
      </w:r>
      <w:r w:rsidR="006D23C6">
        <w:rPr>
          <w:rStyle w:val="Hyperlink"/>
          <w:color w:val="auto"/>
          <w:u w:val="none"/>
        </w:rPr>
        <w:t xml:space="preserve">.  </w:t>
      </w:r>
      <w:r w:rsidRPr="00E143BA">
        <w:rPr>
          <w:rStyle w:val="Hyperlink"/>
          <w:color w:val="auto"/>
          <w:u w:val="none"/>
        </w:rPr>
        <w:t>Any quality concerns flagged during these M&amp;E activities (</w:t>
      </w:r>
      <w:r w:rsidR="00272CA7">
        <w:rPr>
          <w:rStyle w:val="Hyperlink"/>
          <w:color w:val="auto"/>
          <w:u w:val="none"/>
        </w:rPr>
        <w:t xml:space="preserve">e.g., </w:t>
      </w:r>
      <w:r w:rsidRPr="00E143BA">
        <w:rPr>
          <w:rStyle w:val="Hyperlink"/>
          <w:color w:val="auto"/>
          <w:u w:val="none"/>
        </w:rPr>
        <w:t xml:space="preserve">annual GEF </w:t>
      </w:r>
      <w:r w:rsidR="00562DD8" w:rsidRPr="00E143BA">
        <w:rPr>
          <w:rStyle w:val="Hyperlink"/>
          <w:color w:val="auto"/>
          <w:u w:val="none"/>
        </w:rPr>
        <w:t>Annual Progress Report</w:t>
      </w:r>
      <w:r w:rsidRPr="00E143BA">
        <w:rPr>
          <w:rStyle w:val="Hyperlink"/>
          <w:color w:val="auto"/>
          <w:u w:val="none"/>
        </w:rPr>
        <w:t xml:space="preserve"> quality assessment ratings) must be addressed by the UNDP Country Office and the Project Manager</w:t>
      </w:r>
      <w:r w:rsidR="00672261" w:rsidRPr="00E143BA">
        <w:rPr>
          <w:rStyle w:val="Hyperlink"/>
          <w:color w:val="auto"/>
          <w:u w:val="none"/>
        </w:rPr>
        <w:t>.</w:t>
      </w:r>
    </w:p>
    <w:p w14:paraId="019463D1" w14:textId="77777777" w:rsidR="00672261" w:rsidRPr="00E143BA" w:rsidRDefault="00637037" w:rsidP="00AF09D0">
      <w:pPr>
        <w:pStyle w:val="AProdoc"/>
        <w:jc w:val="both"/>
      </w:pPr>
      <w:r w:rsidRPr="00E143BA">
        <w:t>The UNDP Country Office will retain all M&amp;E records for this project for up to seven years after project financial closure to support ex-post evaluations undertaken by the UNDP Independent Evaluation Office (IEO) and/or the GEF Independent Evaluation Office (IEO)</w:t>
      </w:r>
      <w:r w:rsidR="00672261" w:rsidRPr="00E143BA">
        <w:t>.</w:t>
      </w:r>
    </w:p>
    <w:p w14:paraId="34C5FEBA" w14:textId="77777777" w:rsidR="00672261" w:rsidRPr="00E143BA" w:rsidRDefault="00637037" w:rsidP="00AF09D0">
      <w:pPr>
        <w:pStyle w:val="AProdoc"/>
        <w:jc w:val="both"/>
      </w:pPr>
      <w:r w:rsidRPr="00E143BA">
        <w:rPr>
          <w:u w:val="single"/>
        </w:rPr>
        <w:t>UNDP-GEF Unit</w:t>
      </w:r>
      <w:r w:rsidRPr="00E143BA">
        <w:t>:  Additional M&amp;E and implementation quality assurance and troubleshooting support will be provided by the UNDP-GEF Regional Technical Advisor and the UNDP-GEF Directorate as needed</w:t>
      </w:r>
      <w:r w:rsidR="00672261" w:rsidRPr="00E143BA">
        <w:t>.</w:t>
      </w:r>
    </w:p>
    <w:p w14:paraId="2AC9E915" w14:textId="77777777" w:rsidR="00637037" w:rsidRPr="00E143BA" w:rsidRDefault="00637037" w:rsidP="00AF09D0">
      <w:pPr>
        <w:pStyle w:val="AProdoc"/>
        <w:jc w:val="both"/>
      </w:pPr>
      <w:r w:rsidRPr="00E143BA">
        <w:rPr>
          <w:b/>
        </w:rPr>
        <w:t>Audit</w:t>
      </w:r>
      <w:r w:rsidRPr="00E143BA">
        <w:t>: The project will be audited as per UNDP Financial Regulations and Rules and applicable audit policies on NIM implemented projects.</w:t>
      </w:r>
      <w:r w:rsidRPr="00E143BA">
        <w:rPr>
          <w:rStyle w:val="FootnoteReference"/>
          <w:rFonts w:ascii="Times New Roman" w:hAnsi="Times New Roman"/>
          <w:sz w:val="22"/>
        </w:rPr>
        <w:footnoteReference w:id="11"/>
      </w:r>
    </w:p>
    <w:p w14:paraId="1EFFA2DC" w14:textId="77777777" w:rsidR="00637037" w:rsidRPr="00E143BA" w:rsidRDefault="00637037" w:rsidP="00AF09D0">
      <w:pPr>
        <w:jc w:val="both"/>
      </w:pPr>
      <w:r w:rsidRPr="00E143BA">
        <w:t>Additional GEF monitoring and reporting requirements:</w:t>
      </w:r>
    </w:p>
    <w:p w14:paraId="5017940C" w14:textId="77777777" w:rsidR="00637037" w:rsidRPr="00E143BA" w:rsidRDefault="00637037" w:rsidP="00AF09D0">
      <w:pPr>
        <w:pStyle w:val="AProdoc"/>
        <w:jc w:val="both"/>
      </w:pPr>
      <w:r w:rsidRPr="00E143BA">
        <w:rPr>
          <w:u w:val="single"/>
        </w:rPr>
        <w:t>Inception Workshop and Report</w:t>
      </w:r>
      <w:r w:rsidRPr="00E143BA">
        <w:t xml:space="preserve">:  A project inception workshop will be held within two months after the project document has been signed by all relevant parties to, amongst others:  </w:t>
      </w:r>
    </w:p>
    <w:p w14:paraId="33976272" w14:textId="77777777" w:rsidR="00637037" w:rsidRPr="00E143BA" w:rsidRDefault="00637037" w:rsidP="00AF09D0">
      <w:pPr>
        <w:jc w:val="both"/>
      </w:pPr>
      <w:r w:rsidRPr="00E143BA">
        <w:t xml:space="preserve">a) Re-orient project stakeholders to the project strategy and discuss any changes in the overall context that influence project strategy and implementation; </w:t>
      </w:r>
    </w:p>
    <w:p w14:paraId="51A8758C" w14:textId="77777777" w:rsidR="00637037" w:rsidRPr="00E143BA" w:rsidRDefault="00637037" w:rsidP="00AF09D0">
      <w:pPr>
        <w:jc w:val="both"/>
      </w:pPr>
      <w:r w:rsidRPr="00E143BA">
        <w:t xml:space="preserve">b) Discuss the roles and responsibilities of the project team, including reporting and communication lines and conflict resolution mechanisms; </w:t>
      </w:r>
    </w:p>
    <w:p w14:paraId="46B2564C" w14:textId="77777777" w:rsidR="00637037" w:rsidRPr="00E143BA" w:rsidRDefault="00637037" w:rsidP="00AF09D0">
      <w:pPr>
        <w:jc w:val="both"/>
      </w:pPr>
      <w:r w:rsidRPr="00E143BA">
        <w:t xml:space="preserve">c) Review the results framework and finalize the indicators, means of verification and monitoring plan; </w:t>
      </w:r>
    </w:p>
    <w:p w14:paraId="42A584AA" w14:textId="77777777" w:rsidR="00637037" w:rsidRPr="00E143BA" w:rsidRDefault="00637037" w:rsidP="00AF09D0">
      <w:pPr>
        <w:jc w:val="both"/>
      </w:pPr>
      <w:r w:rsidRPr="00E143BA">
        <w:t>d) Discuss reporting, monitoring and evaluation roles and responsibilities and finalize the M&amp;E budget; identify national/regional institutes to be involved in project-level M&amp;E; discuss the role of the GEF OFP in M&amp;E;</w:t>
      </w:r>
    </w:p>
    <w:p w14:paraId="62DF4C8A" w14:textId="77777777" w:rsidR="00637037" w:rsidRPr="00E143BA" w:rsidRDefault="00637037" w:rsidP="00AF09D0">
      <w:pPr>
        <w:jc w:val="both"/>
      </w:pPr>
      <w:r w:rsidRPr="00E143BA">
        <w:t xml:space="preserve">e) Update and review responsibilities for monitoring the various project plans and strategies, including the risk log; SESP, Environmental and Social Management Plan and other safeguard requirements; project grievance mechanisms; the gender strategy; the knowledge management strategy, and other relevant strategies; </w:t>
      </w:r>
    </w:p>
    <w:p w14:paraId="2B8841B8" w14:textId="77777777" w:rsidR="00637037" w:rsidRPr="00E143BA" w:rsidRDefault="00637037" w:rsidP="00AF09D0">
      <w:pPr>
        <w:jc w:val="both"/>
      </w:pPr>
      <w:r w:rsidRPr="00E143BA">
        <w:t>f) Review financial reporting procedures and mandatory requirements, and agree on the arrangements for the annual audit; and</w:t>
      </w:r>
    </w:p>
    <w:p w14:paraId="254E05CA" w14:textId="77777777" w:rsidR="00672261" w:rsidRPr="00E143BA" w:rsidRDefault="00637037" w:rsidP="00AF09D0">
      <w:pPr>
        <w:jc w:val="both"/>
      </w:pPr>
      <w:r w:rsidRPr="00E143BA">
        <w:t xml:space="preserve">g) Plan and schedule </w:t>
      </w:r>
      <w:r w:rsidR="00CC404E" w:rsidRPr="00E143BA">
        <w:t>Project Steering Committee</w:t>
      </w:r>
      <w:r w:rsidRPr="00E143BA">
        <w:t xml:space="preserve"> meetings and finalize the first year annual work plan</w:t>
      </w:r>
      <w:r w:rsidR="00672261" w:rsidRPr="00E143BA">
        <w:t>.</w:t>
      </w:r>
    </w:p>
    <w:p w14:paraId="3D40D6F9" w14:textId="77777777" w:rsidR="00637037" w:rsidRPr="00E143BA" w:rsidRDefault="00637037" w:rsidP="00AF09D0">
      <w:pPr>
        <w:jc w:val="both"/>
      </w:pPr>
    </w:p>
    <w:p w14:paraId="7B83D7F5" w14:textId="77777777" w:rsidR="00672261" w:rsidRPr="00E143BA" w:rsidRDefault="00637037" w:rsidP="00AF09D0">
      <w:pPr>
        <w:pStyle w:val="AProdoc"/>
        <w:jc w:val="both"/>
      </w:pPr>
      <w:r w:rsidRPr="00E143BA">
        <w:lastRenderedPageBreak/>
        <w:t>The Project Manager will prepare the inception report no later than one month after the inception workshop</w:t>
      </w:r>
      <w:r w:rsidR="006D23C6">
        <w:t xml:space="preserve">.  </w:t>
      </w:r>
      <w:r w:rsidRPr="00E143BA">
        <w:t xml:space="preserve">The inception report will be cleared by the UNDP Country Office and the UNDP-GEF Regional Technical Adviser, and will be approved by the </w:t>
      </w:r>
      <w:r w:rsidR="00CC404E" w:rsidRPr="00E143BA">
        <w:t>Project Steering Committee</w:t>
      </w:r>
      <w:r w:rsidR="00672261" w:rsidRPr="00E143BA">
        <w:t>.</w:t>
      </w:r>
    </w:p>
    <w:p w14:paraId="0C00D97A" w14:textId="77777777" w:rsidR="00F83617" w:rsidRPr="00E143BA" w:rsidRDefault="00637037" w:rsidP="00AF09D0">
      <w:pPr>
        <w:pStyle w:val="AProdoc"/>
        <w:jc w:val="both"/>
      </w:pPr>
      <w:r w:rsidRPr="00E143BA">
        <w:rPr>
          <w:u w:val="single"/>
        </w:rPr>
        <w:t>GEF</w:t>
      </w:r>
      <w:r w:rsidR="00562DD8" w:rsidRPr="00E143BA">
        <w:rPr>
          <w:u w:val="single"/>
        </w:rPr>
        <w:t xml:space="preserve"> Annual Progress Report</w:t>
      </w:r>
      <w:r w:rsidRPr="00E143BA">
        <w:t xml:space="preserve">:  The Project Manager, the UNDP Country Office, and the UNDP-GEF Regional Technical Advisor will provide objective input to the annual GEF </w:t>
      </w:r>
      <w:r w:rsidR="00562DD8" w:rsidRPr="00E143BA">
        <w:t>Annual Progress Report</w:t>
      </w:r>
      <w:r w:rsidRPr="00E143BA">
        <w:t xml:space="preserve"> covering the reporting period July (previous year) to June (current year) for each year of project implementation</w:t>
      </w:r>
      <w:r w:rsidR="006D23C6">
        <w:t xml:space="preserve">.  </w:t>
      </w:r>
      <w:r w:rsidRPr="00E143BA">
        <w:t xml:space="preserve">The Project Manager will ensure that the indicators included in the project results framework are monitored annually in advance of the </w:t>
      </w:r>
      <w:r w:rsidR="00562DD8" w:rsidRPr="00E143BA">
        <w:t>Annual Progress Report</w:t>
      </w:r>
      <w:r w:rsidRPr="00E143BA">
        <w:t xml:space="preserve"> submission deadline so that progress can be reported in the </w:t>
      </w:r>
      <w:r w:rsidR="00562DD8" w:rsidRPr="00E143BA">
        <w:t>Annual Progress Report</w:t>
      </w:r>
      <w:r w:rsidR="006D23C6">
        <w:t xml:space="preserve">.  </w:t>
      </w:r>
      <w:r w:rsidRPr="00E143BA">
        <w:t xml:space="preserve">Any environmental and social risks and related management plans will be monitored regularly, and progress will be reported in the </w:t>
      </w:r>
      <w:r w:rsidR="00562DD8" w:rsidRPr="00E143BA">
        <w:t>Annual Progress Report</w:t>
      </w:r>
      <w:r w:rsidR="00F83617" w:rsidRPr="00E143BA">
        <w:t>.</w:t>
      </w:r>
    </w:p>
    <w:p w14:paraId="17A3E062" w14:textId="023D717A" w:rsidR="00672261" w:rsidRPr="00E143BA" w:rsidRDefault="00637037" w:rsidP="00AF09D0">
      <w:pPr>
        <w:pStyle w:val="AProdoc"/>
        <w:jc w:val="both"/>
      </w:pPr>
      <w:r w:rsidRPr="00E143BA">
        <w:t xml:space="preserve">The </w:t>
      </w:r>
      <w:r w:rsidR="00562DD8" w:rsidRPr="00E143BA">
        <w:t>Annual Progress Report</w:t>
      </w:r>
      <w:r w:rsidRPr="00E143BA">
        <w:t xml:space="preserve"> will be shared with the </w:t>
      </w:r>
      <w:r w:rsidR="00CC404E" w:rsidRPr="00E143BA">
        <w:t>Project Steering Committee</w:t>
      </w:r>
      <w:r w:rsidR="006D23C6">
        <w:t xml:space="preserve">.  </w:t>
      </w:r>
      <w:r w:rsidRPr="00E143BA">
        <w:t xml:space="preserve">The UNDP Country Office will coordinate the input of the GEF Operational Focal Point and other stakeholders to the </w:t>
      </w:r>
      <w:r w:rsidR="00562DD8" w:rsidRPr="00E143BA">
        <w:t>Annual Progress Report</w:t>
      </w:r>
      <w:r w:rsidRPr="00E143BA">
        <w:t xml:space="preserve"> as appropriate</w:t>
      </w:r>
      <w:r w:rsidR="006D23C6">
        <w:t xml:space="preserve">.  </w:t>
      </w:r>
    </w:p>
    <w:p w14:paraId="04E3D8E3" w14:textId="77777777" w:rsidR="00637037" w:rsidRPr="00E143BA" w:rsidRDefault="00637037" w:rsidP="00AF09D0">
      <w:pPr>
        <w:pStyle w:val="AProdoc"/>
        <w:jc w:val="both"/>
        <w:rPr>
          <w:lang w:val="en-GB"/>
        </w:rPr>
      </w:pPr>
      <w:r w:rsidRPr="00E143BA">
        <w:rPr>
          <w:u w:val="single"/>
          <w:lang w:val="en-GB"/>
        </w:rPr>
        <w:t>Lessons learned and knowledge generation</w:t>
      </w:r>
      <w:r w:rsidRPr="00E143BA">
        <w:rPr>
          <w:lang w:val="en-GB"/>
        </w:rPr>
        <w:t>:  Results from the project will be disseminated within and beyond the project intervention area through existing information sharing networks and forums</w:t>
      </w:r>
      <w:r w:rsidR="006D23C6">
        <w:rPr>
          <w:lang w:val="en-GB"/>
        </w:rPr>
        <w:t xml:space="preserve">.  </w:t>
      </w:r>
      <w:r w:rsidRPr="00E143BA">
        <w:rPr>
          <w:lang w:val="en-GB"/>
        </w:rPr>
        <w:t>The project will identify and participate, as relevant and appropriate, in scientific, policy-based and/or any other networks, which may be of benefit to the project</w:t>
      </w:r>
      <w:r w:rsidR="006D23C6">
        <w:rPr>
          <w:lang w:val="en-GB"/>
        </w:rPr>
        <w:t xml:space="preserve">.  </w:t>
      </w:r>
      <w:r w:rsidRPr="00E143BA">
        <w:rPr>
          <w:lang w:val="en-GB"/>
        </w:rPr>
        <w:t>The project will identify, analyse and share lessons learned that might be beneficial to the design and implementation of similar projects and disseminate these lessons widely</w:t>
      </w:r>
      <w:r w:rsidR="006D23C6">
        <w:rPr>
          <w:lang w:val="en-GB"/>
        </w:rPr>
        <w:t xml:space="preserve">.  </w:t>
      </w:r>
      <w:r w:rsidRPr="00E143BA">
        <w:rPr>
          <w:lang w:val="en-GB"/>
        </w:rPr>
        <w:t>There will be continuous information exchange between this project and other projects of similar focus in the same country, region and globally.</w:t>
      </w:r>
    </w:p>
    <w:p w14:paraId="3404224E" w14:textId="77777777" w:rsidR="00637037" w:rsidRPr="00E143BA" w:rsidRDefault="00637037" w:rsidP="00AF09D0">
      <w:pPr>
        <w:pStyle w:val="AProdoc"/>
        <w:jc w:val="both"/>
        <w:rPr>
          <w:lang w:val="en-GB"/>
        </w:rPr>
      </w:pPr>
      <w:r w:rsidRPr="00E143BA">
        <w:rPr>
          <w:u w:val="single"/>
          <w:lang w:val="en-GB"/>
        </w:rPr>
        <w:t>GEF Focal Area Tracking Tools</w:t>
      </w:r>
      <w:r w:rsidRPr="00E143BA">
        <w:rPr>
          <w:lang w:val="en-GB"/>
        </w:rPr>
        <w:t xml:space="preserve">:  The following GEF Tracking Tool(s) will be used to monitor global environmental benefits: </w:t>
      </w:r>
    </w:p>
    <w:p w14:paraId="1DA4D9C3" w14:textId="77777777" w:rsidR="00672261" w:rsidRPr="00E143BA" w:rsidRDefault="00637037" w:rsidP="00AF09D0">
      <w:pPr>
        <w:pStyle w:val="AProdoc"/>
        <w:jc w:val="both"/>
        <w:rPr>
          <w:lang w:val="en-GB"/>
        </w:rPr>
      </w:pPr>
      <w:r w:rsidRPr="00E143BA">
        <w:rPr>
          <w:lang w:val="en-GB"/>
        </w:rPr>
        <w:t>The baseline/CEO Endorsement GEF Focal Area Tracking Tool(s) – submitted as Annex to this project document – will be updated by the Project Manager/Team (not the evaluation consultants hired to undertake the MTR or the TE) (indicate other project partner, if agreed) and shared with the</w:t>
      </w:r>
      <w:r w:rsidR="00CF4CA1" w:rsidRPr="00E143BA">
        <w:rPr>
          <w:lang w:val="en-GB"/>
        </w:rPr>
        <w:t xml:space="preserve"> </w:t>
      </w:r>
      <w:r w:rsidRPr="00E143BA">
        <w:rPr>
          <w:lang w:val="en-GB"/>
        </w:rPr>
        <w:t xml:space="preserve">terminal evaluation consultants before the required </w:t>
      </w:r>
      <w:r w:rsidRPr="00E143BA">
        <w:rPr>
          <w:i/>
          <w:lang w:val="en-GB"/>
        </w:rPr>
        <w:t>review/</w:t>
      </w:r>
      <w:r w:rsidRPr="00E143BA">
        <w:rPr>
          <w:lang w:val="en-GB"/>
        </w:rPr>
        <w:t>evaluation missions take place</w:t>
      </w:r>
      <w:r w:rsidR="006D23C6">
        <w:rPr>
          <w:lang w:val="en-GB"/>
        </w:rPr>
        <w:t xml:space="preserve">.  </w:t>
      </w:r>
      <w:r w:rsidRPr="00E143BA">
        <w:rPr>
          <w:lang w:val="en-GB"/>
        </w:rPr>
        <w:t>The updated GEF Tracking Tool(s) will be submitted to the GEF along with the completed Terminal Evaluation report</w:t>
      </w:r>
      <w:r w:rsidR="006D23C6">
        <w:rPr>
          <w:lang w:val="en-GB"/>
        </w:rPr>
        <w:t xml:space="preserve">.  </w:t>
      </w:r>
      <w:r w:rsidR="003D26AC" w:rsidRPr="00E143BA">
        <w:t>As a medium-sized project, there will not be an</w:t>
      </w:r>
      <w:r w:rsidR="00CF4CA1" w:rsidRPr="00E143BA">
        <w:t xml:space="preserve"> independent mid</w:t>
      </w:r>
      <w:r w:rsidR="00AA0306" w:rsidRPr="00E143BA">
        <w:t>-</w:t>
      </w:r>
      <w:r w:rsidR="00CF4CA1" w:rsidRPr="00E143BA">
        <w:t xml:space="preserve">term </w:t>
      </w:r>
      <w:r w:rsidR="00AA0306" w:rsidRPr="00E143BA">
        <w:t>review</w:t>
      </w:r>
      <w:r w:rsidR="00672261" w:rsidRPr="00E143BA">
        <w:t>.</w:t>
      </w:r>
    </w:p>
    <w:p w14:paraId="5842D5FF" w14:textId="77777777" w:rsidR="00672261" w:rsidRPr="00E143BA" w:rsidRDefault="00F83617" w:rsidP="00AF09D0">
      <w:pPr>
        <w:pStyle w:val="AProdoc"/>
        <w:jc w:val="both"/>
      </w:pPr>
      <w:r w:rsidRPr="00E143BA">
        <w:rPr>
          <w:u w:val="single"/>
        </w:rPr>
        <w:t>Terminal Evaluation</w:t>
      </w:r>
      <w:r w:rsidR="00637037" w:rsidRPr="00E143BA">
        <w:t>:  An inde</w:t>
      </w:r>
      <w:r w:rsidRPr="00E143BA">
        <w:t>pendent terminal evaluation</w:t>
      </w:r>
      <w:r w:rsidR="00637037" w:rsidRPr="00E143BA">
        <w:t xml:space="preserve"> will take place upon completion of all major project outputs and activities</w:t>
      </w:r>
      <w:r w:rsidR="006D23C6">
        <w:t xml:space="preserve">.  </w:t>
      </w:r>
      <w:r w:rsidR="00637037" w:rsidRPr="00E143BA">
        <w:t>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w:t>
      </w:r>
      <w:r w:rsidR="006D23C6">
        <w:t xml:space="preserve">.  </w:t>
      </w:r>
      <w:r w:rsidR="00637037" w:rsidRPr="00E143BA">
        <w:t xml:space="preserve">The Project Manager will remain on contract until the </w:t>
      </w:r>
      <w:r w:rsidRPr="00E143BA">
        <w:t>evaluation</w:t>
      </w:r>
      <w:r w:rsidR="00637037" w:rsidRPr="00E143BA">
        <w:t xml:space="preserve"> report and management response </w:t>
      </w:r>
      <w:r w:rsidR="00CD03FB">
        <w:t>is</w:t>
      </w:r>
      <w:r w:rsidR="00637037" w:rsidRPr="00E143BA">
        <w:t xml:space="preserve"> finalized</w:t>
      </w:r>
      <w:r w:rsidR="006D23C6">
        <w:t xml:space="preserve">.  </w:t>
      </w:r>
      <w:r w:rsidR="00637037" w:rsidRPr="00E143BA">
        <w:t xml:space="preserve">The terms of reference, the evaluation process and the final </w:t>
      </w:r>
      <w:r w:rsidRPr="00E143BA">
        <w:t>evaluation</w:t>
      </w:r>
      <w:r w:rsidR="00637037" w:rsidRPr="00E143BA">
        <w:t xml:space="preserve"> report will follow the standard templates and guidance prepared by the UNDP IEO for GEF-financed projects available on the </w:t>
      </w:r>
      <w:hyperlink r:id="rId19" w:anchor="gef" w:history="1">
        <w:r w:rsidR="00637037" w:rsidRPr="00E143BA">
          <w:rPr>
            <w:rStyle w:val="Hyperlink"/>
          </w:rPr>
          <w:t>UNDP Evaluation Resource Center</w:t>
        </w:r>
      </w:hyperlink>
      <w:r w:rsidR="006D23C6">
        <w:rPr>
          <w:rStyle w:val="Hyperlink"/>
        </w:rPr>
        <w:t xml:space="preserve">.  </w:t>
      </w:r>
      <w:r w:rsidR="00637037" w:rsidRPr="00E143BA">
        <w:t>As noted in this guidance, the evaluation will be ‘independent, impartial and rigorous’</w:t>
      </w:r>
      <w:r w:rsidR="006D23C6">
        <w:t xml:space="preserve">.  </w:t>
      </w:r>
      <w:r w:rsidR="00637037" w:rsidRPr="00E143BA">
        <w:t>The consultants that will be hired to undertake the assignment will be independent from organizations that were involved in designing, executing or advising on the project to be evaluated</w:t>
      </w:r>
      <w:r w:rsidR="006D23C6">
        <w:t xml:space="preserve">.  </w:t>
      </w:r>
      <w:r w:rsidR="00637037" w:rsidRPr="00E143BA">
        <w:t>The GEF Operational Focal Point and other stakeholders will be involved and consulted during the terminal evaluation process</w:t>
      </w:r>
      <w:r w:rsidR="006D23C6">
        <w:t xml:space="preserve">.  </w:t>
      </w:r>
      <w:r w:rsidR="00637037" w:rsidRPr="00E143BA">
        <w:t>Additional quality assurance support is available from the UNDP-GEF Directorate</w:t>
      </w:r>
      <w:r w:rsidR="006D23C6">
        <w:t xml:space="preserve">.  </w:t>
      </w:r>
      <w:r w:rsidR="00637037" w:rsidRPr="00E143BA">
        <w:t xml:space="preserve">The final </w:t>
      </w:r>
      <w:r w:rsidRPr="00E143BA">
        <w:t>Terminal Evaluation</w:t>
      </w:r>
      <w:r w:rsidR="00637037" w:rsidRPr="00E143BA">
        <w:t xml:space="preserve"> report will be cleared by the UNDP Country Office and the UNDP-GEF Regional Technical Adviser, and will be approved by the </w:t>
      </w:r>
      <w:r w:rsidR="00CC404E" w:rsidRPr="00E143BA">
        <w:t>Project Steering Committee</w:t>
      </w:r>
      <w:r w:rsidR="006D23C6">
        <w:t xml:space="preserve">.  </w:t>
      </w:r>
      <w:r w:rsidR="00637037" w:rsidRPr="00E143BA">
        <w:t xml:space="preserve">The </w:t>
      </w:r>
      <w:r w:rsidRPr="00E143BA">
        <w:t>evaluation</w:t>
      </w:r>
      <w:r w:rsidR="00637037" w:rsidRPr="00E143BA">
        <w:t xml:space="preserve"> report will be publically available in English on the UNDP ERC</w:t>
      </w:r>
      <w:r w:rsidR="00672261" w:rsidRPr="00E143BA">
        <w:t>.</w:t>
      </w:r>
    </w:p>
    <w:p w14:paraId="17186E68" w14:textId="77777777" w:rsidR="00637037" w:rsidRPr="00E143BA" w:rsidRDefault="00637037" w:rsidP="00AF09D0">
      <w:pPr>
        <w:pStyle w:val="AProdoc"/>
        <w:jc w:val="both"/>
      </w:pPr>
      <w:r w:rsidRPr="00E143BA">
        <w:t>The UNDP Country Office will include the planned project terminal evaluation in the UNDP Country Office evaluation plan, and will upload the final terminal evaluation report in English and the corresponding management response to the UNDP Evaluation Resource Centre (ERC)</w:t>
      </w:r>
      <w:r w:rsidR="006D23C6">
        <w:t xml:space="preserve">.  </w:t>
      </w:r>
      <w:r w:rsidRPr="00E143BA">
        <w:t xml:space="preserve">Once uploaded to </w:t>
      </w:r>
      <w:r w:rsidRPr="00E143BA">
        <w:lastRenderedPageBreak/>
        <w:t xml:space="preserve">the ERC, the UNDP IEO will undertake a quality assessment and validate the findings and ratings in the </w:t>
      </w:r>
      <w:r w:rsidR="00F83617" w:rsidRPr="00E143BA">
        <w:t>Terminal Evaluation</w:t>
      </w:r>
      <w:r w:rsidRPr="00E143BA">
        <w:t xml:space="preserve"> report, and rate the quality of the </w:t>
      </w:r>
      <w:r w:rsidR="00562DD8" w:rsidRPr="00E143BA">
        <w:t>evaluation</w:t>
      </w:r>
      <w:r w:rsidRPr="00E143BA">
        <w:t xml:space="preserve"> report</w:t>
      </w:r>
      <w:r w:rsidR="006D23C6">
        <w:t xml:space="preserve">.  </w:t>
      </w:r>
      <w:r w:rsidRPr="00E143BA">
        <w:t>The UNDP IEO assessment report will be sent to the GEF IEO along with the project terminal evaluation report.</w:t>
      </w:r>
    </w:p>
    <w:p w14:paraId="1F504C4C" w14:textId="77777777" w:rsidR="00672261" w:rsidRPr="00E143BA" w:rsidRDefault="00637037" w:rsidP="00AF09D0">
      <w:pPr>
        <w:pStyle w:val="AProdoc"/>
        <w:jc w:val="both"/>
      </w:pPr>
      <w:r w:rsidRPr="00E143BA">
        <w:rPr>
          <w:u w:val="single"/>
        </w:rPr>
        <w:t>Final Report</w:t>
      </w:r>
      <w:r w:rsidRPr="00E143BA">
        <w:t xml:space="preserve">: The project’s </w:t>
      </w:r>
      <w:r w:rsidR="00562DD8" w:rsidRPr="00E143BA">
        <w:t>final</w:t>
      </w:r>
      <w:r w:rsidRPr="00E143BA">
        <w:t xml:space="preserve"> </w:t>
      </w:r>
      <w:r w:rsidR="00562DD8" w:rsidRPr="00E143BA">
        <w:t>Annual Progress Report</w:t>
      </w:r>
      <w:r w:rsidRPr="00E143BA">
        <w:t xml:space="preserve"> along with the terminal </w:t>
      </w:r>
      <w:r w:rsidR="00F27F33">
        <w:t>evaluation</w:t>
      </w:r>
      <w:r w:rsidRPr="00E143BA">
        <w:t xml:space="preserve"> report and corresponding management response will serve as the final project report package</w:t>
      </w:r>
      <w:r w:rsidR="006D23C6">
        <w:t xml:space="preserve">.  </w:t>
      </w:r>
      <w:r w:rsidRPr="00E143BA">
        <w:t xml:space="preserve">The final project report package shall be discussed with the </w:t>
      </w:r>
      <w:r w:rsidR="00CC404E" w:rsidRPr="00E143BA">
        <w:t>Project Steering Committee</w:t>
      </w:r>
      <w:r w:rsidRPr="00E143BA">
        <w:t xml:space="preserve"> during an end-of-project review meeting to discuss lesson learned and opportunities for scaling up</w:t>
      </w:r>
      <w:r w:rsidR="00672261" w:rsidRPr="00E143BA">
        <w:t>.</w:t>
      </w:r>
    </w:p>
    <w:p w14:paraId="1AA3EAAC" w14:textId="1E29626F" w:rsidR="00637037" w:rsidRPr="00AF09D0" w:rsidRDefault="00637037" w:rsidP="003A2431">
      <w:r w:rsidRPr="00446D72">
        <w:rPr>
          <w:b/>
          <w:u w:val="single"/>
        </w:rPr>
        <w:t>Mandatory GEF M&amp;</w:t>
      </w:r>
      <w:r w:rsidR="00F27F33" w:rsidRPr="00446D72">
        <w:rPr>
          <w:b/>
          <w:u w:val="single"/>
        </w:rPr>
        <w:t>E Requirements and M&amp;E Budget:</w:t>
      </w:r>
    </w:p>
    <w:p w14:paraId="1D6E8B2C" w14:textId="77777777" w:rsidR="00F27F33" w:rsidRPr="00E143BA" w:rsidRDefault="00F27F33" w:rsidP="003A2431"/>
    <w:tbl>
      <w:tblPr>
        <w:tblW w:w="106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2327"/>
        <w:gridCol w:w="1350"/>
        <w:gridCol w:w="1320"/>
        <w:gridCol w:w="2531"/>
      </w:tblGrid>
      <w:tr w:rsidR="00637037" w:rsidRPr="00E143BA" w14:paraId="5897629F" w14:textId="77777777" w:rsidTr="00651A2C">
        <w:trPr>
          <w:tblHeader/>
          <w:jc w:val="center"/>
        </w:trPr>
        <w:tc>
          <w:tcPr>
            <w:tcW w:w="3145" w:type="dxa"/>
            <w:vMerge w:val="restart"/>
            <w:shd w:val="clear" w:color="auto" w:fill="BFBFBF"/>
          </w:tcPr>
          <w:p w14:paraId="34DDE3C9" w14:textId="77777777" w:rsidR="00637037" w:rsidRPr="00E143BA" w:rsidRDefault="00637037" w:rsidP="003A2431">
            <w:r w:rsidRPr="00E143BA">
              <w:t>GEF M&amp;E requirements</w:t>
            </w:r>
          </w:p>
          <w:p w14:paraId="3F7876D4" w14:textId="77777777" w:rsidR="00637037" w:rsidRPr="00E143BA" w:rsidRDefault="00637037" w:rsidP="003A2431"/>
        </w:tc>
        <w:tc>
          <w:tcPr>
            <w:tcW w:w="2327" w:type="dxa"/>
            <w:vMerge w:val="restart"/>
            <w:shd w:val="clear" w:color="auto" w:fill="BFBFBF"/>
          </w:tcPr>
          <w:p w14:paraId="0B737092" w14:textId="77777777" w:rsidR="00637037" w:rsidRPr="00E143BA" w:rsidRDefault="00637037" w:rsidP="003A2431">
            <w:r w:rsidRPr="00E143BA">
              <w:t>Primary responsibility</w:t>
            </w:r>
          </w:p>
        </w:tc>
        <w:tc>
          <w:tcPr>
            <w:tcW w:w="2670" w:type="dxa"/>
            <w:gridSpan w:val="2"/>
            <w:shd w:val="clear" w:color="auto" w:fill="BFBFBF"/>
          </w:tcPr>
          <w:p w14:paraId="66B24470" w14:textId="77777777" w:rsidR="00637037" w:rsidRPr="00E143BA" w:rsidRDefault="00637037" w:rsidP="003A2431">
            <w:r w:rsidRPr="00E143BA">
              <w:t>Indicative costs to be charged to the Project Budget</w:t>
            </w:r>
            <w:r w:rsidRPr="00E143BA">
              <w:rPr>
                <w:rStyle w:val="FootnoteReference"/>
                <w:rFonts w:ascii="Times New Roman" w:hAnsi="Times New Roman"/>
                <w:b/>
                <w:sz w:val="20"/>
                <w:szCs w:val="20"/>
              </w:rPr>
              <w:footnoteReference w:id="12"/>
            </w:r>
            <w:r w:rsidRPr="00E143BA">
              <w:t xml:space="preserve">  (US$)</w:t>
            </w:r>
          </w:p>
        </w:tc>
        <w:tc>
          <w:tcPr>
            <w:tcW w:w="2531" w:type="dxa"/>
            <w:vMerge w:val="restart"/>
            <w:shd w:val="clear" w:color="auto" w:fill="BFBFBF"/>
          </w:tcPr>
          <w:p w14:paraId="5FF86DC1" w14:textId="77777777" w:rsidR="00637037" w:rsidRPr="00E143BA" w:rsidRDefault="00637037" w:rsidP="003A2431">
            <w:r w:rsidRPr="00E143BA">
              <w:t>Time frame</w:t>
            </w:r>
          </w:p>
        </w:tc>
      </w:tr>
      <w:tr w:rsidR="00637037" w:rsidRPr="00E143BA" w14:paraId="237E55A5" w14:textId="77777777" w:rsidTr="00651A2C">
        <w:trPr>
          <w:tblHeader/>
          <w:jc w:val="center"/>
        </w:trPr>
        <w:tc>
          <w:tcPr>
            <w:tcW w:w="3145" w:type="dxa"/>
            <w:vMerge/>
            <w:shd w:val="clear" w:color="auto" w:fill="BFBFBF"/>
          </w:tcPr>
          <w:p w14:paraId="42AF61FA" w14:textId="77777777" w:rsidR="00637037" w:rsidRPr="00E143BA" w:rsidRDefault="00637037" w:rsidP="003A2431"/>
        </w:tc>
        <w:tc>
          <w:tcPr>
            <w:tcW w:w="2327" w:type="dxa"/>
            <w:vMerge/>
            <w:shd w:val="clear" w:color="auto" w:fill="BFBFBF"/>
          </w:tcPr>
          <w:p w14:paraId="5D4E8318" w14:textId="77777777" w:rsidR="00637037" w:rsidRPr="00E143BA" w:rsidRDefault="00637037" w:rsidP="003A2431"/>
        </w:tc>
        <w:tc>
          <w:tcPr>
            <w:tcW w:w="1350" w:type="dxa"/>
            <w:shd w:val="clear" w:color="auto" w:fill="BFBFBF"/>
          </w:tcPr>
          <w:p w14:paraId="2808104E" w14:textId="77777777" w:rsidR="00637037" w:rsidRPr="00E143BA" w:rsidRDefault="00637037" w:rsidP="003A2431">
            <w:r w:rsidRPr="00E143BA">
              <w:t>GEF grant</w:t>
            </w:r>
          </w:p>
        </w:tc>
        <w:tc>
          <w:tcPr>
            <w:tcW w:w="1320" w:type="dxa"/>
            <w:shd w:val="clear" w:color="auto" w:fill="BFBFBF"/>
          </w:tcPr>
          <w:p w14:paraId="586638FB" w14:textId="77777777" w:rsidR="00637037" w:rsidRPr="00E143BA" w:rsidRDefault="00637037" w:rsidP="003A2431">
            <w:r w:rsidRPr="00E143BA">
              <w:t>Co-financing</w:t>
            </w:r>
          </w:p>
        </w:tc>
        <w:tc>
          <w:tcPr>
            <w:tcW w:w="2531" w:type="dxa"/>
            <w:vMerge/>
            <w:shd w:val="clear" w:color="auto" w:fill="BFBFBF"/>
          </w:tcPr>
          <w:p w14:paraId="64A4DB4F" w14:textId="77777777" w:rsidR="00637037" w:rsidRPr="00E143BA" w:rsidRDefault="00637037" w:rsidP="003A2431"/>
        </w:tc>
      </w:tr>
      <w:tr w:rsidR="00637037" w:rsidRPr="00E143BA" w14:paraId="0662CA4A" w14:textId="77777777" w:rsidTr="00651A2C">
        <w:trPr>
          <w:jc w:val="center"/>
        </w:trPr>
        <w:tc>
          <w:tcPr>
            <w:tcW w:w="3145" w:type="dxa"/>
          </w:tcPr>
          <w:p w14:paraId="40A85CA7" w14:textId="77777777" w:rsidR="00637037" w:rsidRPr="00E143BA" w:rsidRDefault="00215E08" w:rsidP="003A2431">
            <w:r>
              <w:t>Inception Workshop</w:t>
            </w:r>
            <w:r>
              <w:rPr>
                <w:rStyle w:val="FootnoteReference"/>
              </w:rPr>
              <w:footnoteReference w:id="13"/>
            </w:r>
          </w:p>
        </w:tc>
        <w:tc>
          <w:tcPr>
            <w:tcW w:w="2327" w:type="dxa"/>
          </w:tcPr>
          <w:p w14:paraId="15F757F9" w14:textId="77777777" w:rsidR="00637037" w:rsidRPr="00E143BA" w:rsidRDefault="00637037" w:rsidP="003A2431">
            <w:r w:rsidRPr="00E143BA">
              <w:t xml:space="preserve">UNDP Country Office </w:t>
            </w:r>
          </w:p>
        </w:tc>
        <w:tc>
          <w:tcPr>
            <w:tcW w:w="1350" w:type="dxa"/>
          </w:tcPr>
          <w:p w14:paraId="4CF6B51C" w14:textId="77777777" w:rsidR="00637037" w:rsidRPr="00E143BA" w:rsidRDefault="00403E75" w:rsidP="00215E08">
            <w:r w:rsidRPr="00E143BA">
              <w:t>US$</w:t>
            </w:r>
            <w:r w:rsidR="00637037" w:rsidRPr="00E143BA">
              <w:t xml:space="preserve"> 11,000</w:t>
            </w:r>
          </w:p>
        </w:tc>
        <w:tc>
          <w:tcPr>
            <w:tcW w:w="1320" w:type="dxa"/>
          </w:tcPr>
          <w:p w14:paraId="2F8EE238" w14:textId="77777777" w:rsidR="00637037" w:rsidRPr="00E143BA" w:rsidRDefault="00931989" w:rsidP="003A2431">
            <w:r w:rsidRPr="00E143BA">
              <w:t>US$ 9,000</w:t>
            </w:r>
          </w:p>
        </w:tc>
        <w:tc>
          <w:tcPr>
            <w:tcW w:w="2531" w:type="dxa"/>
          </w:tcPr>
          <w:p w14:paraId="1789392A" w14:textId="77777777" w:rsidR="00637037" w:rsidRPr="00E143BA" w:rsidRDefault="00637037" w:rsidP="003A2431">
            <w:r w:rsidRPr="00E143BA">
              <w:t xml:space="preserve">Within </w:t>
            </w:r>
            <w:r w:rsidR="00931989" w:rsidRPr="00E143BA">
              <w:t>three</w:t>
            </w:r>
            <w:r w:rsidRPr="00E143BA">
              <w:t xml:space="preserve"> months of project document signature </w:t>
            </w:r>
          </w:p>
        </w:tc>
      </w:tr>
      <w:tr w:rsidR="00637037" w:rsidRPr="00E143BA" w14:paraId="65914418" w14:textId="77777777" w:rsidTr="00651A2C">
        <w:trPr>
          <w:jc w:val="center"/>
        </w:trPr>
        <w:tc>
          <w:tcPr>
            <w:tcW w:w="3145" w:type="dxa"/>
          </w:tcPr>
          <w:p w14:paraId="16F73E0B" w14:textId="77777777" w:rsidR="00637037" w:rsidRPr="00E143BA" w:rsidRDefault="00637037" w:rsidP="003A2431">
            <w:r w:rsidRPr="00E143BA">
              <w:t>Inception Report</w:t>
            </w:r>
          </w:p>
        </w:tc>
        <w:tc>
          <w:tcPr>
            <w:tcW w:w="2327" w:type="dxa"/>
          </w:tcPr>
          <w:p w14:paraId="2613F893" w14:textId="77777777" w:rsidR="00637037" w:rsidRPr="00E143BA" w:rsidRDefault="00637037" w:rsidP="003A2431">
            <w:r w:rsidRPr="00E143BA">
              <w:t>Project Manager</w:t>
            </w:r>
          </w:p>
        </w:tc>
        <w:tc>
          <w:tcPr>
            <w:tcW w:w="1350" w:type="dxa"/>
          </w:tcPr>
          <w:p w14:paraId="6733EB4D" w14:textId="77777777" w:rsidR="00637037" w:rsidRPr="00E143BA" w:rsidRDefault="00637037" w:rsidP="003A2431">
            <w:r w:rsidRPr="00E143BA">
              <w:t>None</w:t>
            </w:r>
          </w:p>
        </w:tc>
        <w:tc>
          <w:tcPr>
            <w:tcW w:w="1320" w:type="dxa"/>
          </w:tcPr>
          <w:p w14:paraId="4DD6E940" w14:textId="77777777" w:rsidR="00637037" w:rsidRPr="00E143BA" w:rsidRDefault="00637037" w:rsidP="003A2431">
            <w:r w:rsidRPr="00E143BA">
              <w:t>None</w:t>
            </w:r>
          </w:p>
        </w:tc>
        <w:tc>
          <w:tcPr>
            <w:tcW w:w="2531" w:type="dxa"/>
          </w:tcPr>
          <w:p w14:paraId="48BF14E4" w14:textId="77777777" w:rsidR="00637037" w:rsidRPr="00E143BA" w:rsidRDefault="00637037" w:rsidP="003A2431">
            <w:r w:rsidRPr="00E143BA">
              <w:t>Within two weeks of inception workshop</w:t>
            </w:r>
          </w:p>
        </w:tc>
      </w:tr>
      <w:tr w:rsidR="00637037" w:rsidRPr="00E143BA" w14:paraId="369887E8" w14:textId="77777777" w:rsidTr="00651A2C">
        <w:trPr>
          <w:jc w:val="center"/>
        </w:trPr>
        <w:tc>
          <w:tcPr>
            <w:tcW w:w="3145" w:type="dxa"/>
          </w:tcPr>
          <w:p w14:paraId="10EE41AF" w14:textId="77777777" w:rsidR="00637037" w:rsidRPr="00E143BA" w:rsidRDefault="00637037" w:rsidP="003A2431">
            <w:r w:rsidRPr="00E143BA">
              <w:t xml:space="preserve">Standard UNDP monitoring and reporting requirements as outlined in the UNDP POPP </w:t>
            </w:r>
          </w:p>
        </w:tc>
        <w:tc>
          <w:tcPr>
            <w:tcW w:w="2327" w:type="dxa"/>
          </w:tcPr>
          <w:p w14:paraId="1F5A9ECF" w14:textId="77777777" w:rsidR="00637037" w:rsidRPr="00E143BA" w:rsidRDefault="00637037" w:rsidP="003A2431">
            <w:r w:rsidRPr="00E143BA">
              <w:t>UNDP Country Office</w:t>
            </w:r>
          </w:p>
          <w:p w14:paraId="728B2292" w14:textId="77777777" w:rsidR="00637037" w:rsidRPr="00E143BA" w:rsidRDefault="00637037" w:rsidP="003A2431"/>
        </w:tc>
        <w:tc>
          <w:tcPr>
            <w:tcW w:w="1350" w:type="dxa"/>
          </w:tcPr>
          <w:p w14:paraId="5EBA1DCB" w14:textId="77777777" w:rsidR="00637037" w:rsidRPr="00E143BA" w:rsidRDefault="00637037" w:rsidP="003A2431">
            <w:r w:rsidRPr="00E143BA">
              <w:t>None</w:t>
            </w:r>
          </w:p>
        </w:tc>
        <w:tc>
          <w:tcPr>
            <w:tcW w:w="1320" w:type="dxa"/>
          </w:tcPr>
          <w:p w14:paraId="2515DE2C" w14:textId="77777777" w:rsidR="00637037" w:rsidRPr="00E143BA" w:rsidRDefault="00637037" w:rsidP="003A2431">
            <w:r w:rsidRPr="00E143BA">
              <w:t>None</w:t>
            </w:r>
          </w:p>
        </w:tc>
        <w:tc>
          <w:tcPr>
            <w:tcW w:w="2531" w:type="dxa"/>
          </w:tcPr>
          <w:p w14:paraId="52F90743" w14:textId="77777777" w:rsidR="00637037" w:rsidRPr="00E143BA" w:rsidRDefault="00637037" w:rsidP="003A2431">
            <w:r w:rsidRPr="00E143BA">
              <w:t>Quarterly, annually</w:t>
            </w:r>
          </w:p>
        </w:tc>
      </w:tr>
      <w:tr w:rsidR="00637037" w:rsidRPr="00E143BA" w14:paraId="15F566E2" w14:textId="77777777" w:rsidTr="00651A2C">
        <w:trPr>
          <w:jc w:val="center"/>
        </w:trPr>
        <w:tc>
          <w:tcPr>
            <w:tcW w:w="3145" w:type="dxa"/>
          </w:tcPr>
          <w:p w14:paraId="14A29EB5" w14:textId="77777777" w:rsidR="00637037" w:rsidRPr="00E143BA" w:rsidRDefault="00637037" w:rsidP="003A2431">
            <w:r w:rsidRPr="00E143BA">
              <w:t>Risk management</w:t>
            </w:r>
          </w:p>
        </w:tc>
        <w:tc>
          <w:tcPr>
            <w:tcW w:w="2327" w:type="dxa"/>
          </w:tcPr>
          <w:p w14:paraId="3DAF4DE9" w14:textId="77777777" w:rsidR="00637037" w:rsidRPr="00E143BA" w:rsidRDefault="00637037" w:rsidP="003A2431">
            <w:r w:rsidRPr="00E143BA">
              <w:t>Project Manager</w:t>
            </w:r>
          </w:p>
          <w:p w14:paraId="094CBA6A" w14:textId="77777777" w:rsidR="00637037" w:rsidRPr="00E143BA" w:rsidRDefault="00637037" w:rsidP="003A2431">
            <w:r w:rsidRPr="00E143BA">
              <w:t>Country Office</w:t>
            </w:r>
          </w:p>
        </w:tc>
        <w:tc>
          <w:tcPr>
            <w:tcW w:w="1350" w:type="dxa"/>
          </w:tcPr>
          <w:p w14:paraId="5F983505" w14:textId="77777777" w:rsidR="00637037" w:rsidRPr="00E143BA" w:rsidRDefault="00637037" w:rsidP="003A2431">
            <w:r w:rsidRPr="00E143BA">
              <w:t>None</w:t>
            </w:r>
          </w:p>
        </w:tc>
        <w:tc>
          <w:tcPr>
            <w:tcW w:w="1320" w:type="dxa"/>
          </w:tcPr>
          <w:p w14:paraId="6D36E9B7" w14:textId="77777777" w:rsidR="00637037" w:rsidRPr="00E143BA" w:rsidRDefault="00637037" w:rsidP="003A2431">
            <w:r w:rsidRPr="00E143BA">
              <w:t>None</w:t>
            </w:r>
          </w:p>
        </w:tc>
        <w:tc>
          <w:tcPr>
            <w:tcW w:w="2531" w:type="dxa"/>
          </w:tcPr>
          <w:p w14:paraId="6EB0F6B5" w14:textId="77777777" w:rsidR="00637037" w:rsidRPr="00E143BA" w:rsidRDefault="00637037" w:rsidP="003A2431">
            <w:r w:rsidRPr="00E143BA">
              <w:t>Quarterly, annually</w:t>
            </w:r>
          </w:p>
        </w:tc>
      </w:tr>
      <w:tr w:rsidR="00637037" w:rsidRPr="00E143BA" w14:paraId="412EFF97" w14:textId="77777777" w:rsidTr="00651A2C">
        <w:trPr>
          <w:jc w:val="center"/>
        </w:trPr>
        <w:tc>
          <w:tcPr>
            <w:tcW w:w="3145" w:type="dxa"/>
          </w:tcPr>
          <w:p w14:paraId="02789996" w14:textId="77777777" w:rsidR="00637037" w:rsidRPr="00E143BA" w:rsidRDefault="00637037" w:rsidP="003A2431">
            <w:r w:rsidRPr="00E143BA">
              <w:t xml:space="preserve">Monitoring of indicators in project results framework </w:t>
            </w:r>
          </w:p>
        </w:tc>
        <w:tc>
          <w:tcPr>
            <w:tcW w:w="2327" w:type="dxa"/>
          </w:tcPr>
          <w:p w14:paraId="67A8CCC8" w14:textId="77777777" w:rsidR="00637037" w:rsidRPr="00E143BA" w:rsidRDefault="00637037" w:rsidP="003A2431">
            <w:r w:rsidRPr="00E143BA">
              <w:t>Project Manager</w:t>
            </w:r>
          </w:p>
          <w:p w14:paraId="51C504D3" w14:textId="77777777" w:rsidR="00637037" w:rsidRPr="00E143BA" w:rsidRDefault="00637037" w:rsidP="003A2431"/>
        </w:tc>
        <w:tc>
          <w:tcPr>
            <w:tcW w:w="1350" w:type="dxa"/>
          </w:tcPr>
          <w:p w14:paraId="0E570047" w14:textId="77777777" w:rsidR="00637037" w:rsidRPr="00E143BA" w:rsidRDefault="00637037" w:rsidP="003A2431">
            <w:pPr>
              <w:pStyle w:val="BodyText23"/>
              <w:rPr>
                <w:snapToGrid/>
                <w:lang w:val="en-GB"/>
              </w:rPr>
            </w:pPr>
            <w:r w:rsidRPr="00E143BA">
              <w:rPr>
                <w:snapToGrid/>
                <w:lang w:val="en-GB"/>
              </w:rPr>
              <w:t xml:space="preserve">Per year: </w:t>
            </w:r>
            <w:r w:rsidR="00403E75" w:rsidRPr="00E143BA">
              <w:rPr>
                <w:snapToGrid/>
                <w:lang w:val="en-GB"/>
              </w:rPr>
              <w:t>US$</w:t>
            </w:r>
            <w:r w:rsidRPr="00E143BA">
              <w:rPr>
                <w:snapToGrid/>
                <w:lang w:val="en-GB"/>
              </w:rPr>
              <w:t xml:space="preserve"> 4,000</w:t>
            </w:r>
            <w:r w:rsidR="0072765D">
              <w:rPr>
                <w:rStyle w:val="FootnoteReference"/>
                <w:snapToGrid/>
                <w:lang w:val="en-GB"/>
              </w:rPr>
              <w:footnoteReference w:id="14"/>
            </w:r>
          </w:p>
        </w:tc>
        <w:tc>
          <w:tcPr>
            <w:tcW w:w="1320" w:type="dxa"/>
          </w:tcPr>
          <w:p w14:paraId="3AB24D4E" w14:textId="77777777" w:rsidR="00637037" w:rsidRPr="00E143BA" w:rsidRDefault="00931989" w:rsidP="003A2431">
            <w:pPr>
              <w:pStyle w:val="BodyText23"/>
              <w:rPr>
                <w:snapToGrid/>
                <w:lang w:val="en-GB"/>
              </w:rPr>
            </w:pPr>
            <w:r w:rsidRPr="00E143BA">
              <w:rPr>
                <w:snapToGrid/>
                <w:lang w:val="en-GB"/>
              </w:rPr>
              <w:t>None</w:t>
            </w:r>
          </w:p>
        </w:tc>
        <w:tc>
          <w:tcPr>
            <w:tcW w:w="2531" w:type="dxa"/>
          </w:tcPr>
          <w:p w14:paraId="654C74F0" w14:textId="77777777" w:rsidR="00637037" w:rsidRPr="00E143BA" w:rsidRDefault="00637037" w:rsidP="003A2431">
            <w:r w:rsidRPr="00E143BA">
              <w:t xml:space="preserve">Annually before </w:t>
            </w:r>
            <w:r w:rsidR="00562DD8" w:rsidRPr="00E143BA">
              <w:t>Annual Progress Report</w:t>
            </w:r>
          </w:p>
        </w:tc>
      </w:tr>
      <w:tr w:rsidR="00637037" w:rsidRPr="00E143BA" w14:paraId="7EEA5751" w14:textId="77777777" w:rsidTr="00651A2C">
        <w:trPr>
          <w:jc w:val="center"/>
        </w:trPr>
        <w:tc>
          <w:tcPr>
            <w:tcW w:w="3145" w:type="dxa"/>
          </w:tcPr>
          <w:p w14:paraId="43102CFB" w14:textId="77777777" w:rsidR="00637037" w:rsidRPr="00E143BA" w:rsidRDefault="00637037" w:rsidP="003A2431">
            <w:r w:rsidRPr="00E143BA">
              <w:t xml:space="preserve">GEF </w:t>
            </w:r>
            <w:r w:rsidR="00562DD8" w:rsidRPr="00E143BA">
              <w:t>Annual Progress Report</w:t>
            </w:r>
          </w:p>
        </w:tc>
        <w:tc>
          <w:tcPr>
            <w:tcW w:w="2327" w:type="dxa"/>
          </w:tcPr>
          <w:p w14:paraId="5E9A6CF4" w14:textId="77777777" w:rsidR="00633FCE" w:rsidRPr="00E143BA" w:rsidRDefault="00637037" w:rsidP="003A2431">
            <w:r w:rsidRPr="00E143BA">
              <w:t>Project Manager</w:t>
            </w:r>
          </w:p>
          <w:p w14:paraId="6552A953" w14:textId="77777777" w:rsidR="00633FCE" w:rsidRPr="00E143BA" w:rsidRDefault="00637037" w:rsidP="003A2431">
            <w:r w:rsidRPr="00E143BA">
              <w:t>UNDP Country Office</w:t>
            </w:r>
          </w:p>
          <w:p w14:paraId="2F36C971" w14:textId="77777777" w:rsidR="00637037" w:rsidRPr="00E143BA" w:rsidRDefault="00637037" w:rsidP="003A2431">
            <w:r w:rsidRPr="00E143BA">
              <w:t>UNDP-GEF team</w:t>
            </w:r>
          </w:p>
        </w:tc>
        <w:tc>
          <w:tcPr>
            <w:tcW w:w="1350" w:type="dxa"/>
          </w:tcPr>
          <w:p w14:paraId="63DACA4B" w14:textId="77777777" w:rsidR="00637037" w:rsidRPr="00E143BA" w:rsidRDefault="00637037" w:rsidP="003A2431">
            <w:pPr>
              <w:pStyle w:val="BodyText23"/>
              <w:rPr>
                <w:snapToGrid/>
                <w:lang w:val="en-GB"/>
              </w:rPr>
            </w:pPr>
            <w:r w:rsidRPr="00E143BA">
              <w:rPr>
                <w:snapToGrid/>
                <w:lang w:val="en-GB"/>
              </w:rPr>
              <w:t>None</w:t>
            </w:r>
          </w:p>
        </w:tc>
        <w:tc>
          <w:tcPr>
            <w:tcW w:w="1320" w:type="dxa"/>
          </w:tcPr>
          <w:p w14:paraId="5B8F7BB5" w14:textId="77777777" w:rsidR="00637037" w:rsidRPr="00E143BA" w:rsidRDefault="00637037" w:rsidP="003A2431">
            <w:pPr>
              <w:pStyle w:val="BodyText23"/>
              <w:rPr>
                <w:snapToGrid/>
                <w:lang w:val="en-GB"/>
              </w:rPr>
            </w:pPr>
            <w:r w:rsidRPr="00E143BA">
              <w:rPr>
                <w:snapToGrid/>
                <w:lang w:val="en-GB"/>
              </w:rPr>
              <w:t>None</w:t>
            </w:r>
          </w:p>
        </w:tc>
        <w:tc>
          <w:tcPr>
            <w:tcW w:w="2531" w:type="dxa"/>
          </w:tcPr>
          <w:p w14:paraId="2A89AE24" w14:textId="77777777" w:rsidR="00637037" w:rsidRPr="00E143BA" w:rsidRDefault="00637037" w:rsidP="003A2431">
            <w:r w:rsidRPr="00E143BA">
              <w:t xml:space="preserve">Annually </w:t>
            </w:r>
          </w:p>
        </w:tc>
      </w:tr>
      <w:tr w:rsidR="00633FCE" w:rsidRPr="00E143BA" w14:paraId="33979355" w14:textId="77777777" w:rsidTr="00651A2C">
        <w:trPr>
          <w:jc w:val="center"/>
        </w:trPr>
        <w:tc>
          <w:tcPr>
            <w:tcW w:w="3145" w:type="dxa"/>
          </w:tcPr>
          <w:p w14:paraId="7F24C020" w14:textId="77777777" w:rsidR="00633FCE" w:rsidRPr="00E143BA" w:rsidRDefault="00633FCE" w:rsidP="003A2431">
            <w:r w:rsidRPr="00E143BA">
              <w:t>NIM Audit as per UNDP audit policies</w:t>
            </w:r>
          </w:p>
        </w:tc>
        <w:tc>
          <w:tcPr>
            <w:tcW w:w="2327" w:type="dxa"/>
          </w:tcPr>
          <w:p w14:paraId="3FEB75A6" w14:textId="77777777" w:rsidR="00633FCE" w:rsidRPr="00E143BA" w:rsidRDefault="00633FCE" w:rsidP="003A2431">
            <w:r w:rsidRPr="00E143BA">
              <w:t>UNDP Country Office</w:t>
            </w:r>
          </w:p>
        </w:tc>
        <w:tc>
          <w:tcPr>
            <w:tcW w:w="1350" w:type="dxa"/>
          </w:tcPr>
          <w:p w14:paraId="470D3C0B" w14:textId="77777777" w:rsidR="00633FCE" w:rsidRPr="00E143BA" w:rsidRDefault="00AB0F85" w:rsidP="003A2431">
            <w:r>
              <w:t>US$ 3</w:t>
            </w:r>
            <w:r w:rsidR="00633FCE" w:rsidRPr="00E143BA">
              <w:t>,000</w:t>
            </w:r>
            <w:r w:rsidR="0072765D">
              <w:t xml:space="preserve"> (Total)</w:t>
            </w:r>
          </w:p>
        </w:tc>
        <w:tc>
          <w:tcPr>
            <w:tcW w:w="1320" w:type="dxa"/>
          </w:tcPr>
          <w:p w14:paraId="61C54A8F" w14:textId="77777777" w:rsidR="00633FCE" w:rsidRDefault="003F09D7" w:rsidP="003A2431">
            <w:r>
              <w:t>US$ 6</w:t>
            </w:r>
            <w:r w:rsidR="00633FCE" w:rsidRPr="00E143BA">
              <w:t>,000</w:t>
            </w:r>
          </w:p>
          <w:p w14:paraId="68CA449C" w14:textId="77777777" w:rsidR="0072765D" w:rsidRPr="00E143BA" w:rsidRDefault="0072765D" w:rsidP="003A2431">
            <w:r>
              <w:t>(Total)</w:t>
            </w:r>
          </w:p>
        </w:tc>
        <w:tc>
          <w:tcPr>
            <w:tcW w:w="2531" w:type="dxa"/>
          </w:tcPr>
          <w:p w14:paraId="32B70DC2" w14:textId="77777777" w:rsidR="00633FCE" w:rsidRPr="00E143BA" w:rsidRDefault="00633FCE" w:rsidP="003A2431">
            <w:r w:rsidRPr="00E143BA">
              <w:t>Annually or other frequency as per UNDP Audit policies</w:t>
            </w:r>
          </w:p>
        </w:tc>
      </w:tr>
      <w:tr w:rsidR="00633FCE" w:rsidRPr="00E143BA" w14:paraId="7794D83C" w14:textId="77777777" w:rsidTr="00651A2C">
        <w:trPr>
          <w:jc w:val="center"/>
        </w:trPr>
        <w:tc>
          <w:tcPr>
            <w:tcW w:w="3145" w:type="dxa"/>
          </w:tcPr>
          <w:p w14:paraId="58FC0522" w14:textId="77777777" w:rsidR="00633FCE" w:rsidRPr="00E143BA" w:rsidRDefault="00633FCE" w:rsidP="003A2431">
            <w:r w:rsidRPr="00E143BA">
              <w:t>Lessons learned and knowledge generation</w:t>
            </w:r>
          </w:p>
        </w:tc>
        <w:tc>
          <w:tcPr>
            <w:tcW w:w="2327" w:type="dxa"/>
          </w:tcPr>
          <w:p w14:paraId="575DE0B6" w14:textId="77777777" w:rsidR="00633FCE" w:rsidRPr="00E143BA" w:rsidRDefault="00633FCE" w:rsidP="003A2431">
            <w:r w:rsidRPr="00E143BA">
              <w:t>Project Manager</w:t>
            </w:r>
          </w:p>
        </w:tc>
        <w:tc>
          <w:tcPr>
            <w:tcW w:w="1350" w:type="dxa"/>
          </w:tcPr>
          <w:p w14:paraId="47828D85" w14:textId="77777777" w:rsidR="00633FCE" w:rsidRPr="00E143BA" w:rsidRDefault="00633FCE" w:rsidP="003A2431">
            <w:r w:rsidRPr="00E143BA">
              <w:t>None</w:t>
            </w:r>
          </w:p>
        </w:tc>
        <w:tc>
          <w:tcPr>
            <w:tcW w:w="1320" w:type="dxa"/>
          </w:tcPr>
          <w:p w14:paraId="767BF444" w14:textId="77777777" w:rsidR="00633FCE" w:rsidRPr="00E143BA" w:rsidRDefault="00633FCE" w:rsidP="003A2431">
            <w:r w:rsidRPr="00E143BA">
              <w:t>None</w:t>
            </w:r>
          </w:p>
        </w:tc>
        <w:tc>
          <w:tcPr>
            <w:tcW w:w="2531" w:type="dxa"/>
          </w:tcPr>
          <w:p w14:paraId="0C56C373" w14:textId="77777777" w:rsidR="00633FCE" w:rsidRPr="00E143BA" w:rsidRDefault="00633FCE" w:rsidP="003A2431">
            <w:r w:rsidRPr="00E143BA">
              <w:t>On-going</w:t>
            </w:r>
          </w:p>
        </w:tc>
      </w:tr>
      <w:tr w:rsidR="00633FCE" w:rsidRPr="00E143BA" w14:paraId="79978CFC" w14:textId="77777777" w:rsidTr="00651A2C">
        <w:trPr>
          <w:jc w:val="center"/>
        </w:trPr>
        <w:tc>
          <w:tcPr>
            <w:tcW w:w="3145" w:type="dxa"/>
          </w:tcPr>
          <w:p w14:paraId="24385E40" w14:textId="77777777" w:rsidR="00633FCE" w:rsidRPr="00E143BA" w:rsidRDefault="00633FCE" w:rsidP="003A2431">
            <w:r w:rsidRPr="00E143BA">
              <w:t>Monitoring of environmental and social risks, and corresponding management plans as relevant</w:t>
            </w:r>
          </w:p>
        </w:tc>
        <w:tc>
          <w:tcPr>
            <w:tcW w:w="2327" w:type="dxa"/>
          </w:tcPr>
          <w:p w14:paraId="218478D2" w14:textId="77777777" w:rsidR="00633FCE" w:rsidRPr="00E143BA" w:rsidRDefault="00633FCE" w:rsidP="003A2431">
            <w:r w:rsidRPr="00E143BA">
              <w:t>Project Manager</w:t>
            </w:r>
          </w:p>
          <w:p w14:paraId="721BD346" w14:textId="77777777" w:rsidR="00633FCE" w:rsidRPr="00E143BA" w:rsidRDefault="00633FCE" w:rsidP="003A2431">
            <w:r w:rsidRPr="00E143BA">
              <w:t>UNDP Country Office</w:t>
            </w:r>
          </w:p>
        </w:tc>
        <w:tc>
          <w:tcPr>
            <w:tcW w:w="1350" w:type="dxa"/>
          </w:tcPr>
          <w:p w14:paraId="30850D1B" w14:textId="77777777" w:rsidR="00633FCE" w:rsidRPr="00E143BA" w:rsidRDefault="00633FCE" w:rsidP="003A2431">
            <w:r w:rsidRPr="00E143BA">
              <w:t>None</w:t>
            </w:r>
          </w:p>
        </w:tc>
        <w:tc>
          <w:tcPr>
            <w:tcW w:w="1320" w:type="dxa"/>
          </w:tcPr>
          <w:p w14:paraId="7B549534" w14:textId="77777777" w:rsidR="00633FCE" w:rsidRPr="00E143BA" w:rsidRDefault="00633FCE" w:rsidP="003A2431">
            <w:r w:rsidRPr="00E143BA">
              <w:t>None</w:t>
            </w:r>
          </w:p>
        </w:tc>
        <w:tc>
          <w:tcPr>
            <w:tcW w:w="2531" w:type="dxa"/>
          </w:tcPr>
          <w:p w14:paraId="76ECE845" w14:textId="77777777" w:rsidR="00633FCE" w:rsidRPr="00E143BA" w:rsidRDefault="00633FCE" w:rsidP="003A2431">
            <w:r w:rsidRPr="00E143BA">
              <w:t>On-going</w:t>
            </w:r>
          </w:p>
        </w:tc>
      </w:tr>
      <w:tr w:rsidR="00633FCE" w:rsidRPr="00E143BA" w14:paraId="73D724C7" w14:textId="77777777" w:rsidTr="00651A2C">
        <w:trPr>
          <w:jc w:val="center"/>
        </w:trPr>
        <w:tc>
          <w:tcPr>
            <w:tcW w:w="3145" w:type="dxa"/>
          </w:tcPr>
          <w:p w14:paraId="46088B5E" w14:textId="77777777" w:rsidR="00633FCE" w:rsidRPr="00E143BA" w:rsidRDefault="00633FCE" w:rsidP="003A2431">
            <w:r w:rsidRPr="00E143BA">
              <w:t>Stakeholder Engagement Plan</w:t>
            </w:r>
          </w:p>
        </w:tc>
        <w:tc>
          <w:tcPr>
            <w:tcW w:w="2327" w:type="dxa"/>
          </w:tcPr>
          <w:p w14:paraId="50D77DAC" w14:textId="77777777" w:rsidR="00633FCE" w:rsidRPr="00E143BA" w:rsidRDefault="00633FCE" w:rsidP="003A2431">
            <w:r w:rsidRPr="00E143BA">
              <w:t>Project Manager</w:t>
            </w:r>
          </w:p>
          <w:p w14:paraId="75FD183B" w14:textId="77777777" w:rsidR="00633FCE" w:rsidRPr="00E143BA" w:rsidRDefault="00633FCE" w:rsidP="003A2431">
            <w:r w:rsidRPr="00E143BA">
              <w:t>UNDP Country Office</w:t>
            </w:r>
          </w:p>
        </w:tc>
        <w:tc>
          <w:tcPr>
            <w:tcW w:w="1350" w:type="dxa"/>
          </w:tcPr>
          <w:p w14:paraId="09978D18" w14:textId="77777777" w:rsidR="00633FCE" w:rsidRPr="00E143BA" w:rsidRDefault="00633FCE" w:rsidP="003A2431">
            <w:r w:rsidRPr="00E143BA">
              <w:t>None</w:t>
            </w:r>
          </w:p>
        </w:tc>
        <w:tc>
          <w:tcPr>
            <w:tcW w:w="1320" w:type="dxa"/>
          </w:tcPr>
          <w:p w14:paraId="160C765D" w14:textId="77777777" w:rsidR="00633FCE" w:rsidRPr="00E143BA" w:rsidRDefault="00633FCE" w:rsidP="003A2431">
            <w:r w:rsidRPr="00E143BA">
              <w:t>None</w:t>
            </w:r>
          </w:p>
        </w:tc>
        <w:tc>
          <w:tcPr>
            <w:tcW w:w="2531" w:type="dxa"/>
          </w:tcPr>
          <w:p w14:paraId="77257A70" w14:textId="77777777" w:rsidR="00633FCE" w:rsidRPr="00E143BA" w:rsidRDefault="00633FCE" w:rsidP="003A2431">
            <w:r w:rsidRPr="00E143BA">
              <w:t>On-going</w:t>
            </w:r>
          </w:p>
        </w:tc>
      </w:tr>
      <w:tr w:rsidR="00633FCE" w:rsidRPr="00E143BA" w14:paraId="1F93A6F2" w14:textId="77777777" w:rsidTr="00651A2C">
        <w:trPr>
          <w:jc w:val="center"/>
        </w:trPr>
        <w:tc>
          <w:tcPr>
            <w:tcW w:w="3145" w:type="dxa"/>
          </w:tcPr>
          <w:p w14:paraId="1FAADD82" w14:textId="77777777" w:rsidR="00633FCE" w:rsidRPr="00E143BA" w:rsidRDefault="00633FCE" w:rsidP="003A2431">
            <w:r w:rsidRPr="00E143BA">
              <w:lastRenderedPageBreak/>
              <w:t>Gender Action Plan</w:t>
            </w:r>
          </w:p>
        </w:tc>
        <w:tc>
          <w:tcPr>
            <w:tcW w:w="2327" w:type="dxa"/>
          </w:tcPr>
          <w:p w14:paraId="79007766" w14:textId="77777777" w:rsidR="00633FCE" w:rsidRPr="00E143BA" w:rsidRDefault="00633FCE" w:rsidP="003A2431">
            <w:r w:rsidRPr="00E143BA">
              <w:t>Project Manager</w:t>
            </w:r>
          </w:p>
          <w:p w14:paraId="21F18695" w14:textId="77777777" w:rsidR="00633FCE" w:rsidRPr="00E143BA" w:rsidRDefault="00633FCE" w:rsidP="003A2431">
            <w:r w:rsidRPr="00E143BA">
              <w:t>UNDP Country Office</w:t>
            </w:r>
          </w:p>
          <w:p w14:paraId="49C4C5CA" w14:textId="77777777" w:rsidR="00633FCE" w:rsidRPr="00E143BA" w:rsidRDefault="00633FCE" w:rsidP="003A2431">
            <w:r w:rsidRPr="00E143BA">
              <w:t>UNDP GEF team</w:t>
            </w:r>
          </w:p>
        </w:tc>
        <w:tc>
          <w:tcPr>
            <w:tcW w:w="1350" w:type="dxa"/>
          </w:tcPr>
          <w:p w14:paraId="1CE4B10C" w14:textId="77777777" w:rsidR="00633FCE" w:rsidRPr="00E143BA" w:rsidRDefault="00633FCE" w:rsidP="003A2431">
            <w:r w:rsidRPr="00E143BA">
              <w:t>None</w:t>
            </w:r>
          </w:p>
        </w:tc>
        <w:tc>
          <w:tcPr>
            <w:tcW w:w="1320" w:type="dxa"/>
          </w:tcPr>
          <w:p w14:paraId="0C68EAF6" w14:textId="77777777" w:rsidR="00633FCE" w:rsidRPr="00E143BA" w:rsidRDefault="00633FCE" w:rsidP="003A2431">
            <w:r w:rsidRPr="00E143BA">
              <w:t>None</w:t>
            </w:r>
          </w:p>
        </w:tc>
        <w:tc>
          <w:tcPr>
            <w:tcW w:w="2531" w:type="dxa"/>
          </w:tcPr>
          <w:p w14:paraId="300A8B6D" w14:textId="77777777" w:rsidR="00633FCE" w:rsidRPr="00E143BA" w:rsidRDefault="00633FCE" w:rsidP="003A2431">
            <w:r w:rsidRPr="00E143BA">
              <w:t>On-going</w:t>
            </w:r>
          </w:p>
        </w:tc>
      </w:tr>
      <w:tr w:rsidR="00633FCE" w:rsidRPr="00E143BA" w14:paraId="606357A6" w14:textId="77777777" w:rsidTr="00651A2C">
        <w:trPr>
          <w:jc w:val="center"/>
        </w:trPr>
        <w:tc>
          <w:tcPr>
            <w:tcW w:w="3145" w:type="dxa"/>
          </w:tcPr>
          <w:p w14:paraId="7E785D4A" w14:textId="77777777" w:rsidR="00633FCE" w:rsidRPr="00E143BA" w:rsidRDefault="00633FCE" w:rsidP="003A2431">
            <w:r w:rsidRPr="00E143BA">
              <w:t>Addressing environmental and social grievances</w:t>
            </w:r>
          </w:p>
        </w:tc>
        <w:tc>
          <w:tcPr>
            <w:tcW w:w="2327" w:type="dxa"/>
          </w:tcPr>
          <w:p w14:paraId="6A9FD5BE" w14:textId="77777777" w:rsidR="00633FCE" w:rsidRPr="00E143BA" w:rsidRDefault="00633FCE" w:rsidP="003A2431">
            <w:r w:rsidRPr="00E143BA">
              <w:t>Project Manager</w:t>
            </w:r>
          </w:p>
          <w:p w14:paraId="10D7CF97" w14:textId="77777777" w:rsidR="00633FCE" w:rsidRPr="00E143BA" w:rsidRDefault="00F27F33" w:rsidP="003A2431">
            <w:r>
              <w:t>UNDP Country Office</w:t>
            </w:r>
          </w:p>
        </w:tc>
        <w:tc>
          <w:tcPr>
            <w:tcW w:w="1350" w:type="dxa"/>
          </w:tcPr>
          <w:p w14:paraId="4243871B" w14:textId="77777777" w:rsidR="00633FCE" w:rsidRPr="00E143BA" w:rsidRDefault="00633FCE" w:rsidP="003A2431">
            <w:r w:rsidRPr="00E143BA">
              <w:t>None</w:t>
            </w:r>
          </w:p>
        </w:tc>
        <w:tc>
          <w:tcPr>
            <w:tcW w:w="1320" w:type="dxa"/>
          </w:tcPr>
          <w:p w14:paraId="33A2F9F1" w14:textId="77777777" w:rsidR="00633FCE" w:rsidRPr="00E143BA" w:rsidRDefault="00633FCE" w:rsidP="003A2431">
            <w:r w:rsidRPr="00E143BA">
              <w:t>None</w:t>
            </w:r>
          </w:p>
        </w:tc>
        <w:tc>
          <w:tcPr>
            <w:tcW w:w="2531" w:type="dxa"/>
          </w:tcPr>
          <w:p w14:paraId="0E5B51F2" w14:textId="77777777" w:rsidR="00633FCE" w:rsidRPr="00E143BA" w:rsidRDefault="00633FCE" w:rsidP="003A2431">
            <w:r w:rsidRPr="00E143BA">
              <w:t>On-going</w:t>
            </w:r>
          </w:p>
        </w:tc>
      </w:tr>
      <w:tr w:rsidR="00637037" w:rsidRPr="00E143BA" w14:paraId="3E54ADD6" w14:textId="77777777" w:rsidTr="00651A2C">
        <w:trPr>
          <w:jc w:val="center"/>
        </w:trPr>
        <w:tc>
          <w:tcPr>
            <w:tcW w:w="3145" w:type="dxa"/>
          </w:tcPr>
          <w:p w14:paraId="5E2677FC" w14:textId="77777777" w:rsidR="00637037" w:rsidRPr="00E143BA" w:rsidRDefault="00CC404E" w:rsidP="003A2431">
            <w:r w:rsidRPr="00E143BA">
              <w:t>Project Steering Committee</w:t>
            </w:r>
            <w:r w:rsidR="00637037" w:rsidRPr="00E143BA">
              <w:t xml:space="preserve"> meetings</w:t>
            </w:r>
          </w:p>
        </w:tc>
        <w:tc>
          <w:tcPr>
            <w:tcW w:w="2327" w:type="dxa"/>
          </w:tcPr>
          <w:p w14:paraId="04D5E1FB" w14:textId="77777777" w:rsidR="00637037" w:rsidRPr="00E143BA" w:rsidRDefault="00CC404E" w:rsidP="003A2431">
            <w:r w:rsidRPr="00E143BA">
              <w:t>Project Steering Committee</w:t>
            </w:r>
          </w:p>
          <w:p w14:paraId="1C4B0F16" w14:textId="77777777" w:rsidR="00637037" w:rsidRPr="00E143BA" w:rsidRDefault="00637037" w:rsidP="003A2431">
            <w:r w:rsidRPr="00E143BA">
              <w:t>UNDP Country Office</w:t>
            </w:r>
          </w:p>
          <w:p w14:paraId="068E7B9D" w14:textId="77777777" w:rsidR="00637037" w:rsidRPr="00E143BA" w:rsidRDefault="00637037" w:rsidP="003A2431">
            <w:r w:rsidRPr="00E143BA">
              <w:t>Project Manager</w:t>
            </w:r>
          </w:p>
        </w:tc>
        <w:tc>
          <w:tcPr>
            <w:tcW w:w="1350" w:type="dxa"/>
          </w:tcPr>
          <w:p w14:paraId="2328E77D" w14:textId="77777777" w:rsidR="00637037" w:rsidRPr="00E143BA" w:rsidRDefault="00931989" w:rsidP="003A2431">
            <w:r w:rsidRPr="00E143BA">
              <w:t>US$ 2,000</w:t>
            </w:r>
          </w:p>
        </w:tc>
        <w:tc>
          <w:tcPr>
            <w:tcW w:w="1320" w:type="dxa"/>
          </w:tcPr>
          <w:p w14:paraId="73457BC0" w14:textId="77777777" w:rsidR="00637037" w:rsidRPr="00E143BA" w:rsidRDefault="001259E5" w:rsidP="003A2431">
            <w:r>
              <w:t>US$ 6</w:t>
            </w:r>
            <w:r w:rsidR="00931989" w:rsidRPr="00E143BA">
              <w:t>,000</w:t>
            </w:r>
          </w:p>
        </w:tc>
        <w:tc>
          <w:tcPr>
            <w:tcW w:w="2531" w:type="dxa"/>
          </w:tcPr>
          <w:p w14:paraId="4BA970AE" w14:textId="77777777" w:rsidR="00637037" w:rsidRPr="00E143BA" w:rsidRDefault="00931989" w:rsidP="003A2431">
            <w:r w:rsidRPr="00E143BA">
              <w:t>Twice per year</w:t>
            </w:r>
            <w:r w:rsidR="00651A2C">
              <w:t xml:space="preserve"> (US$ 500 per year)</w:t>
            </w:r>
          </w:p>
        </w:tc>
      </w:tr>
      <w:tr w:rsidR="00637037" w:rsidRPr="00E143BA" w14:paraId="279A111E" w14:textId="77777777" w:rsidTr="00651A2C">
        <w:trPr>
          <w:jc w:val="center"/>
        </w:trPr>
        <w:tc>
          <w:tcPr>
            <w:tcW w:w="3145" w:type="dxa"/>
          </w:tcPr>
          <w:p w14:paraId="519DB06D" w14:textId="77777777" w:rsidR="00637037" w:rsidRPr="00E143BA" w:rsidRDefault="00637037" w:rsidP="003A2431">
            <w:r w:rsidRPr="00E143BA">
              <w:t>Supervision missions</w:t>
            </w:r>
          </w:p>
        </w:tc>
        <w:tc>
          <w:tcPr>
            <w:tcW w:w="2327" w:type="dxa"/>
          </w:tcPr>
          <w:p w14:paraId="29861C97" w14:textId="77777777" w:rsidR="00637037" w:rsidRPr="00E143BA" w:rsidRDefault="00637037" w:rsidP="003A2431">
            <w:pPr>
              <w:rPr>
                <w:b/>
              </w:rPr>
            </w:pPr>
            <w:r w:rsidRPr="00E143BA">
              <w:t>UNDP Country Office</w:t>
            </w:r>
          </w:p>
        </w:tc>
        <w:tc>
          <w:tcPr>
            <w:tcW w:w="1350" w:type="dxa"/>
          </w:tcPr>
          <w:p w14:paraId="1903A247" w14:textId="77777777" w:rsidR="00637037" w:rsidRPr="00E143BA" w:rsidRDefault="00637037" w:rsidP="003A2431">
            <w:pPr>
              <w:pStyle w:val="BodyText23"/>
              <w:rPr>
                <w:snapToGrid/>
                <w:lang w:val="en-GB"/>
              </w:rPr>
            </w:pPr>
            <w:r w:rsidRPr="00E143BA">
              <w:rPr>
                <w:snapToGrid/>
                <w:lang w:val="en-GB"/>
              </w:rPr>
              <w:t>None</w:t>
            </w:r>
            <w:bookmarkStart w:id="49" w:name="_Ref434335281"/>
            <w:r w:rsidRPr="00E143BA">
              <w:rPr>
                <w:rStyle w:val="FootnoteReference"/>
                <w:rFonts w:ascii="Times New Roman" w:hAnsi="Times New Roman"/>
                <w:b/>
                <w:sz w:val="20"/>
              </w:rPr>
              <w:footnoteReference w:id="15"/>
            </w:r>
            <w:bookmarkEnd w:id="49"/>
          </w:p>
        </w:tc>
        <w:tc>
          <w:tcPr>
            <w:tcW w:w="1320" w:type="dxa"/>
          </w:tcPr>
          <w:p w14:paraId="3B7533F7" w14:textId="77777777" w:rsidR="00637037" w:rsidRPr="00E143BA" w:rsidRDefault="00931989" w:rsidP="003A2431">
            <w:pPr>
              <w:pStyle w:val="BodyText23"/>
              <w:rPr>
                <w:snapToGrid/>
                <w:lang w:val="en-GB"/>
              </w:rPr>
            </w:pPr>
            <w:r w:rsidRPr="00E143BA">
              <w:rPr>
                <w:snapToGrid/>
                <w:lang w:val="en-GB"/>
              </w:rPr>
              <w:t>None</w:t>
            </w:r>
          </w:p>
        </w:tc>
        <w:tc>
          <w:tcPr>
            <w:tcW w:w="2531" w:type="dxa"/>
          </w:tcPr>
          <w:p w14:paraId="1A577116" w14:textId="77777777" w:rsidR="00637037" w:rsidRPr="00E143BA" w:rsidRDefault="00637037" w:rsidP="003A2431">
            <w:r w:rsidRPr="00E143BA">
              <w:t>Annually</w:t>
            </w:r>
          </w:p>
        </w:tc>
      </w:tr>
      <w:tr w:rsidR="00637037" w:rsidRPr="00E143BA" w14:paraId="1D5E498B" w14:textId="77777777" w:rsidTr="00651A2C">
        <w:trPr>
          <w:jc w:val="center"/>
        </w:trPr>
        <w:tc>
          <w:tcPr>
            <w:tcW w:w="3145" w:type="dxa"/>
          </w:tcPr>
          <w:p w14:paraId="5C8F613F" w14:textId="77777777" w:rsidR="00637037" w:rsidRPr="00E143BA" w:rsidRDefault="00637037" w:rsidP="003A2431">
            <w:r w:rsidRPr="00E143BA">
              <w:t>Oversight missions</w:t>
            </w:r>
          </w:p>
        </w:tc>
        <w:tc>
          <w:tcPr>
            <w:tcW w:w="2327" w:type="dxa"/>
          </w:tcPr>
          <w:p w14:paraId="03929451" w14:textId="77777777" w:rsidR="00637037" w:rsidRPr="00E143BA" w:rsidRDefault="00637037" w:rsidP="003A2431">
            <w:pPr>
              <w:rPr>
                <w:b/>
              </w:rPr>
            </w:pPr>
            <w:r w:rsidRPr="00E143BA">
              <w:t>UNDP-GEF team</w:t>
            </w:r>
          </w:p>
        </w:tc>
        <w:tc>
          <w:tcPr>
            <w:tcW w:w="1350" w:type="dxa"/>
          </w:tcPr>
          <w:p w14:paraId="2950A684" w14:textId="77777777" w:rsidR="00637037" w:rsidRPr="00E143BA" w:rsidRDefault="00637037" w:rsidP="003A2431">
            <w:pPr>
              <w:pStyle w:val="BodyText23"/>
              <w:rPr>
                <w:snapToGrid/>
                <w:lang w:val="en-GB"/>
              </w:rPr>
            </w:pPr>
            <w:r w:rsidRPr="00E143BA">
              <w:rPr>
                <w:snapToGrid/>
                <w:lang w:val="en-GB"/>
              </w:rPr>
              <w:t>None</w:t>
            </w:r>
            <w:r w:rsidRPr="00E143BA">
              <w:rPr>
                <w:snapToGrid/>
                <w:lang w:val="en-GB"/>
              </w:rPr>
              <w:fldChar w:fldCharType="begin"/>
            </w:r>
            <w:r w:rsidRPr="00E143BA">
              <w:rPr>
                <w:snapToGrid/>
                <w:lang w:val="en-GB"/>
              </w:rPr>
              <w:instrText xml:space="preserve"> NOTEREF _Ref434335281 \f \h  \* MERGEFORMAT </w:instrText>
            </w:r>
            <w:r w:rsidRPr="00E143BA">
              <w:rPr>
                <w:snapToGrid/>
                <w:lang w:val="en-GB"/>
              </w:rPr>
            </w:r>
            <w:r w:rsidRPr="00E143BA">
              <w:rPr>
                <w:snapToGrid/>
                <w:lang w:val="en-GB"/>
              </w:rPr>
              <w:fldChar w:fldCharType="separate"/>
            </w:r>
            <w:r w:rsidRPr="00E143BA">
              <w:rPr>
                <w:rStyle w:val="FootnoteReference"/>
                <w:rFonts w:ascii="Times New Roman" w:hAnsi="Times New Roman"/>
                <w:sz w:val="20"/>
              </w:rPr>
              <w:t>17</w:t>
            </w:r>
            <w:r w:rsidRPr="00E143BA">
              <w:rPr>
                <w:snapToGrid/>
                <w:lang w:val="en-GB"/>
              </w:rPr>
              <w:fldChar w:fldCharType="end"/>
            </w:r>
          </w:p>
        </w:tc>
        <w:tc>
          <w:tcPr>
            <w:tcW w:w="1320" w:type="dxa"/>
          </w:tcPr>
          <w:p w14:paraId="1610ED8C" w14:textId="77777777" w:rsidR="00637037" w:rsidRPr="00E143BA" w:rsidRDefault="00931989" w:rsidP="003A2431">
            <w:pPr>
              <w:pStyle w:val="BodyText23"/>
              <w:rPr>
                <w:snapToGrid/>
                <w:lang w:val="en-GB"/>
              </w:rPr>
            </w:pPr>
            <w:r w:rsidRPr="00E143BA">
              <w:rPr>
                <w:snapToGrid/>
                <w:lang w:val="en-GB"/>
              </w:rPr>
              <w:t>None</w:t>
            </w:r>
          </w:p>
        </w:tc>
        <w:tc>
          <w:tcPr>
            <w:tcW w:w="2531" w:type="dxa"/>
          </w:tcPr>
          <w:p w14:paraId="2275D44D" w14:textId="77777777" w:rsidR="00637037" w:rsidRPr="00E143BA" w:rsidRDefault="00637037" w:rsidP="003A2431">
            <w:r w:rsidRPr="00E143BA">
              <w:t>Troubleshooting as needed</w:t>
            </w:r>
          </w:p>
        </w:tc>
      </w:tr>
      <w:tr w:rsidR="00637037" w:rsidRPr="00E143BA" w14:paraId="30B4ED29" w14:textId="77777777" w:rsidTr="00651A2C">
        <w:trPr>
          <w:jc w:val="center"/>
        </w:trPr>
        <w:tc>
          <w:tcPr>
            <w:tcW w:w="3145" w:type="dxa"/>
          </w:tcPr>
          <w:p w14:paraId="45381C7B" w14:textId="77777777" w:rsidR="00637037" w:rsidRPr="00E143BA" w:rsidRDefault="00637037" w:rsidP="003A2431">
            <w:r w:rsidRPr="00E143BA">
              <w:t xml:space="preserve">GEF Secretariat learning missions/site visits </w:t>
            </w:r>
          </w:p>
        </w:tc>
        <w:tc>
          <w:tcPr>
            <w:tcW w:w="2327" w:type="dxa"/>
          </w:tcPr>
          <w:p w14:paraId="14A9835D" w14:textId="77777777" w:rsidR="00637037" w:rsidRPr="00E143BA" w:rsidRDefault="00637037" w:rsidP="003A2431">
            <w:r w:rsidRPr="00E143BA">
              <w:t>UNDP Country Office and Project Manager and UNDP-GEF team</w:t>
            </w:r>
          </w:p>
        </w:tc>
        <w:tc>
          <w:tcPr>
            <w:tcW w:w="1350" w:type="dxa"/>
          </w:tcPr>
          <w:p w14:paraId="462130BF" w14:textId="77777777" w:rsidR="00637037" w:rsidRPr="00E143BA" w:rsidRDefault="00637037" w:rsidP="003A2431">
            <w:pPr>
              <w:pStyle w:val="BodyText23"/>
              <w:rPr>
                <w:snapToGrid/>
                <w:lang w:val="en-GB"/>
              </w:rPr>
            </w:pPr>
            <w:r w:rsidRPr="00E143BA">
              <w:rPr>
                <w:snapToGrid/>
                <w:lang w:val="en-GB"/>
              </w:rPr>
              <w:t>None</w:t>
            </w:r>
          </w:p>
        </w:tc>
        <w:tc>
          <w:tcPr>
            <w:tcW w:w="1320" w:type="dxa"/>
          </w:tcPr>
          <w:p w14:paraId="0257DE71" w14:textId="77777777" w:rsidR="00637037" w:rsidRPr="00E143BA" w:rsidRDefault="00931989" w:rsidP="003A2431">
            <w:pPr>
              <w:pStyle w:val="BodyText23"/>
              <w:rPr>
                <w:snapToGrid/>
                <w:lang w:val="en-GB"/>
              </w:rPr>
            </w:pPr>
            <w:r w:rsidRPr="00E143BA">
              <w:rPr>
                <w:snapToGrid/>
                <w:lang w:val="en-GB"/>
              </w:rPr>
              <w:t>None</w:t>
            </w:r>
          </w:p>
        </w:tc>
        <w:tc>
          <w:tcPr>
            <w:tcW w:w="2531" w:type="dxa"/>
          </w:tcPr>
          <w:p w14:paraId="7FFD3A5D" w14:textId="77777777" w:rsidR="00637037" w:rsidRPr="00E143BA" w:rsidRDefault="00637037" w:rsidP="003A2431">
            <w:r w:rsidRPr="00E143BA">
              <w:t>To be determined.</w:t>
            </w:r>
          </w:p>
        </w:tc>
      </w:tr>
      <w:tr w:rsidR="00637037" w:rsidRPr="00E143BA" w14:paraId="4DA85B5E" w14:textId="77777777" w:rsidTr="00651A2C">
        <w:trPr>
          <w:jc w:val="center"/>
        </w:trPr>
        <w:tc>
          <w:tcPr>
            <w:tcW w:w="3145" w:type="dxa"/>
          </w:tcPr>
          <w:p w14:paraId="27FB138A" w14:textId="77777777" w:rsidR="00637037" w:rsidRPr="00E143BA" w:rsidRDefault="00590EF6" w:rsidP="003A2431">
            <w:r>
              <w:t xml:space="preserve">Updated </w:t>
            </w:r>
            <w:r w:rsidR="00637037" w:rsidRPr="00E143BA">
              <w:t>Terminal GEF</w:t>
            </w:r>
            <w:r>
              <w:t xml:space="preserve"> Tracking Tool (Capacity Development Scorecard)</w:t>
            </w:r>
          </w:p>
        </w:tc>
        <w:tc>
          <w:tcPr>
            <w:tcW w:w="2327" w:type="dxa"/>
          </w:tcPr>
          <w:p w14:paraId="66296035" w14:textId="77777777" w:rsidR="00637037" w:rsidRPr="00E143BA" w:rsidRDefault="00637037" w:rsidP="003A2431">
            <w:r w:rsidRPr="00E143BA">
              <w:t xml:space="preserve">Project Manager </w:t>
            </w:r>
          </w:p>
        </w:tc>
        <w:tc>
          <w:tcPr>
            <w:tcW w:w="1350" w:type="dxa"/>
          </w:tcPr>
          <w:p w14:paraId="5C5CD19B" w14:textId="77777777" w:rsidR="00637037" w:rsidRPr="00E143BA" w:rsidRDefault="00931989" w:rsidP="003A2431">
            <w:r w:rsidRPr="00E143BA">
              <w:t>None</w:t>
            </w:r>
            <w:r w:rsidR="00637037" w:rsidRPr="00E143BA">
              <w:t xml:space="preserve"> </w:t>
            </w:r>
          </w:p>
        </w:tc>
        <w:tc>
          <w:tcPr>
            <w:tcW w:w="1320" w:type="dxa"/>
          </w:tcPr>
          <w:p w14:paraId="6FE206EA" w14:textId="77777777" w:rsidR="00637037" w:rsidRPr="00E143BA" w:rsidRDefault="00931989" w:rsidP="003A2431">
            <w:r w:rsidRPr="00E143BA">
              <w:t>US$ 1,000</w:t>
            </w:r>
          </w:p>
        </w:tc>
        <w:tc>
          <w:tcPr>
            <w:tcW w:w="2531" w:type="dxa"/>
          </w:tcPr>
          <w:p w14:paraId="4D303685" w14:textId="77777777" w:rsidR="00637037" w:rsidRPr="00E143BA" w:rsidRDefault="00637037" w:rsidP="003A2431">
            <w:r w:rsidRPr="00E143BA">
              <w:t>Before terminal evaluation mission takes place</w:t>
            </w:r>
          </w:p>
        </w:tc>
      </w:tr>
      <w:tr w:rsidR="00637037" w:rsidRPr="00E143BA" w14:paraId="4B616BE9" w14:textId="77777777" w:rsidTr="00651A2C">
        <w:trPr>
          <w:jc w:val="center"/>
        </w:trPr>
        <w:tc>
          <w:tcPr>
            <w:tcW w:w="3145" w:type="dxa"/>
          </w:tcPr>
          <w:p w14:paraId="4EC5F0D3" w14:textId="77777777" w:rsidR="00637037" w:rsidRPr="00E143BA" w:rsidRDefault="00637037" w:rsidP="003A2431">
            <w:r w:rsidRPr="00E143BA">
              <w:t>Independent Terminal Evalu</w:t>
            </w:r>
            <w:r w:rsidR="00931989" w:rsidRPr="00E143BA">
              <w:t>ation</w:t>
            </w:r>
            <w:r w:rsidRPr="00E143BA">
              <w:t xml:space="preserve"> included in UNDP evaluation plan, and management response</w:t>
            </w:r>
          </w:p>
        </w:tc>
        <w:tc>
          <w:tcPr>
            <w:tcW w:w="2327" w:type="dxa"/>
          </w:tcPr>
          <w:p w14:paraId="1AB4BA07" w14:textId="77777777" w:rsidR="00637037" w:rsidRPr="00E143BA" w:rsidRDefault="00637037" w:rsidP="003A2431">
            <w:r w:rsidRPr="00E143BA">
              <w:t>UNDP Country Office and Project team and UNDP-GEF team</w:t>
            </w:r>
          </w:p>
        </w:tc>
        <w:tc>
          <w:tcPr>
            <w:tcW w:w="1350" w:type="dxa"/>
          </w:tcPr>
          <w:p w14:paraId="22515D2F" w14:textId="77777777" w:rsidR="00637037" w:rsidRPr="00E143BA" w:rsidRDefault="00403E75" w:rsidP="003A2431">
            <w:r w:rsidRPr="00E143BA">
              <w:t>US$</w:t>
            </w:r>
            <w:r w:rsidR="00637037" w:rsidRPr="00E143BA">
              <w:t xml:space="preserve"> </w:t>
            </w:r>
            <w:r w:rsidR="00931989" w:rsidRPr="00E143BA">
              <w:t>25,00</w:t>
            </w:r>
            <w:r w:rsidR="00637037" w:rsidRPr="00E143BA">
              <w:t>0</w:t>
            </w:r>
          </w:p>
        </w:tc>
        <w:tc>
          <w:tcPr>
            <w:tcW w:w="1320" w:type="dxa"/>
          </w:tcPr>
          <w:p w14:paraId="2670A838" w14:textId="77777777" w:rsidR="00637037" w:rsidRPr="00E143BA" w:rsidRDefault="00931989" w:rsidP="003A2431">
            <w:r w:rsidRPr="00E143BA">
              <w:t>US$ 5,000</w:t>
            </w:r>
          </w:p>
        </w:tc>
        <w:tc>
          <w:tcPr>
            <w:tcW w:w="2531" w:type="dxa"/>
          </w:tcPr>
          <w:p w14:paraId="4AF24582" w14:textId="77777777" w:rsidR="00637037" w:rsidRPr="00E143BA" w:rsidRDefault="00637037" w:rsidP="003A2431">
            <w:r w:rsidRPr="00E143BA">
              <w:t>At least three months before operational closure</w:t>
            </w:r>
          </w:p>
        </w:tc>
      </w:tr>
      <w:tr w:rsidR="00637037" w:rsidRPr="00E143BA" w14:paraId="452A2474" w14:textId="77777777" w:rsidTr="00651A2C">
        <w:trPr>
          <w:jc w:val="center"/>
        </w:trPr>
        <w:tc>
          <w:tcPr>
            <w:tcW w:w="3145" w:type="dxa"/>
          </w:tcPr>
          <w:p w14:paraId="7375A1C2" w14:textId="77777777" w:rsidR="00637037" w:rsidRPr="00E143BA" w:rsidRDefault="00637037" w:rsidP="003A2431">
            <w:r w:rsidRPr="00E143BA">
              <w:t xml:space="preserve">Translation of </w:t>
            </w:r>
            <w:r w:rsidR="00F83617" w:rsidRPr="00E143BA">
              <w:t>Terminal Evaluation report</w:t>
            </w:r>
            <w:r w:rsidRPr="00E143BA">
              <w:t xml:space="preserve"> into English</w:t>
            </w:r>
          </w:p>
        </w:tc>
        <w:tc>
          <w:tcPr>
            <w:tcW w:w="2327" w:type="dxa"/>
          </w:tcPr>
          <w:p w14:paraId="02CB80B3" w14:textId="77777777" w:rsidR="00637037" w:rsidRPr="00E143BA" w:rsidRDefault="00637037" w:rsidP="003A2431">
            <w:r w:rsidRPr="00E143BA">
              <w:t>UNDP Country Office</w:t>
            </w:r>
          </w:p>
        </w:tc>
        <w:tc>
          <w:tcPr>
            <w:tcW w:w="1350" w:type="dxa"/>
          </w:tcPr>
          <w:p w14:paraId="5414F1D2" w14:textId="77777777" w:rsidR="00637037" w:rsidRPr="00E143BA" w:rsidRDefault="001259E5" w:rsidP="003A2431">
            <w:r>
              <w:t>None</w:t>
            </w:r>
          </w:p>
        </w:tc>
        <w:tc>
          <w:tcPr>
            <w:tcW w:w="1320" w:type="dxa"/>
          </w:tcPr>
          <w:p w14:paraId="428DF83B" w14:textId="77777777" w:rsidR="00637037" w:rsidRPr="00E143BA" w:rsidRDefault="001259E5" w:rsidP="003A2431">
            <w:pPr>
              <w:rPr>
                <w:highlight w:val="yellow"/>
              </w:rPr>
            </w:pPr>
            <w:r>
              <w:t>US$ 3,000</w:t>
            </w:r>
          </w:p>
        </w:tc>
        <w:tc>
          <w:tcPr>
            <w:tcW w:w="2531" w:type="dxa"/>
          </w:tcPr>
          <w:p w14:paraId="5B78D256" w14:textId="77777777" w:rsidR="00637037" w:rsidRPr="00E143BA" w:rsidRDefault="00637037" w:rsidP="003A2431">
            <w:r w:rsidRPr="00E143BA">
              <w:t>As required</w:t>
            </w:r>
            <w:r w:rsidR="006D23C6">
              <w:t xml:space="preserve">.  </w:t>
            </w:r>
            <w:r w:rsidRPr="00E143BA">
              <w:t>GEF will only accept reports in English.</w:t>
            </w:r>
          </w:p>
        </w:tc>
      </w:tr>
      <w:tr w:rsidR="00637037" w:rsidRPr="00E143BA" w14:paraId="77AA560B" w14:textId="77777777" w:rsidTr="00651A2C">
        <w:trPr>
          <w:cantSplit/>
          <w:trHeight w:val="710"/>
          <w:jc w:val="center"/>
        </w:trPr>
        <w:tc>
          <w:tcPr>
            <w:tcW w:w="5472" w:type="dxa"/>
            <w:gridSpan w:val="2"/>
            <w:shd w:val="clear" w:color="auto" w:fill="E6E6E6"/>
          </w:tcPr>
          <w:p w14:paraId="7CC54F9A" w14:textId="77777777" w:rsidR="00637037" w:rsidRPr="00E143BA" w:rsidRDefault="00637037" w:rsidP="003A2431">
            <w:r w:rsidRPr="00E143BA">
              <w:t xml:space="preserve">TOTAL indicative COST </w:t>
            </w:r>
          </w:p>
          <w:p w14:paraId="388BC281" w14:textId="77777777" w:rsidR="00637037" w:rsidRPr="00E143BA" w:rsidRDefault="00637037" w:rsidP="003A2431">
            <w:r w:rsidRPr="00E143BA">
              <w:t xml:space="preserve">Excluding project team staff time, and UNDP staff and travel expenses </w:t>
            </w:r>
          </w:p>
        </w:tc>
        <w:tc>
          <w:tcPr>
            <w:tcW w:w="1350" w:type="dxa"/>
            <w:shd w:val="clear" w:color="auto" w:fill="E6E6E6"/>
          </w:tcPr>
          <w:p w14:paraId="64B19691" w14:textId="27220D66" w:rsidR="00637037" w:rsidRPr="00651A2C" w:rsidRDefault="001259E5" w:rsidP="00AB0F85">
            <w:r>
              <w:t>US$ 5</w:t>
            </w:r>
            <w:r w:rsidR="00EF5E97">
              <w:t>3</w:t>
            </w:r>
            <w:r w:rsidR="00651A2C" w:rsidRPr="00651A2C">
              <w:t>,000</w:t>
            </w:r>
          </w:p>
        </w:tc>
        <w:tc>
          <w:tcPr>
            <w:tcW w:w="1320" w:type="dxa"/>
            <w:shd w:val="clear" w:color="auto" w:fill="E6E6E6"/>
          </w:tcPr>
          <w:p w14:paraId="0BEA325D" w14:textId="77777777" w:rsidR="00637037" w:rsidRPr="00651A2C" w:rsidRDefault="003F09D7" w:rsidP="003A2431">
            <w:r>
              <w:t>US$ 30</w:t>
            </w:r>
            <w:r w:rsidR="00651A2C" w:rsidRPr="00651A2C">
              <w:t>,000</w:t>
            </w:r>
          </w:p>
        </w:tc>
        <w:tc>
          <w:tcPr>
            <w:tcW w:w="2531" w:type="dxa"/>
            <w:shd w:val="clear" w:color="auto" w:fill="E6E6E6"/>
          </w:tcPr>
          <w:p w14:paraId="329ACCAA" w14:textId="77777777" w:rsidR="00637037" w:rsidRPr="00E143BA" w:rsidRDefault="00637037" w:rsidP="003A2431">
            <w:pPr>
              <w:rPr>
                <w:highlight w:val="yellow"/>
              </w:rPr>
            </w:pPr>
          </w:p>
        </w:tc>
      </w:tr>
    </w:tbl>
    <w:p w14:paraId="5CB3DE5A" w14:textId="77777777" w:rsidR="00637037" w:rsidRPr="00E143BA" w:rsidRDefault="00637037" w:rsidP="003A2431"/>
    <w:p w14:paraId="7B66145C" w14:textId="77777777" w:rsidR="00637037" w:rsidRPr="00E143BA" w:rsidRDefault="00637037" w:rsidP="003A2431">
      <w:r w:rsidRPr="00E143BA">
        <w:br w:type="page"/>
      </w:r>
    </w:p>
    <w:p w14:paraId="1627FC52" w14:textId="77777777" w:rsidR="00637037" w:rsidRPr="00E143BA" w:rsidRDefault="004A2C03" w:rsidP="003A2431">
      <w:pPr>
        <w:pStyle w:val="Heading1"/>
      </w:pPr>
      <w:bookmarkStart w:id="50" w:name="_Toc487556782"/>
      <w:bookmarkStart w:id="51" w:name="_Toc506981196"/>
      <w:r w:rsidRPr="00E143BA">
        <w:lastRenderedPageBreak/>
        <w:t>G</w:t>
      </w:r>
      <w:r w:rsidR="001426E2" w:rsidRPr="00E143BA">
        <w:t>.</w:t>
      </w:r>
      <w:r w:rsidR="001426E2" w:rsidRPr="00E143BA">
        <w:tab/>
      </w:r>
      <w:r w:rsidR="00637037" w:rsidRPr="00E143BA">
        <w:t>Governance and Management Arrangements</w:t>
      </w:r>
      <w:bookmarkEnd w:id="50"/>
      <w:bookmarkEnd w:id="51"/>
      <w:r w:rsidR="00637037" w:rsidRPr="00E143BA">
        <w:t xml:space="preserve"> </w:t>
      </w:r>
    </w:p>
    <w:p w14:paraId="170782AD" w14:textId="77777777" w:rsidR="00672261" w:rsidRPr="00E143BA" w:rsidRDefault="00637037" w:rsidP="00CA19A5">
      <w:pPr>
        <w:pStyle w:val="AProdoc"/>
        <w:jc w:val="both"/>
        <w:rPr>
          <w:i/>
        </w:rPr>
      </w:pPr>
      <w:r w:rsidRPr="00E143BA">
        <w:rPr>
          <w:noProof/>
          <w:u w:val="single"/>
          <w:lang w:eastAsia="zh-CN"/>
        </w:rPr>
        <w:t>Roles and responsibilities of the project’s governance mechanism</w:t>
      </w:r>
      <w:r w:rsidRPr="00E143BA">
        <w:rPr>
          <w:noProof/>
          <w:lang w:eastAsia="zh-CN"/>
        </w:rPr>
        <w:t>: The project will be implemented following UNDP’s national implementation modality,</w:t>
      </w:r>
      <w:r w:rsidRPr="00E143BA">
        <w:t xml:space="preserve"> according to the Standard Basic Assistance Agreement between UNDP and the Government of </w:t>
      </w:r>
      <w:r w:rsidR="00561AA0" w:rsidRPr="00E143BA">
        <w:t>Djibouti</w:t>
      </w:r>
      <w:r w:rsidRPr="00E143BA">
        <w:t>, and the Country Programme</w:t>
      </w:r>
      <w:r w:rsidR="00672261" w:rsidRPr="00E143BA">
        <w:rPr>
          <w:i/>
        </w:rPr>
        <w:t>.</w:t>
      </w:r>
    </w:p>
    <w:p w14:paraId="162CD2C2" w14:textId="77777777" w:rsidR="00637037" w:rsidRPr="00E143BA" w:rsidRDefault="00637037" w:rsidP="00CA19A5">
      <w:pPr>
        <w:pStyle w:val="AProdoc"/>
        <w:jc w:val="both"/>
        <w:rPr>
          <w:noProof/>
          <w:lang w:eastAsia="zh-CN"/>
        </w:rPr>
      </w:pPr>
      <w:r w:rsidRPr="00E143BA">
        <w:rPr>
          <w:noProof/>
          <w:lang w:eastAsia="zh-CN"/>
        </w:rPr>
        <w:t xml:space="preserve">The </w:t>
      </w:r>
      <w:r w:rsidRPr="00E143BA">
        <w:rPr>
          <w:b/>
          <w:noProof/>
          <w:lang w:eastAsia="zh-CN"/>
        </w:rPr>
        <w:t>Implementing Partner</w:t>
      </w:r>
      <w:r w:rsidRPr="00E143BA">
        <w:rPr>
          <w:noProof/>
          <w:lang w:eastAsia="zh-CN"/>
        </w:rPr>
        <w:t xml:space="preserve"> for this project is t</w:t>
      </w:r>
      <w:r w:rsidRPr="00E143BA">
        <w:t xml:space="preserve">he </w:t>
      </w:r>
      <w:r w:rsidR="004A2F78" w:rsidRPr="00E143BA">
        <w:t>Ministry of Housing, Urban Planning, and Environment</w:t>
      </w:r>
      <w:r w:rsidR="006D23C6">
        <w:t xml:space="preserve">.  </w:t>
      </w:r>
      <w:r w:rsidRPr="00E143BA">
        <w:rPr>
          <w:noProof/>
          <w:lang w:eastAsia="zh-CN"/>
        </w:rPr>
        <w:t>The Implementing Partner is responsible and accountable for managing this project, including the monitoring and evaluation of project interventions, achieving project outcomes, and for the effective use of UNDP resources</w:t>
      </w:r>
      <w:r w:rsidR="006D23C6">
        <w:rPr>
          <w:noProof/>
          <w:lang w:eastAsia="zh-CN"/>
        </w:rPr>
        <w:t xml:space="preserve">.  </w:t>
      </w:r>
      <w:r w:rsidRPr="00E143BA">
        <w:rPr>
          <w:noProof/>
          <w:lang w:eastAsia="zh-CN"/>
        </w:rPr>
        <w:t>The Implementing Partner is responsible for:</w:t>
      </w:r>
    </w:p>
    <w:p w14:paraId="509E20E3" w14:textId="77777777" w:rsidR="00637037" w:rsidRPr="00E143BA" w:rsidRDefault="00637037" w:rsidP="00CA19A5">
      <w:pPr>
        <w:pStyle w:val="ListParagraph"/>
        <w:numPr>
          <w:ilvl w:val="0"/>
          <w:numId w:val="27"/>
        </w:numPr>
        <w:jc w:val="both"/>
      </w:pPr>
      <w:r w:rsidRPr="00E143BA">
        <w:t>Approving and signing the multiyear work</w:t>
      </w:r>
      <w:r w:rsidR="00C1789D" w:rsidRPr="00E143BA">
        <w:t xml:space="preserve"> </w:t>
      </w:r>
      <w:r w:rsidRPr="00E143BA">
        <w:t>plan;</w:t>
      </w:r>
    </w:p>
    <w:p w14:paraId="5D607815" w14:textId="77777777" w:rsidR="00637037" w:rsidRPr="00E143BA" w:rsidRDefault="00637037" w:rsidP="00CA19A5">
      <w:pPr>
        <w:pStyle w:val="ListParagraph"/>
        <w:numPr>
          <w:ilvl w:val="0"/>
          <w:numId w:val="27"/>
        </w:numPr>
        <w:jc w:val="both"/>
      </w:pPr>
      <w:r w:rsidRPr="00E143BA">
        <w:t>Approving and signing the combined delivery report at the end of the year; and,</w:t>
      </w:r>
    </w:p>
    <w:p w14:paraId="58EBB2BE" w14:textId="77777777" w:rsidR="00637037" w:rsidRPr="00E143BA" w:rsidRDefault="00637037" w:rsidP="00CA19A5">
      <w:pPr>
        <w:pStyle w:val="ListParagraph"/>
        <w:numPr>
          <w:ilvl w:val="0"/>
          <w:numId w:val="27"/>
        </w:numPr>
        <w:jc w:val="both"/>
      </w:pPr>
      <w:r w:rsidRPr="00E143BA">
        <w:t>Signing the financial report or the funding authorization and certificate of expenditures.</w:t>
      </w:r>
    </w:p>
    <w:p w14:paraId="6534F930" w14:textId="77777777" w:rsidR="00637037" w:rsidRPr="00E143BA" w:rsidRDefault="00637037" w:rsidP="003A2431">
      <w:pPr>
        <w:rPr>
          <w:noProof/>
          <w:lang w:eastAsia="zh-CN"/>
        </w:rPr>
      </w:pPr>
    </w:p>
    <w:p w14:paraId="3C48A24B" w14:textId="77777777" w:rsidR="00637037" w:rsidRPr="00E143BA" w:rsidRDefault="00637037" w:rsidP="00446D72">
      <w:pPr>
        <w:pStyle w:val="AProdoc"/>
        <w:rPr>
          <w:noProof/>
          <w:lang w:eastAsia="zh-CN"/>
        </w:rPr>
      </w:pPr>
      <w:r w:rsidRPr="00E143BA">
        <w:rPr>
          <w:noProof/>
          <w:lang w:eastAsia="zh-CN"/>
        </w:rPr>
        <w:t>The project</w:t>
      </w:r>
      <w:r w:rsidR="00B96871">
        <w:rPr>
          <w:noProof/>
          <w:lang w:eastAsia="zh-CN"/>
        </w:rPr>
        <w:t xml:space="preserve"> organiz</w:t>
      </w:r>
      <w:r w:rsidRPr="00E143BA">
        <w:rPr>
          <w:noProof/>
          <w:lang w:eastAsia="zh-CN"/>
        </w:rPr>
        <w:t>ation structure is as follows:</w:t>
      </w:r>
    </w:p>
    <w:p w14:paraId="4986FAC0" w14:textId="77777777" w:rsidR="005E5956" w:rsidRPr="00E143BA" w:rsidRDefault="00B74CCC" w:rsidP="003A2431">
      <w:pPr>
        <w:rPr>
          <w:noProof/>
          <w:lang w:eastAsia="zh-CN"/>
        </w:rPr>
      </w:pPr>
      <w:r w:rsidRPr="00E143BA">
        <w:rPr>
          <w:noProof/>
        </w:rPr>
        <mc:AlternateContent>
          <mc:Choice Requires="wpc">
            <w:drawing>
              <wp:inline distT="0" distB="0" distL="0" distR="0" wp14:anchorId="1996C176" wp14:editId="478892E6">
                <wp:extent cx="5943600" cy="5069205"/>
                <wp:effectExtent l="0" t="0" r="95250" b="93345"/>
                <wp:docPr id="138"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1" name="Rectangle 348"/>
                        <wps:cNvSpPr>
                          <a:spLocks noChangeArrowheads="1"/>
                        </wps:cNvSpPr>
                        <wps:spPr bwMode="auto">
                          <a:xfrm>
                            <a:off x="0" y="3408680"/>
                            <a:ext cx="5943600" cy="166052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76A1B80" w14:textId="77777777" w:rsidR="004C5004" w:rsidRPr="00EB563F" w:rsidRDefault="004C5004" w:rsidP="003A2431">
                              <w:pPr>
                                <w:pStyle w:val="BodyText3"/>
                              </w:pPr>
                            </w:p>
                          </w:txbxContent>
                        </wps:txbx>
                        <wps:bodyPr rot="0" vert="horz" wrap="square" lIns="91440" tIns="45720" rIns="91440" bIns="45720" anchor="t" anchorCtr="0" upright="1">
                          <a:noAutofit/>
                        </wps:bodyPr>
                      </wps:wsp>
                      <wps:wsp>
                        <wps:cNvPr id="2" name="Rectangle 342"/>
                        <wps:cNvSpPr>
                          <a:spLocks noChangeArrowheads="1"/>
                        </wps:cNvSpPr>
                        <wps:spPr bwMode="auto">
                          <a:xfrm>
                            <a:off x="2171699" y="1770278"/>
                            <a:ext cx="3484815" cy="744322"/>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2ACA77B" w14:textId="77777777" w:rsidR="004C5004" w:rsidRPr="00737C13" w:rsidRDefault="004C5004" w:rsidP="003A2431">
                              <w:r w:rsidRPr="00737C13">
                                <w:t>National Project Director</w:t>
                              </w:r>
                            </w:p>
                            <w:p w14:paraId="24A1D7CD" w14:textId="77777777" w:rsidR="004C5004" w:rsidRPr="00737C13" w:rsidRDefault="004C5004" w:rsidP="003A2431">
                              <w:r w:rsidRPr="00737C13">
                                <w:t>M</w:t>
                              </w:r>
                              <w:r>
                                <w:t>r</w:t>
                              </w:r>
                              <w:r w:rsidRPr="00737C13">
                                <w:t>. Houssein Rirache,</w:t>
                              </w:r>
                            </w:p>
                            <w:p w14:paraId="6FE09D33" w14:textId="77777777" w:rsidR="004C5004" w:rsidRPr="00263B6B" w:rsidRDefault="004C5004" w:rsidP="003A2431">
                              <w:pPr>
                                <w:rPr>
                                  <w:sz w:val="18"/>
                                </w:rPr>
                              </w:pPr>
                              <w:r w:rsidRPr="00737C13">
                                <w:rPr>
                                  <w:sz w:val="20"/>
                                  <w:szCs w:val="20"/>
                                </w:rPr>
                                <w:t xml:space="preserve">Director of </w:t>
                              </w:r>
                              <w:r w:rsidRPr="00263B6B">
                                <w:t xml:space="preserve">Environment and Sustainable Development </w:t>
                              </w:r>
                            </w:p>
                            <w:p w14:paraId="16FBA38B" w14:textId="77777777" w:rsidR="004C5004" w:rsidRPr="00EB563F" w:rsidRDefault="004C5004" w:rsidP="003A2431">
                              <w:pPr>
                                <w:rPr>
                                  <w:szCs w:val="20"/>
                                </w:rPr>
                              </w:pPr>
                              <w:r>
                                <w:t xml:space="preserve"> </w:t>
                              </w:r>
                            </w:p>
                          </w:txbxContent>
                        </wps:txbx>
                        <wps:bodyPr rot="0" vert="horz" wrap="square" lIns="91440" tIns="45720" rIns="91440" bIns="45720" anchor="t" anchorCtr="0" upright="1">
                          <a:noAutofit/>
                        </wps:bodyPr>
                      </wps:wsp>
                      <wps:wsp>
                        <wps:cNvPr id="3" name="Rectangle 343"/>
                        <wps:cNvSpPr>
                          <a:spLocks noChangeArrowheads="1"/>
                        </wps:cNvSpPr>
                        <wps:spPr bwMode="auto">
                          <a:xfrm>
                            <a:off x="228600" y="518335"/>
                            <a:ext cx="5427914" cy="29330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60D2A270" w14:textId="77777777" w:rsidR="004C5004" w:rsidRPr="005E5956" w:rsidRDefault="004C5004" w:rsidP="003A2431">
                              <w:r w:rsidRPr="005E5956">
                                <w:t>Project Steer</w:t>
                              </w:r>
                              <w:r>
                                <w:t>ing Committee</w:t>
                              </w:r>
                            </w:p>
                          </w:txbxContent>
                        </wps:txbx>
                        <wps:bodyPr rot="0" vert="horz" wrap="square" lIns="91440" tIns="45720" rIns="91440" bIns="45720" anchor="t" anchorCtr="0" upright="1">
                          <a:noAutofit/>
                        </wps:bodyPr>
                      </wps:wsp>
                      <wps:wsp>
                        <wps:cNvPr id="4" name="Rectangle 344"/>
                        <wps:cNvSpPr>
                          <a:spLocks noChangeArrowheads="1"/>
                        </wps:cNvSpPr>
                        <wps:spPr bwMode="auto">
                          <a:xfrm>
                            <a:off x="228600" y="800099"/>
                            <a:ext cx="2397642" cy="65656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16D4763" w14:textId="77777777" w:rsidR="004C5004" w:rsidRPr="005E5956" w:rsidRDefault="004C5004" w:rsidP="003A2431">
                              <w:r w:rsidRPr="005E5956">
                                <w:t xml:space="preserve">Senior Beneficiary:  </w:t>
                              </w:r>
                            </w:p>
                            <w:p w14:paraId="18586B39" w14:textId="6C39DC0E" w:rsidR="004C5004" w:rsidRPr="00BE0024" w:rsidRDefault="004C5004" w:rsidP="003A2431">
                              <w:r w:rsidRPr="00DB3568">
                                <w:t>Ministries</w:t>
                              </w:r>
                              <w:r w:rsidR="00F96C2F">
                                <w:t>: Environme</w:t>
                              </w:r>
                              <w:r w:rsidRPr="00BE0024">
                                <w:t xml:space="preserve">nt, </w:t>
                              </w:r>
                              <w:r w:rsidRPr="00DB3568">
                                <w:t>Energy</w:t>
                              </w:r>
                              <w:r w:rsidRPr="00BE0024">
                                <w:t xml:space="preserve">, Agriculture and </w:t>
                              </w:r>
                              <w:r w:rsidRPr="00DB3568">
                                <w:t>Decentralization</w:t>
                              </w:r>
                              <w:r w:rsidRPr="00BE0024">
                                <w:t xml:space="preserve">   </w:t>
                              </w:r>
                            </w:p>
                            <w:p w14:paraId="13161D69" w14:textId="77777777" w:rsidR="004C5004" w:rsidRPr="005E5956" w:rsidRDefault="004C5004" w:rsidP="003A2431"/>
                          </w:txbxContent>
                        </wps:txbx>
                        <wps:bodyPr rot="0" vert="horz" wrap="square" lIns="91440" tIns="45720" rIns="91440" bIns="45720" anchor="t" anchorCtr="0" upright="1">
                          <a:noAutofit/>
                        </wps:bodyPr>
                      </wps:wsp>
                      <wps:wsp>
                        <wps:cNvPr id="5" name="Rectangle 345"/>
                        <wps:cNvSpPr>
                          <a:spLocks noChangeArrowheads="1"/>
                        </wps:cNvSpPr>
                        <wps:spPr bwMode="auto">
                          <a:xfrm>
                            <a:off x="2627460" y="800099"/>
                            <a:ext cx="1770321" cy="65656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A16773" w14:textId="77777777" w:rsidR="004C5004" w:rsidRPr="00EB563F" w:rsidRDefault="004C5004" w:rsidP="003A2431">
                              <w:pPr>
                                <w:rPr>
                                  <w:b/>
                                  <w:szCs w:val="20"/>
                                </w:rPr>
                              </w:pPr>
                              <w:r w:rsidRPr="00DB3568">
                                <w:rPr>
                                  <w:b/>
                                  <w:sz w:val="20"/>
                                  <w:szCs w:val="20"/>
                                </w:rPr>
                                <w:t>Executive</w:t>
                              </w:r>
                              <w:r w:rsidRPr="005E5956">
                                <w:rPr>
                                  <w:b/>
                                  <w:sz w:val="18"/>
                                  <w:szCs w:val="18"/>
                                </w:rPr>
                                <w:t xml:space="preserve">: </w:t>
                              </w:r>
                              <w:r w:rsidRPr="004A2F78">
                                <w:t>Ministry of Housing, Urban Planning</w:t>
                              </w:r>
                              <w:r>
                                <w:t xml:space="preserve"> and</w:t>
                              </w:r>
                              <w:r w:rsidRPr="004A2F78">
                                <w:t xml:space="preserve"> Environment </w:t>
                              </w:r>
                            </w:p>
                            <w:p w14:paraId="480A7620" w14:textId="77777777" w:rsidR="004C5004" w:rsidRPr="005E5956" w:rsidRDefault="004C5004" w:rsidP="003A2431"/>
                            <w:p w14:paraId="5462912D" w14:textId="77777777" w:rsidR="004C5004" w:rsidRDefault="004C5004" w:rsidP="003A2431"/>
                          </w:txbxContent>
                        </wps:txbx>
                        <wps:bodyPr rot="0" vert="horz" wrap="square" lIns="91440" tIns="45720" rIns="91440" bIns="45720" anchor="t" anchorCtr="0" upright="1">
                          <a:noAutofit/>
                        </wps:bodyPr>
                      </wps:wsp>
                      <wps:wsp>
                        <wps:cNvPr id="6" name="Rectangle 346"/>
                        <wps:cNvSpPr>
                          <a:spLocks noChangeArrowheads="1"/>
                        </wps:cNvSpPr>
                        <wps:spPr bwMode="auto">
                          <a:xfrm>
                            <a:off x="4397781" y="800098"/>
                            <a:ext cx="1258733" cy="656563"/>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F5B524D" w14:textId="77777777" w:rsidR="004C5004" w:rsidRPr="005E5956" w:rsidRDefault="004C5004" w:rsidP="003A2431">
                              <w:r w:rsidRPr="00DB3568">
                                <w:t>Senior Supplier</w:t>
                              </w:r>
                              <w:r w:rsidRPr="005E5956">
                                <w:t>:</w:t>
                              </w:r>
                            </w:p>
                            <w:p w14:paraId="3D711A08" w14:textId="77777777" w:rsidR="004C5004" w:rsidRPr="005E5956" w:rsidRDefault="004C5004" w:rsidP="003A2431">
                              <w:r w:rsidRPr="005E5956">
                                <w:t>UNDP</w:t>
                              </w:r>
                            </w:p>
                            <w:p w14:paraId="37007861" w14:textId="77777777" w:rsidR="004C5004" w:rsidRPr="00EB563F" w:rsidRDefault="004C5004" w:rsidP="003A2431">
                              <w:pPr>
                                <w:rPr>
                                  <w:lang w:val="es-ES"/>
                                </w:rPr>
                              </w:pPr>
                            </w:p>
                          </w:txbxContent>
                        </wps:txbx>
                        <wps:bodyPr rot="0" vert="horz" wrap="square" lIns="91440" tIns="45720" rIns="91440" bIns="45720" anchor="t" anchorCtr="0" upright="1">
                          <a:noAutofit/>
                        </wps:bodyPr>
                      </wps:wsp>
                      <wps:wsp>
                        <wps:cNvPr id="10" name="AutoShape 350"/>
                        <wps:cNvCnPr>
                          <a:cxnSpLocks noChangeShapeType="1"/>
                        </wps:cNvCnPr>
                        <wps:spPr bwMode="auto">
                          <a:xfrm flipV="1">
                            <a:off x="2858135" y="2968625"/>
                            <a:ext cx="1" cy="2901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351"/>
                        <wps:cNvSpPr>
                          <a:spLocks noChangeArrowheads="1"/>
                        </wps:cNvSpPr>
                        <wps:spPr bwMode="auto">
                          <a:xfrm>
                            <a:off x="457200" y="114300"/>
                            <a:ext cx="4914900" cy="342900"/>
                          </a:xfrm>
                          <a:prstGeom prst="roundRect">
                            <a:avLst>
                              <a:gd name="adj" fmla="val 16667"/>
                            </a:avLst>
                          </a:prstGeom>
                          <a:solidFill>
                            <a:srgbClr val="99CCFF"/>
                          </a:solidFill>
                          <a:ln w="9525">
                            <a:solidFill>
                              <a:srgbClr val="000000"/>
                            </a:solidFill>
                            <a:round/>
                            <a:headEnd/>
                            <a:tailEnd/>
                          </a:ln>
                        </wps:spPr>
                        <wps:txbx>
                          <w:txbxContent>
                            <w:p w14:paraId="10EAEB23" w14:textId="77777777" w:rsidR="004C5004" w:rsidRPr="005E5956" w:rsidRDefault="004C5004" w:rsidP="003A2431">
                              <w:r w:rsidRPr="005E5956">
                                <w:t>Project Organi</w:t>
                              </w:r>
                              <w:r>
                                <w:t>z</w:t>
                              </w:r>
                              <w:r w:rsidRPr="005E5956">
                                <w:t>ation Structure</w:t>
                              </w:r>
                            </w:p>
                          </w:txbxContent>
                        </wps:txbx>
                        <wps:bodyPr rot="0" vert="horz" wrap="square" lIns="91440" tIns="45720" rIns="91440" bIns="45720" anchor="t" anchorCtr="0" upright="1">
                          <a:noAutofit/>
                        </wps:bodyPr>
                      </wps:wsp>
                      <wps:wsp>
                        <wps:cNvPr id="12" name="Rectangle 352"/>
                        <wps:cNvSpPr>
                          <a:spLocks noChangeArrowheads="1"/>
                        </wps:cNvSpPr>
                        <wps:spPr bwMode="auto">
                          <a:xfrm>
                            <a:off x="509270" y="3900170"/>
                            <a:ext cx="1146175"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6B31F45" w14:textId="77777777" w:rsidR="004C5004" w:rsidRPr="00DB3568" w:rsidRDefault="004C5004" w:rsidP="003A2431">
                              <w:r w:rsidRPr="00DB3568">
                                <w:t>TEAM 1</w:t>
                              </w:r>
                            </w:p>
                            <w:p w14:paraId="40C358C8" w14:textId="77777777" w:rsidR="004C5004" w:rsidRPr="00737C13" w:rsidRDefault="004C5004" w:rsidP="003A2431">
                              <w:r w:rsidRPr="00737C13">
                                <w:t>Enhanced capacities to mainstream the Rio Conventions</w:t>
                              </w:r>
                            </w:p>
                          </w:txbxContent>
                        </wps:txbx>
                        <wps:bodyPr rot="0" vert="horz" wrap="square" lIns="91440" tIns="45720" rIns="91440" bIns="45720" anchor="t" anchorCtr="0" upright="1">
                          <a:noAutofit/>
                        </wps:bodyPr>
                      </wps:wsp>
                      <wps:wsp>
                        <wps:cNvPr id="13" name="Rectangle 353"/>
                        <wps:cNvSpPr>
                          <a:spLocks noChangeArrowheads="1"/>
                        </wps:cNvSpPr>
                        <wps:spPr bwMode="auto">
                          <a:xfrm>
                            <a:off x="4241165" y="3900170"/>
                            <a:ext cx="1130935"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E63199D" w14:textId="77777777" w:rsidR="004C5004" w:rsidRPr="00DB3568" w:rsidRDefault="004C5004" w:rsidP="003A2431">
                              <w:r w:rsidRPr="00DB3568">
                                <w:t>TEAM 4</w:t>
                              </w:r>
                            </w:p>
                            <w:p w14:paraId="0ADA55BC" w14:textId="77777777" w:rsidR="004C5004" w:rsidRPr="00737C13" w:rsidRDefault="004C5004" w:rsidP="003A2431">
                              <w:r w:rsidRPr="00737C13">
                                <w:t xml:space="preserve">Improved environmental attitudes and values </w:t>
                              </w:r>
                            </w:p>
                          </w:txbxContent>
                        </wps:txbx>
                        <wps:bodyPr rot="0" vert="horz" wrap="square" lIns="91440" tIns="45720" rIns="91440" bIns="45720" anchor="t" anchorCtr="0" upright="1">
                          <a:noAutofit/>
                        </wps:bodyPr>
                      </wps:wsp>
                      <wps:wsp>
                        <wps:cNvPr id="14" name="AutoShape 354"/>
                        <wps:cNvCnPr>
                          <a:cxnSpLocks noChangeShapeType="1"/>
                        </wps:cNvCnPr>
                        <wps:spPr bwMode="auto">
                          <a:xfrm rot="5400000">
                            <a:off x="2593023" y="3635057"/>
                            <a:ext cx="530225" cy="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AutoShape 355"/>
                        <wps:cNvCnPr>
                          <a:cxnSpLocks noChangeShapeType="1"/>
                        </wps:cNvCnPr>
                        <wps:spPr bwMode="auto">
                          <a:xfrm rot="16200000" flipH="1">
                            <a:off x="3658235" y="2077720"/>
                            <a:ext cx="228600" cy="1657350"/>
                          </a:xfrm>
                          <a:prstGeom prst="bentConnector3">
                            <a:avLst>
                              <a:gd name="adj1" fmla="val 49722"/>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6" name="Rectangle 356"/>
                        <wps:cNvSpPr>
                          <a:spLocks noChangeArrowheads="1"/>
                        </wps:cNvSpPr>
                        <wps:spPr bwMode="auto">
                          <a:xfrm>
                            <a:off x="1698625" y="3900170"/>
                            <a:ext cx="1158875"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8206A8" w14:textId="77777777" w:rsidR="004C5004" w:rsidRPr="00DB3568" w:rsidRDefault="004C5004" w:rsidP="003A2431">
                              <w:r w:rsidRPr="00DB3568">
                                <w:t>TEAM 2</w:t>
                              </w:r>
                            </w:p>
                            <w:p w14:paraId="594621FD" w14:textId="77777777" w:rsidR="004C5004" w:rsidRPr="00737C13" w:rsidRDefault="004C5004" w:rsidP="003A2431">
                              <w:r w:rsidRPr="00737C13">
                                <w:t>Decentralization of global environment governance</w:t>
                              </w:r>
                            </w:p>
                          </w:txbxContent>
                        </wps:txbx>
                        <wps:bodyPr rot="0" vert="horz" wrap="square" lIns="91440" tIns="45720" rIns="91440" bIns="45720" anchor="t" anchorCtr="0" upright="1">
                          <a:noAutofit/>
                        </wps:bodyPr>
                      </wps:wsp>
                      <wps:wsp>
                        <wps:cNvPr id="17" name="AutoShape 357"/>
                        <wps:cNvCnPr>
                          <a:cxnSpLocks noChangeShapeType="1"/>
                        </wps:cNvCnPr>
                        <wps:spPr bwMode="auto">
                          <a:xfrm>
                            <a:off x="2857500" y="2514600"/>
                            <a:ext cx="60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Rectangle 342"/>
                        <wps:cNvSpPr>
                          <a:spLocks noChangeArrowheads="1"/>
                        </wps:cNvSpPr>
                        <wps:spPr bwMode="auto">
                          <a:xfrm>
                            <a:off x="2171700" y="2736850"/>
                            <a:ext cx="1371600" cy="28384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30D7685" w14:textId="77777777" w:rsidR="004C5004" w:rsidRPr="005E5956" w:rsidRDefault="004C5004" w:rsidP="003A2431">
                              <w:r w:rsidRPr="005E5956">
                                <w:t>Project Manager</w:t>
                              </w:r>
                            </w:p>
                          </w:txbxContent>
                        </wps:txbx>
                        <wps:bodyPr rot="0" vert="horz" wrap="square" lIns="91440" tIns="45720" rIns="91440" bIns="45720" anchor="t" anchorCtr="0" upright="1">
                          <a:noAutofit/>
                        </wps:bodyPr>
                      </wps:wsp>
                      <wps:wsp>
                        <wps:cNvPr id="20" name="Rectangle 342"/>
                        <wps:cNvSpPr>
                          <a:spLocks noChangeArrowheads="1"/>
                        </wps:cNvSpPr>
                        <wps:spPr bwMode="auto">
                          <a:xfrm>
                            <a:off x="3657600" y="2739390"/>
                            <a:ext cx="1371600" cy="28130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2EFA10A5" w14:textId="77777777" w:rsidR="004C5004" w:rsidRPr="005E5956" w:rsidRDefault="004C5004" w:rsidP="003A2431">
                              <w:r w:rsidRPr="005E5956">
                                <w:t>Project Assistant</w:t>
                              </w:r>
                            </w:p>
                            <w:p w14:paraId="4A5D4FED" w14:textId="77777777" w:rsidR="004C5004" w:rsidRPr="00EB563F" w:rsidRDefault="004C5004" w:rsidP="003A2431">
                              <w:pPr>
                                <w:rPr>
                                  <w:szCs w:val="20"/>
                                </w:rPr>
                              </w:pPr>
                              <w:r>
                                <w:t xml:space="preserve"> </w:t>
                              </w:r>
                            </w:p>
                          </w:txbxContent>
                        </wps:txbx>
                        <wps:bodyPr rot="0" vert="horz" wrap="square" lIns="91440" tIns="45720" rIns="91440" bIns="45720" anchor="t" anchorCtr="0" upright="1">
                          <a:noAutofit/>
                        </wps:bodyPr>
                      </wps:wsp>
                      <wps:wsp>
                        <wps:cNvPr id="21" name="Rectangle 356"/>
                        <wps:cNvSpPr>
                          <a:spLocks noChangeArrowheads="1"/>
                        </wps:cNvSpPr>
                        <wps:spPr bwMode="auto">
                          <a:xfrm>
                            <a:off x="2943860" y="3900170"/>
                            <a:ext cx="1158875" cy="90551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F26EFE1" w14:textId="77777777" w:rsidR="004C5004" w:rsidRPr="00DB3568" w:rsidRDefault="004C5004" w:rsidP="003A2431">
                              <w:r w:rsidRPr="00DB3568">
                                <w:t>TEAM 3</w:t>
                              </w:r>
                            </w:p>
                            <w:p w14:paraId="73CD68C5" w14:textId="77777777" w:rsidR="004C5004" w:rsidRPr="00737C13" w:rsidRDefault="004C5004" w:rsidP="003A2431">
                              <w:r w:rsidRPr="00737C13">
                                <w:t>Environmental Management Information System</w:t>
                              </w:r>
                            </w:p>
                          </w:txbxContent>
                        </wps:txbx>
                        <wps:bodyPr rot="0" vert="horz" wrap="square" lIns="91440" tIns="45720" rIns="91440" bIns="45720" anchor="t" anchorCtr="0" upright="1">
                          <a:noAutofit/>
                        </wps:bodyPr>
                      </wps:wsp>
                      <wps:wsp>
                        <wps:cNvPr id="9" name="Rectangle 349"/>
                        <wps:cNvSpPr>
                          <a:spLocks noChangeArrowheads="1"/>
                        </wps:cNvSpPr>
                        <wps:spPr bwMode="auto">
                          <a:xfrm>
                            <a:off x="0" y="3180080"/>
                            <a:ext cx="5943600" cy="2286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732CF31A" w14:textId="77777777" w:rsidR="004C5004" w:rsidRPr="005E5956" w:rsidRDefault="004C5004" w:rsidP="003A2431">
                              <w:r w:rsidRPr="005E5956">
                                <w:t>Project Management Unit</w:t>
                              </w:r>
                            </w:p>
                            <w:p w14:paraId="1E771D97" w14:textId="77777777" w:rsidR="004C5004" w:rsidRDefault="004C5004" w:rsidP="003A2431"/>
                          </w:txbxContent>
                        </wps:txbx>
                        <wps:bodyPr rot="0" vert="horz" wrap="square" lIns="91440" tIns="45720" rIns="91440" bIns="45720" anchor="t" anchorCtr="0" upright="1">
                          <a:noAutofit/>
                        </wps:bodyPr>
                      </wps:wsp>
                      <wps:wsp>
                        <wps:cNvPr id="26" name="AutoShape 357"/>
                        <wps:cNvCnPr>
                          <a:cxnSpLocks noChangeShapeType="1"/>
                        </wps:cNvCnPr>
                        <wps:spPr bwMode="auto">
                          <a:xfrm flipH="1">
                            <a:off x="2857500" y="1456660"/>
                            <a:ext cx="636" cy="30037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AutoShape 357"/>
                        <wps:cNvCnPr>
                          <a:cxnSpLocks noChangeShapeType="1"/>
                        </wps:cNvCnPr>
                        <wps:spPr bwMode="auto">
                          <a:xfrm>
                            <a:off x="1070477" y="1584210"/>
                            <a:ext cx="0" cy="2286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8" name="Rectangle 348"/>
                        <wps:cNvSpPr>
                          <a:spLocks noChangeArrowheads="1"/>
                        </wps:cNvSpPr>
                        <wps:spPr bwMode="auto">
                          <a:xfrm>
                            <a:off x="228600" y="1757037"/>
                            <a:ext cx="1759688" cy="843659"/>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35F3C4EE" w14:textId="77777777" w:rsidR="004C5004" w:rsidRPr="00737C13" w:rsidRDefault="004C5004" w:rsidP="003A2431">
                              <w:r w:rsidRPr="00737C13">
                                <w:t xml:space="preserve">Project </w:t>
                              </w:r>
                              <w:r>
                                <w:rPr>
                                  <w:bCs/>
                                </w:rPr>
                                <w:t>Assurance:</w:t>
                              </w:r>
                            </w:p>
                            <w:p w14:paraId="63D6A5DE" w14:textId="77777777" w:rsidR="004C5004" w:rsidRPr="00737C13" w:rsidRDefault="004C5004" w:rsidP="003A2431">
                              <w:r w:rsidRPr="00737C13">
                                <w:t>M</w:t>
                              </w:r>
                              <w:r>
                                <w:t>r</w:t>
                              </w:r>
                              <w:r w:rsidRPr="00737C13">
                                <w:t>. Idris Bexi,</w:t>
                              </w:r>
                            </w:p>
                            <w:p w14:paraId="3CA61376" w14:textId="77777777" w:rsidR="004C5004" w:rsidRPr="00737C13" w:rsidRDefault="004C5004" w:rsidP="003A2431">
                              <w:r w:rsidRPr="00737C13">
                                <w:t>UNDP Environmental Policies Advisor</w:t>
                              </w:r>
                            </w:p>
                            <w:p w14:paraId="4A45593A" w14:textId="77777777" w:rsidR="004C5004" w:rsidRPr="00EB563F" w:rsidRDefault="004C5004" w:rsidP="003A2431">
                              <w:pPr>
                                <w:pStyle w:val="BodyText3"/>
                              </w:pPr>
                            </w:p>
                          </w:txbxContent>
                        </wps:txbx>
                        <wps:bodyPr rot="0" vert="horz" wrap="square" lIns="91440" tIns="45720" rIns="91440" bIns="45720" anchor="t" anchorCtr="0" upright="1">
                          <a:noAutofit/>
                        </wps:bodyPr>
                      </wps:wsp>
                      <wps:wsp>
                        <wps:cNvPr id="23" name="Straight Connector 23"/>
                        <wps:cNvCnPr/>
                        <wps:spPr>
                          <a:xfrm>
                            <a:off x="1070477" y="1584210"/>
                            <a:ext cx="1787659" cy="0"/>
                          </a:xfrm>
                          <a:prstGeom prst="line">
                            <a:avLst/>
                          </a:prstGeom>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w14:anchorId="1996C176" id="Canvas 340" o:spid="_x0000_s1026" editas="canvas" style="width:468pt;height:399.15pt;mso-position-horizontal-relative:char;mso-position-vertical-relative:line" coordsize="59436,506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9436;height:50692;visibility:visible;mso-wrap-style:square">
                  <v:fill o:detectmouseclick="t"/>
                  <v:path o:connecttype="none"/>
                </v:shape>
                <v:rect id="Rectangle 348" o:spid="_x0000_s1028" style="position:absolute;top:34086;width:59436;height:166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" fillcolor="#fc0">
                  <v:shadow on="t" opacity=".5" offset="6pt,6pt"/>
                  <v:textbox>
                    <w:txbxContent>
                      <w:p w14:paraId="376A1B80" w14:textId="77777777" w:rsidR="004C5004" w:rsidRPr="00EB563F" w:rsidRDefault="004C5004" w:rsidP="003A2431">
                        <w:pPr>
                          <w:pStyle w:val="BodyText3"/>
                        </w:pPr>
                      </w:p>
                    </w:txbxContent>
                  </v:textbox>
                </v:rect>
                <v:rect id="Rectangle 342" o:spid="_x0000_s1029" style="position:absolute;left:21716;top:17702;width:34849;height:74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" fillcolor="#fc9">
                  <v:shadow on="t" opacity=".5" offset="6pt,6pt"/>
                  <v:textbox>
                    <w:txbxContent>
                      <w:p w14:paraId="32ACA77B" w14:textId="77777777" w:rsidR="004C5004" w:rsidRPr="00737C13" w:rsidRDefault="004C5004" w:rsidP="003A2431">
                        <w:r w:rsidRPr="00737C13">
                          <w:t>National Project Director</w:t>
                        </w:r>
                      </w:p>
                      <w:p w14:paraId="24A1D7CD" w14:textId="77777777" w:rsidR="004C5004" w:rsidRPr="00737C13" w:rsidRDefault="004C5004" w:rsidP="003A2431">
                        <w:r w:rsidRPr="00737C13">
                          <w:t>M</w:t>
                        </w:r>
                        <w:r>
                          <w:t>r</w:t>
                        </w:r>
                        <w:r w:rsidRPr="00737C13">
                          <w:t>. Houssein Rirache,</w:t>
                        </w:r>
                      </w:p>
                      <w:p w14:paraId="6FE09D33" w14:textId="77777777" w:rsidR="004C5004" w:rsidRPr="00263B6B" w:rsidRDefault="004C5004" w:rsidP="003A2431">
                        <w:pPr>
                          <w:rPr>
                            <w:sz w:val="18"/>
                          </w:rPr>
                        </w:pPr>
                        <w:r w:rsidRPr="00737C13">
                          <w:rPr>
                            <w:sz w:val="20"/>
                            <w:szCs w:val="20"/>
                          </w:rPr>
                          <w:t xml:space="preserve">Director of </w:t>
                        </w:r>
                        <w:r w:rsidRPr="00263B6B">
                          <w:t xml:space="preserve">Environment and Sustainable Development </w:t>
                        </w:r>
                      </w:p>
                      <w:p w14:paraId="16FBA38B" w14:textId="77777777" w:rsidR="004C5004" w:rsidRPr="00EB563F" w:rsidRDefault="004C5004" w:rsidP="003A2431">
                        <w:pPr>
                          <w:rPr>
                            <w:szCs w:val="20"/>
                          </w:rPr>
                        </w:pPr>
                        <w:r>
                          <w:t xml:space="preserve"> </w:t>
                        </w:r>
                      </w:p>
                    </w:txbxContent>
                  </v:textbox>
                </v:rect>
                <v:rect id="Rectangle 343" o:spid="_x0000_s1030" style="position:absolute;left:2286;top:5183;width:54279;height:29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" fillcolor="#f90">
                  <v:shadow on="t" opacity=".5" offset="6pt,6pt"/>
                  <v:textbox>
                    <w:txbxContent>
                      <w:p w14:paraId="60D2A270" w14:textId="77777777" w:rsidR="004C5004" w:rsidRPr="005E5956" w:rsidRDefault="004C5004" w:rsidP="003A2431">
                        <w:r w:rsidRPr="005E5956">
                          <w:t>Project Steer</w:t>
                        </w:r>
                        <w:r>
                          <w:t>ing Committee</w:t>
                        </w:r>
                      </w:p>
                    </w:txbxContent>
                  </v:textbox>
                </v:rect>
                <v:rect id="Rectangle 344" o:spid="_x0000_s1031" style="position:absolute;left:2286;top:8000;width:23976;height:6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eeMwQAAANoAAAAPAAAAZHJzL2Rvd25yZXYueG1sRI/disIw&#10;FITvBd8hHGHvNLUs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K0554zBAAAA2gAAAA8AAAAA&#10;AAAAAAAAAAAABwIAAGRycy9kb3ducmV2LnhtbFBLBQYAAAAAAwADALcAAAD1AgAAAAA=&#10;" fillcolor="#fc0">
                  <v:shadow on="t" opacity=".5" offset="6pt,6pt"/>
                  <v:textbox>
                    <w:txbxContent>
                      <w:p w14:paraId="416D4763" w14:textId="77777777" w:rsidR="004C5004" w:rsidRPr="005E5956" w:rsidRDefault="004C5004" w:rsidP="003A2431">
                        <w:r w:rsidRPr="005E5956">
                          <w:t xml:space="preserve">Senior Beneficiary:  </w:t>
                        </w:r>
                      </w:p>
                      <w:p w14:paraId="18586B39" w14:textId="6C39DC0E" w:rsidR="004C5004" w:rsidRPr="00BE0024" w:rsidRDefault="004C5004" w:rsidP="003A2431">
                        <w:r w:rsidRPr="00DB3568">
                          <w:t>Ministries</w:t>
                        </w:r>
                        <w:r w:rsidR="00F96C2F">
                          <w:t>: Environme</w:t>
                        </w:r>
                        <w:r w:rsidRPr="00BE0024">
                          <w:t xml:space="preserve">nt, </w:t>
                        </w:r>
                        <w:r w:rsidRPr="00DB3568">
                          <w:t>Energy</w:t>
                        </w:r>
                        <w:r w:rsidRPr="00BE0024">
                          <w:t xml:space="preserve">, Agriculture and </w:t>
                        </w:r>
                        <w:r w:rsidRPr="00DB3568">
                          <w:t>Decentralization</w:t>
                        </w:r>
                        <w:r w:rsidRPr="00BE0024">
                          <w:t xml:space="preserve">   </w:t>
                        </w:r>
                      </w:p>
                      <w:p w14:paraId="13161D69" w14:textId="77777777" w:rsidR="004C5004" w:rsidRPr="005E5956" w:rsidRDefault="004C5004" w:rsidP="003A2431"/>
                    </w:txbxContent>
                  </v:textbox>
                </v:rect>
                <v:rect id="Rectangle 345" o:spid="_x0000_s1032" style="position:absolute;left:26274;top:8000;width:17703;height:6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" fillcolor="#fc0">
                  <v:shadow on="t" opacity=".5" offset="6pt,6pt"/>
                  <v:textbox>
                    <w:txbxContent>
                      <w:p w14:paraId="21A16773" w14:textId="77777777" w:rsidR="004C5004" w:rsidRPr="00EB563F" w:rsidRDefault="004C5004" w:rsidP="003A2431">
                        <w:pPr>
                          <w:rPr>
                            <w:b/>
                            <w:szCs w:val="20"/>
                          </w:rPr>
                        </w:pPr>
                        <w:r w:rsidRPr="00DB3568">
                          <w:rPr>
                            <w:b/>
                            <w:sz w:val="20"/>
                            <w:szCs w:val="20"/>
                          </w:rPr>
                          <w:t>Executive</w:t>
                        </w:r>
                        <w:r w:rsidRPr="005E5956">
                          <w:rPr>
                            <w:b/>
                            <w:sz w:val="18"/>
                            <w:szCs w:val="18"/>
                          </w:rPr>
                          <w:t xml:space="preserve">: </w:t>
                        </w:r>
                        <w:r w:rsidRPr="004A2F78">
                          <w:t>Ministry of Housing, Urban Planning</w:t>
                        </w:r>
                        <w:r>
                          <w:t xml:space="preserve"> and</w:t>
                        </w:r>
                        <w:r w:rsidRPr="004A2F78">
                          <w:t xml:space="preserve"> Environment </w:t>
                        </w:r>
                      </w:p>
                      <w:p w14:paraId="480A7620" w14:textId="77777777" w:rsidR="004C5004" w:rsidRPr="005E5956" w:rsidRDefault="004C5004" w:rsidP="003A2431"/>
                      <w:p w14:paraId="5462912D" w14:textId="77777777" w:rsidR="004C5004" w:rsidRDefault="004C5004" w:rsidP="003A2431"/>
                    </w:txbxContent>
                  </v:textbox>
                </v:rect>
                <v:rect id="Rectangle 346" o:spid="_x0000_s1033" style="position:absolute;left:43977;top:8000;width:12588;height:6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" fillcolor="#fc0">
                  <v:shadow on="t" opacity=".5" offset="6pt,6pt"/>
                  <v:textbox>
                    <w:txbxContent>
                      <w:p w14:paraId="0F5B524D" w14:textId="77777777" w:rsidR="004C5004" w:rsidRPr="005E5956" w:rsidRDefault="004C5004" w:rsidP="003A2431">
                        <w:r w:rsidRPr="00DB3568">
                          <w:t>Senior Supplier</w:t>
                        </w:r>
                        <w:r w:rsidRPr="005E5956">
                          <w:t>:</w:t>
                        </w:r>
                      </w:p>
                      <w:p w14:paraId="3D711A08" w14:textId="77777777" w:rsidR="004C5004" w:rsidRPr="005E5956" w:rsidRDefault="004C5004" w:rsidP="003A2431">
                        <w:r w:rsidRPr="005E5956">
                          <w:t>UNDP</w:t>
                        </w:r>
                      </w:p>
                      <w:p w14:paraId="37007861" w14:textId="77777777" w:rsidR="004C5004" w:rsidRPr="00EB563F" w:rsidRDefault="004C5004" w:rsidP="003A2431">
                        <w:pPr>
                          <w:rPr>
                            <w:lang w:val="es-ES"/>
                          </w:rPr>
                        </w:pPr>
                      </w:p>
                    </w:txbxContent>
                  </v:textbox>
                </v:rect>
                <v:shapetype id="_x0000_t32" coordsize="21600,21600" o:spt="32" o:oned="t" path="m,l21600,21600e" filled="f">
                  <v:path arrowok="t" fillok="f" o:connecttype="none"/>
                  <o:lock v:ext="edit" shapetype="t"/>
                </v:shapetype>
                <v:shape id="AutoShape 350" o:spid="_x0000_s1034" type="#_x0000_t32" style="position:absolute;left:28581;top:29686;width:0;height:29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"/>
                <v:roundrect id="AutoShape 351" o:spid="_x0000_s1035" style="position:absolute;left:4572;top:1143;width:49149;height:342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" fillcolor="#9cf">
                  <v:textbox>
                    <w:txbxContent>
                      <w:p w14:paraId="10EAEB23" w14:textId="77777777" w:rsidR="004C5004" w:rsidRPr="005E5956" w:rsidRDefault="004C5004" w:rsidP="003A2431">
                        <w:r w:rsidRPr="005E5956">
                          <w:t>Project Organi</w:t>
                        </w:r>
                        <w:r>
                          <w:t>z</w:t>
                        </w:r>
                        <w:r w:rsidRPr="005E5956">
                          <w:t>ation Structure</w:t>
                        </w:r>
                      </w:p>
                    </w:txbxContent>
                  </v:textbox>
                </v:roundrect>
                <v:rect id="Rectangle 352" o:spid="_x0000_s1036" style="position:absolute;left:5092;top:39001;width:11462;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" fillcolor="#ff9">
                  <v:shadow on="t" opacity=".5" offset="6pt,6pt"/>
                  <v:textbox>
                    <w:txbxContent>
                      <w:p w14:paraId="26B31F45" w14:textId="77777777" w:rsidR="004C5004" w:rsidRPr="00DB3568" w:rsidRDefault="004C5004" w:rsidP="003A2431">
                        <w:r w:rsidRPr="00DB3568">
                          <w:t>TEAM 1</w:t>
                        </w:r>
                      </w:p>
                      <w:p w14:paraId="40C358C8" w14:textId="77777777" w:rsidR="004C5004" w:rsidRPr="00737C13" w:rsidRDefault="004C5004" w:rsidP="003A2431">
                        <w:r w:rsidRPr="00737C13">
                          <w:t>Enhanced capacities to mainstream the Rio Conventions</w:t>
                        </w:r>
                      </w:p>
                    </w:txbxContent>
                  </v:textbox>
                </v:rect>
                <v:rect id="Rectangle 353" o:spid="_x0000_s1037" style="position:absolute;left:42411;top:39001;width:11310;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" fillcolor="#ff9">
                  <v:shadow on="t" opacity=".5" offset="6pt,6pt"/>
                  <v:textbox>
                    <w:txbxContent>
                      <w:p w14:paraId="0E63199D" w14:textId="77777777" w:rsidR="004C5004" w:rsidRPr="00DB3568" w:rsidRDefault="004C5004" w:rsidP="003A2431">
                        <w:r w:rsidRPr="00DB3568">
                          <w:t>TEAM 4</w:t>
                        </w:r>
                      </w:p>
                      <w:p w14:paraId="0ADA55BC" w14:textId="77777777" w:rsidR="004C5004" w:rsidRPr="00737C13" w:rsidRDefault="004C5004" w:rsidP="003A2431">
                        <w:r w:rsidRPr="00737C13">
                          <w:t xml:space="preserve">Improved environmental attitudes and values </w:t>
                        </w:r>
                      </w:p>
                    </w:txbxContent>
                  </v:textbox>
                </v:rect>
                <v:shape id="AutoShape 354" o:spid="_x0000_s1038" type="#_x0000_t32" style="position:absolute;left:25930;top:36350;width:5302;height:0;rotation:9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5" o:spid="_x0000_s1039" type="#_x0000_t34" style="position:absolute;left:36582;top:20776;width:2286;height:1657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" adj="10740"/>
                <v:rect id="Rectangle 356" o:spid="_x0000_s1040" style="position:absolute;left:16986;top:39001;width:11589;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" fillcolor="#ff9">
                  <v:shadow on="t" opacity=".5" offset="6pt,6pt"/>
                  <v:textbox>
                    <w:txbxContent>
                      <w:p w14:paraId="2A8206A8" w14:textId="77777777" w:rsidR="004C5004" w:rsidRPr="00DB3568" w:rsidRDefault="004C5004" w:rsidP="003A2431">
                        <w:r w:rsidRPr="00DB3568">
                          <w:t>TEAM 2</w:t>
                        </w:r>
                      </w:p>
                      <w:p w14:paraId="594621FD" w14:textId="77777777" w:rsidR="004C5004" w:rsidRPr="00737C13" w:rsidRDefault="004C5004" w:rsidP="003A2431">
                        <w:r w:rsidRPr="00737C13">
                          <w:t>Decentralization of global environment governance</w:t>
                        </w:r>
                      </w:p>
                    </w:txbxContent>
                  </v:textbox>
                </v:rect>
                <v:shape id="AutoShape 357" o:spid="_x0000_s1041" type="#_x0000_t32" style="position:absolute;left:28575;top:25146;width:6;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"/>
                <v:rect id="Rectangle 342" o:spid="_x0000_s1042" style="position:absolute;left:21717;top:27368;width:13716;height:28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" fillcolor="#fc9">
                  <v:shadow on="t" opacity=".5" offset="6pt,6pt"/>
                  <v:textbox>
                    <w:txbxContent>
                      <w:p w14:paraId="030D7685" w14:textId="77777777" w:rsidR="004C5004" w:rsidRPr="005E5956" w:rsidRDefault="004C5004" w:rsidP="003A2431">
                        <w:r w:rsidRPr="005E5956">
                          <w:t>Project Manager</w:t>
                        </w:r>
                      </w:p>
                    </w:txbxContent>
                  </v:textbox>
                </v:rect>
                <v:rect id="Rectangle 342" o:spid="_x0000_s1043" style="position:absolute;left:36576;top:27393;width:13716;height:28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" fillcolor="#fc9">
                  <v:shadow on="t" opacity=".5" offset="6pt,6pt"/>
                  <v:textbox>
                    <w:txbxContent>
                      <w:p w14:paraId="2EFA10A5" w14:textId="77777777" w:rsidR="004C5004" w:rsidRPr="005E5956" w:rsidRDefault="004C5004" w:rsidP="003A2431">
                        <w:r w:rsidRPr="005E5956">
                          <w:t>Project Assistant</w:t>
                        </w:r>
                      </w:p>
                      <w:p w14:paraId="4A5D4FED" w14:textId="77777777" w:rsidR="004C5004" w:rsidRPr="00EB563F" w:rsidRDefault="004C5004" w:rsidP="003A2431">
                        <w:pPr>
                          <w:rPr>
                            <w:szCs w:val="20"/>
                          </w:rPr>
                        </w:pPr>
                        <w:r>
                          <w:t xml:space="preserve"> </w:t>
                        </w:r>
                      </w:p>
                    </w:txbxContent>
                  </v:textbox>
                </v:rect>
                <v:rect id="Rectangle 356" o:spid="_x0000_s1044" style="position:absolute;left:29438;top:39001;width:11589;height:90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" fillcolor="#ff9">
                  <v:shadow on="t" opacity=".5" offset="6pt,6pt"/>
                  <v:textbox>
                    <w:txbxContent>
                      <w:p w14:paraId="5F26EFE1" w14:textId="77777777" w:rsidR="004C5004" w:rsidRPr="00DB3568" w:rsidRDefault="004C5004" w:rsidP="003A2431">
                        <w:r w:rsidRPr="00DB3568">
                          <w:t>TEAM 3</w:t>
                        </w:r>
                      </w:p>
                      <w:p w14:paraId="73CD68C5" w14:textId="77777777" w:rsidR="004C5004" w:rsidRPr="00737C13" w:rsidRDefault="004C5004" w:rsidP="003A2431">
                        <w:r w:rsidRPr="00737C13">
                          <w:t>Environmental Management Information System</w:t>
                        </w:r>
                      </w:p>
                    </w:txbxContent>
                  </v:textbox>
                </v:rect>
                <v:rect id="Rectangle 349" o:spid="_x0000_s1045" style="position:absolute;top:31800;width:59436;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" fillcolor="#fc9">
                  <v:shadow on="t" opacity=".5" offset="6pt,6pt"/>
                  <v:textbox>
                    <w:txbxContent>
                      <w:p w14:paraId="732CF31A" w14:textId="77777777" w:rsidR="004C5004" w:rsidRPr="005E5956" w:rsidRDefault="004C5004" w:rsidP="003A2431">
                        <w:r w:rsidRPr="005E5956">
                          <w:t>Project Management Unit</w:t>
                        </w:r>
                      </w:p>
                      <w:p w14:paraId="1E771D97" w14:textId="77777777" w:rsidR="004C5004" w:rsidRDefault="004C5004" w:rsidP="003A2431"/>
                    </w:txbxContent>
                  </v:textbox>
                </v:rect>
                <v:shape id="AutoShape 357" o:spid="_x0000_s1046" type="#_x0000_t32" style="position:absolute;left:28575;top:14566;width:6;height:300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"/>
                <v:shape id="AutoShape 357" o:spid="_x0000_s1047" type="#_x0000_t32" style="position:absolute;left:10704;top:15842;width:0;height:228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"/>
                <v:rect id="Rectangle 348" o:spid="_x0000_s1048" style="position:absolute;left:2286;top:17570;width:17596;height:84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" fillcolor="#fc0">
                  <v:shadow on="t" opacity=".5" offset="6pt,6pt"/>
                  <v:textbox>
                    <w:txbxContent>
                      <w:p w14:paraId="35F3C4EE" w14:textId="77777777" w:rsidR="004C5004" w:rsidRPr="00737C13" w:rsidRDefault="004C5004" w:rsidP="003A2431">
                        <w:r w:rsidRPr="00737C13">
                          <w:t xml:space="preserve">Project </w:t>
                        </w:r>
                        <w:r>
                          <w:rPr>
                            <w:bCs/>
                          </w:rPr>
                          <w:t>Assurance:</w:t>
                        </w:r>
                      </w:p>
                      <w:p w14:paraId="63D6A5DE" w14:textId="77777777" w:rsidR="004C5004" w:rsidRPr="00737C13" w:rsidRDefault="004C5004" w:rsidP="003A2431">
                        <w:r w:rsidRPr="00737C13">
                          <w:t>M</w:t>
                        </w:r>
                        <w:r>
                          <w:t>r</w:t>
                        </w:r>
                        <w:r w:rsidRPr="00737C13">
                          <w:t>. Idris Bexi,</w:t>
                        </w:r>
                      </w:p>
                      <w:p w14:paraId="3CA61376" w14:textId="77777777" w:rsidR="004C5004" w:rsidRPr="00737C13" w:rsidRDefault="004C5004" w:rsidP="003A2431">
                        <w:r w:rsidRPr="00737C13">
                          <w:t>UNDP Environmental Policies Advisor</w:t>
                        </w:r>
                      </w:p>
                      <w:p w14:paraId="4A45593A" w14:textId="77777777" w:rsidR="004C5004" w:rsidRPr="00EB563F" w:rsidRDefault="004C5004" w:rsidP="003A2431">
                        <w:pPr>
                          <w:pStyle w:val="BodyText3"/>
                        </w:pPr>
                      </w:p>
                    </w:txbxContent>
                  </v:textbox>
                </v:rect>
                <v:line id="Straight Connector 23" o:spid="_x0000_s1049" style="position:absolute;visibility:visible;mso-wrap-style:square" from="10704,15842" to="28581,158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" strokecolor="#4579b8 [3044]"/>
                <w10:anchorlock/>
              </v:group>
            </w:pict>
          </mc:Fallback>
        </mc:AlternateContent>
      </w:r>
    </w:p>
    <w:p w14:paraId="5A4E79FB" w14:textId="77777777" w:rsidR="00637037" w:rsidRPr="00E143BA" w:rsidRDefault="00CC404E" w:rsidP="00CA19A5">
      <w:pPr>
        <w:pStyle w:val="AProdoc"/>
        <w:jc w:val="both"/>
        <w:rPr>
          <w:noProof/>
          <w:lang w:eastAsia="zh-CN"/>
        </w:rPr>
      </w:pPr>
      <w:r w:rsidRPr="00E143BA">
        <w:rPr>
          <w:b/>
          <w:noProof/>
          <w:lang w:eastAsia="zh-CN"/>
        </w:rPr>
        <w:t>Project Steering Committee</w:t>
      </w:r>
      <w:r w:rsidR="00637037" w:rsidRPr="00E143BA">
        <w:rPr>
          <w:b/>
          <w:noProof/>
          <w:lang w:eastAsia="zh-CN"/>
        </w:rPr>
        <w:t>:</w:t>
      </w:r>
      <w:r w:rsidR="00637037" w:rsidRPr="00E143BA">
        <w:rPr>
          <w:noProof/>
          <w:lang w:eastAsia="zh-CN"/>
        </w:rPr>
        <w:t xml:space="preserve">  The</w:t>
      </w:r>
      <w:r w:rsidRPr="00E143BA">
        <w:rPr>
          <w:noProof/>
          <w:lang w:eastAsia="zh-CN"/>
        </w:rPr>
        <w:t xml:space="preserve"> Project Steering Committee </w:t>
      </w:r>
      <w:r w:rsidR="00637037" w:rsidRPr="00E143BA">
        <w:rPr>
          <w:noProof/>
          <w:lang w:eastAsia="zh-CN"/>
        </w:rPr>
        <w:t xml:space="preserve">is responsible for making by consensus, management decisions when guidance is required by the Project Manager, including recommendations for UNDP/Implementing Partner approval of project plans and revisions, and addressing </w:t>
      </w:r>
      <w:r w:rsidR="00637037" w:rsidRPr="00E143BA">
        <w:rPr>
          <w:noProof/>
          <w:lang w:eastAsia="zh-CN"/>
        </w:rPr>
        <w:lastRenderedPageBreak/>
        <w:t>any project level grievances</w:t>
      </w:r>
      <w:r w:rsidR="006D23C6">
        <w:rPr>
          <w:noProof/>
          <w:lang w:eastAsia="zh-CN"/>
        </w:rPr>
        <w:t xml:space="preserve">.  </w:t>
      </w:r>
      <w:r w:rsidR="00637037" w:rsidRPr="00E143BA">
        <w:rPr>
          <w:noProof/>
          <w:lang w:eastAsia="zh-CN"/>
        </w:rPr>
        <w:t xml:space="preserve">In order to ensure UNDP’s ultimate accountability, </w:t>
      </w:r>
      <w:r w:rsidRPr="00E143BA">
        <w:rPr>
          <w:noProof/>
          <w:lang w:eastAsia="zh-CN"/>
        </w:rPr>
        <w:t>Project Steering Committee</w:t>
      </w:r>
      <w:r w:rsidR="00637037" w:rsidRPr="00E143BA">
        <w:rPr>
          <w:noProof/>
          <w:lang w:eastAsia="zh-CN"/>
        </w:rPr>
        <w:t xml:space="preserve"> decisions should be made in accordance with standards that shall ensure management for development results, best value money, fairness, integrity, transparency and effective international competition</w:t>
      </w:r>
      <w:r w:rsidR="006D23C6">
        <w:rPr>
          <w:noProof/>
          <w:lang w:eastAsia="zh-CN"/>
        </w:rPr>
        <w:t xml:space="preserve">.  </w:t>
      </w:r>
      <w:r w:rsidR="00637037" w:rsidRPr="00E143BA">
        <w:rPr>
          <w:noProof/>
          <w:lang w:eastAsia="zh-CN"/>
        </w:rPr>
        <w:t>In case a consensus cannot be reached within the Board, final decision shall rest with the UNDP Programme Manager</w:t>
      </w:r>
      <w:r w:rsidR="006D23C6">
        <w:rPr>
          <w:noProof/>
          <w:lang w:eastAsia="zh-CN"/>
        </w:rPr>
        <w:t xml:space="preserve">.  </w:t>
      </w:r>
      <w:r w:rsidR="00637037" w:rsidRPr="00E143BA">
        <w:rPr>
          <w:noProof/>
          <w:lang w:eastAsia="zh-CN"/>
        </w:rPr>
        <w:t xml:space="preserve">Specific responsibilities of the </w:t>
      </w:r>
      <w:r w:rsidRPr="00E143BA">
        <w:rPr>
          <w:noProof/>
          <w:lang w:eastAsia="zh-CN"/>
        </w:rPr>
        <w:t>Project Steering Committee</w:t>
      </w:r>
      <w:r w:rsidR="00637037" w:rsidRPr="00E143BA">
        <w:rPr>
          <w:noProof/>
          <w:lang w:eastAsia="zh-CN"/>
        </w:rPr>
        <w:t xml:space="preserve"> include:</w:t>
      </w:r>
    </w:p>
    <w:p w14:paraId="0FAA710C" w14:textId="77777777" w:rsidR="00637037" w:rsidRPr="00E143BA" w:rsidRDefault="00637037" w:rsidP="00CA19A5">
      <w:pPr>
        <w:pStyle w:val="ListParagraph"/>
        <w:numPr>
          <w:ilvl w:val="0"/>
          <w:numId w:val="19"/>
        </w:numPr>
        <w:jc w:val="both"/>
      </w:pPr>
      <w:r w:rsidRPr="00E143BA">
        <w:t>Provide overall guidance and direction to the project, ensuring it remains within any specified constraints;</w:t>
      </w:r>
    </w:p>
    <w:p w14:paraId="18BF8B30" w14:textId="77777777" w:rsidR="00637037" w:rsidRPr="00E143BA" w:rsidRDefault="00637037" w:rsidP="00CA19A5">
      <w:pPr>
        <w:pStyle w:val="ListParagraph"/>
        <w:numPr>
          <w:ilvl w:val="0"/>
          <w:numId w:val="19"/>
        </w:numPr>
        <w:jc w:val="both"/>
      </w:pPr>
      <w:r w:rsidRPr="00E143BA">
        <w:t>Address project issues as raised by the project manager;</w:t>
      </w:r>
    </w:p>
    <w:p w14:paraId="074B8243" w14:textId="77777777" w:rsidR="00637037" w:rsidRPr="00E143BA" w:rsidRDefault="00637037" w:rsidP="00CA19A5">
      <w:pPr>
        <w:pStyle w:val="ListParagraph"/>
        <w:numPr>
          <w:ilvl w:val="0"/>
          <w:numId w:val="19"/>
        </w:numPr>
        <w:jc w:val="both"/>
      </w:pPr>
      <w:r w:rsidRPr="00E143BA">
        <w:t xml:space="preserve">Provide guidance on new project risks, and agree on possible countermeasures and management actions to address specific risks; </w:t>
      </w:r>
    </w:p>
    <w:p w14:paraId="76D1054D" w14:textId="77777777" w:rsidR="00637037" w:rsidRPr="00E143BA" w:rsidRDefault="00637037" w:rsidP="00CA19A5">
      <w:pPr>
        <w:pStyle w:val="ListParagraph"/>
        <w:numPr>
          <w:ilvl w:val="0"/>
          <w:numId w:val="19"/>
        </w:numPr>
        <w:jc w:val="both"/>
      </w:pPr>
      <w:r w:rsidRPr="00E143BA">
        <w:t>Agree on project manager’s tolerances as required;</w:t>
      </w:r>
    </w:p>
    <w:p w14:paraId="4BC54752" w14:textId="77777777" w:rsidR="00637037" w:rsidRPr="00E143BA" w:rsidRDefault="00637037" w:rsidP="00CA19A5">
      <w:pPr>
        <w:pStyle w:val="ListParagraph"/>
        <w:numPr>
          <w:ilvl w:val="0"/>
          <w:numId w:val="19"/>
        </w:numPr>
        <w:jc w:val="both"/>
      </w:pPr>
      <w:r w:rsidRPr="00E143BA">
        <w:t>Review the project progress, and provide direction and recommendations to ensure that the agreed deliverables are produced satisfactorily according to plans;</w:t>
      </w:r>
    </w:p>
    <w:p w14:paraId="6A4DE170" w14:textId="77777777" w:rsidR="00637037" w:rsidRPr="00E143BA" w:rsidRDefault="00637037" w:rsidP="00CA19A5">
      <w:pPr>
        <w:pStyle w:val="ListParagraph"/>
        <w:numPr>
          <w:ilvl w:val="0"/>
          <w:numId w:val="19"/>
        </w:numPr>
        <w:jc w:val="both"/>
      </w:pPr>
      <w:r w:rsidRPr="00E143BA">
        <w:t>Appraise the annual project implementation report, including the quality assessment rating report; make recommendations for the work</w:t>
      </w:r>
      <w:r w:rsidR="00DB3568">
        <w:t xml:space="preserve"> </w:t>
      </w:r>
      <w:r w:rsidRPr="00E143BA">
        <w:t xml:space="preserve">plan; </w:t>
      </w:r>
    </w:p>
    <w:p w14:paraId="48CE7EEC" w14:textId="77777777" w:rsidR="00637037" w:rsidRPr="00E143BA" w:rsidRDefault="00637037" w:rsidP="00CA19A5">
      <w:pPr>
        <w:pStyle w:val="ListParagraph"/>
        <w:numPr>
          <w:ilvl w:val="0"/>
          <w:numId w:val="19"/>
        </w:numPr>
        <w:jc w:val="both"/>
      </w:pPr>
      <w:r w:rsidRPr="00E143BA">
        <w:t xml:space="preserve">Provide ad hoc direction and advice for exceptional situations when the project manager’s tolerances are exceeded; and </w:t>
      </w:r>
    </w:p>
    <w:p w14:paraId="34E7F987" w14:textId="77777777" w:rsidR="00637037" w:rsidRPr="00E143BA" w:rsidRDefault="00637037" w:rsidP="00CA19A5">
      <w:pPr>
        <w:pStyle w:val="ListParagraph"/>
        <w:numPr>
          <w:ilvl w:val="0"/>
          <w:numId w:val="19"/>
        </w:numPr>
        <w:jc w:val="both"/>
      </w:pPr>
      <w:r w:rsidRPr="00E143BA">
        <w:t>Assess and decide to proceed on project changes through appropriate revisions.</w:t>
      </w:r>
    </w:p>
    <w:p w14:paraId="6EDA192D" w14:textId="77777777" w:rsidR="00CA19A5" w:rsidRPr="00E143BA" w:rsidRDefault="00CA19A5" w:rsidP="00CA19A5">
      <w:pPr>
        <w:pStyle w:val="AProdoc"/>
      </w:pPr>
      <w:r>
        <w:t>The Project Steering Committee will also:</w:t>
      </w:r>
    </w:p>
    <w:p w14:paraId="4004BAD3" w14:textId="77777777" w:rsidR="00CA19A5" w:rsidRPr="00E143BA" w:rsidRDefault="00CA19A5" w:rsidP="00CA19A5">
      <w:pPr>
        <w:pStyle w:val="ListParagraph"/>
        <w:numPr>
          <w:ilvl w:val="0"/>
          <w:numId w:val="17"/>
        </w:numPr>
        <w:ind w:left="720"/>
        <w:jc w:val="both"/>
      </w:pPr>
      <w:r w:rsidRPr="00E143BA">
        <w:t xml:space="preserve">Ensure coordination between various donor funded and government funded projects and programmes; </w:t>
      </w:r>
    </w:p>
    <w:p w14:paraId="108004A6" w14:textId="77777777" w:rsidR="00CA19A5" w:rsidRPr="00E143BA" w:rsidRDefault="00CA19A5" w:rsidP="00CA19A5">
      <w:pPr>
        <w:pStyle w:val="ListParagraph"/>
        <w:numPr>
          <w:ilvl w:val="0"/>
          <w:numId w:val="17"/>
        </w:numPr>
        <w:ind w:left="720"/>
        <w:jc w:val="both"/>
      </w:pPr>
      <w:r w:rsidRPr="00E143BA">
        <w:t xml:space="preserve">Ensure coordination with various government agencies and their participation in project activities; </w:t>
      </w:r>
    </w:p>
    <w:p w14:paraId="1A3F1F89" w14:textId="77777777" w:rsidR="00CA19A5" w:rsidRPr="00E143BA" w:rsidRDefault="00CA19A5" w:rsidP="00CA19A5">
      <w:pPr>
        <w:pStyle w:val="ListParagraph"/>
        <w:numPr>
          <w:ilvl w:val="0"/>
          <w:numId w:val="17"/>
        </w:numPr>
        <w:ind w:left="720"/>
        <w:jc w:val="both"/>
      </w:pPr>
      <w:r w:rsidRPr="00E143BA">
        <w:t xml:space="preserve">Approve annual project work plans and budgets, at the proposal of the Project Manager; </w:t>
      </w:r>
    </w:p>
    <w:p w14:paraId="02A98C56" w14:textId="77777777" w:rsidR="00CA19A5" w:rsidRPr="00E143BA" w:rsidRDefault="00CA19A5" w:rsidP="00CA19A5">
      <w:pPr>
        <w:pStyle w:val="ListParagraph"/>
        <w:numPr>
          <w:ilvl w:val="0"/>
          <w:numId w:val="17"/>
        </w:numPr>
        <w:ind w:left="720"/>
        <w:jc w:val="both"/>
      </w:pPr>
      <w:r w:rsidRPr="00E143BA">
        <w:t>Approve any major changes in project plans or programmes;</w:t>
      </w:r>
    </w:p>
    <w:p w14:paraId="3D79703F" w14:textId="77777777" w:rsidR="00CA19A5" w:rsidRPr="00E143BA" w:rsidRDefault="00CA19A5" w:rsidP="00CA19A5">
      <w:pPr>
        <w:pStyle w:val="ListParagraph"/>
        <w:numPr>
          <w:ilvl w:val="0"/>
          <w:numId w:val="17"/>
        </w:numPr>
        <w:ind w:left="720"/>
        <w:jc w:val="both"/>
      </w:pPr>
      <w:r w:rsidRPr="00E143BA">
        <w:t xml:space="preserve">Oversee monitoring, evaluation and reporting in line with GEF requirements; </w:t>
      </w:r>
    </w:p>
    <w:p w14:paraId="76D3F2C8" w14:textId="77777777" w:rsidR="00CA19A5" w:rsidRPr="00E143BA" w:rsidRDefault="00CA19A5" w:rsidP="00CA19A5">
      <w:pPr>
        <w:pStyle w:val="ListParagraph"/>
        <w:numPr>
          <w:ilvl w:val="0"/>
          <w:numId w:val="17"/>
        </w:numPr>
        <w:ind w:left="720"/>
        <w:jc w:val="both"/>
      </w:pPr>
      <w:r w:rsidRPr="00E143BA">
        <w:t xml:space="preserve">Ensure commitment of human resources to support project implementation, arbitrating any issues within the project; </w:t>
      </w:r>
    </w:p>
    <w:p w14:paraId="3C15E7F4" w14:textId="77777777" w:rsidR="00CA19A5" w:rsidRPr="00E143BA" w:rsidRDefault="00CA19A5" w:rsidP="00CA19A5">
      <w:pPr>
        <w:pStyle w:val="ListParagraph"/>
        <w:numPr>
          <w:ilvl w:val="0"/>
          <w:numId w:val="17"/>
        </w:numPr>
        <w:ind w:left="720"/>
        <w:jc w:val="both"/>
      </w:pPr>
      <w:r w:rsidRPr="00E143BA">
        <w:t>Negotiate solutions between the project and any parties beyond the scope of the project; and</w:t>
      </w:r>
    </w:p>
    <w:p w14:paraId="685DBAF4" w14:textId="7570C808" w:rsidR="00CA19A5" w:rsidRPr="00CA19A5" w:rsidRDefault="00CA19A5" w:rsidP="00CA19A5">
      <w:pPr>
        <w:pStyle w:val="ListParagraph"/>
        <w:numPr>
          <w:ilvl w:val="0"/>
          <w:numId w:val="17"/>
        </w:numPr>
        <w:ind w:left="720"/>
        <w:jc w:val="both"/>
      </w:pPr>
      <w:r w:rsidRPr="00E143BA">
        <w:t>Ensure that the UNDP Social and Environmental Safeguards Policy is applied throughout project implementation; and, address related grievances as necessary.</w:t>
      </w:r>
    </w:p>
    <w:p w14:paraId="425C890F" w14:textId="26D5850B" w:rsidR="00637037" w:rsidRPr="00E143BA" w:rsidRDefault="00637037" w:rsidP="00CA19A5">
      <w:pPr>
        <w:pStyle w:val="AProdoc"/>
        <w:jc w:val="both"/>
        <w:rPr>
          <w:i/>
        </w:rPr>
      </w:pPr>
      <w:r w:rsidRPr="00E143BA">
        <w:rPr>
          <w:u w:val="single"/>
        </w:rPr>
        <w:t>Executive</w:t>
      </w:r>
      <w:r w:rsidRPr="00E143BA">
        <w:t xml:space="preserve">: The Executive is an individual who represents ownership of the project who will chair the </w:t>
      </w:r>
      <w:r w:rsidR="00CC404E" w:rsidRPr="00E143BA">
        <w:t>Project Steering Committee</w:t>
      </w:r>
      <w:r w:rsidR="006D23C6">
        <w:t xml:space="preserve">.  </w:t>
      </w:r>
      <w:r w:rsidRPr="00E143BA">
        <w:t>This role can be held by a representative from the Government Cooperating Agency or UNDP</w:t>
      </w:r>
      <w:r w:rsidR="006D23C6">
        <w:t xml:space="preserve">.  </w:t>
      </w:r>
      <w:r w:rsidRPr="00E143BA">
        <w:t>The Executive is</w:t>
      </w:r>
      <w:r w:rsidR="004A2F78" w:rsidRPr="00E143BA">
        <w:t xml:space="preserve"> the Ministry of Housing, Urban Planning, a</w:t>
      </w:r>
      <w:r w:rsidR="00F06502" w:rsidRPr="00E143BA">
        <w:t>n</w:t>
      </w:r>
      <w:r w:rsidR="00672261" w:rsidRPr="00E143BA">
        <w:t>d Environment</w:t>
      </w:r>
      <w:r w:rsidR="006D23C6">
        <w:t xml:space="preserve">.  </w:t>
      </w:r>
      <w:r w:rsidRPr="00E143BA">
        <w:t>The Executive is ultimately responsible for the project, supported by the Senior Beneficiary and Senior Supplier</w:t>
      </w:r>
      <w:r w:rsidR="006D23C6">
        <w:t xml:space="preserve">.  </w:t>
      </w:r>
      <w:r w:rsidRPr="00E143BA">
        <w:t>The Executive’s role is to ensure that the project is focused throughout its life cycle on achieving its objectives and delivering outputs that will contribute to higher level outcomes</w:t>
      </w:r>
      <w:r w:rsidR="006D23C6">
        <w:t xml:space="preserve">.  </w:t>
      </w:r>
      <w:r w:rsidRPr="00E143BA">
        <w:t>The executive has to ensure that the project gives value for money, ensuring cost-conscious approach to the project, balancing the demands of beneficiary and suppler</w:t>
      </w:r>
      <w:r w:rsidR="006D23C6">
        <w:t xml:space="preserve">.  </w:t>
      </w:r>
      <w:r w:rsidRPr="00E143BA">
        <w:t xml:space="preserve">Specific Responsibilities: (as part of the above responsibilities for the </w:t>
      </w:r>
      <w:r w:rsidR="00CC404E" w:rsidRPr="00E143BA">
        <w:t>Project Steering Committee</w:t>
      </w:r>
      <w:r w:rsidRPr="00E143BA">
        <w:t>)</w:t>
      </w:r>
    </w:p>
    <w:p w14:paraId="7302D631" w14:textId="77777777" w:rsidR="00637037" w:rsidRPr="00E143BA" w:rsidRDefault="00637037" w:rsidP="00CA19A5">
      <w:pPr>
        <w:pStyle w:val="ListParagraph"/>
        <w:numPr>
          <w:ilvl w:val="0"/>
          <w:numId w:val="20"/>
        </w:numPr>
        <w:jc w:val="both"/>
      </w:pPr>
      <w:r w:rsidRPr="00E143BA">
        <w:t>Ensure that the</w:t>
      </w:r>
      <w:r w:rsidR="00672261" w:rsidRPr="00E143BA">
        <w:t>re is a coherent project organiz</w:t>
      </w:r>
      <w:r w:rsidRPr="00E143BA">
        <w:t>ation structure and logical set of plans;</w:t>
      </w:r>
    </w:p>
    <w:p w14:paraId="4EE01C85" w14:textId="77777777" w:rsidR="00637037" w:rsidRPr="00E143BA" w:rsidRDefault="00637037" w:rsidP="00CA19A5">
      <w:pPr>
        <w:pStyle w:val="ListParagraph"/>
        <w:numPr>
          <w:ilvl w:val="0"/>
          <w:numId w:val="20"/>
        </w:numPr>
        <w:jc w:val="both"/>
      </w:pPr>
      <w:r w:rsidRPr="00E143BA">
        <w:t>Set tolerances in the AWP and other plans as required for the Project Manager;</w:t>
      </w:r>
    </w:p>
    <w:p w14:paraId="06B30AF0" w14:textId="77777777" w:rsidR="00637037" w:rsidRPr="00E143BA" w:rsidRDefault="00637037" w:rsidP="00CA19A5">
      <w:pPr>
        <w:pStyle w:val="ListParagraph"/>
        <w:numPr>
          <w:ilvl w:val="0"/>
          <w:numId w:val="20"/>
        </w:numPr>
        <w:jc w:val="both"/>
      </w:pPr>
      <w:r w:rsidRPr="00E143BA">
        <w:t>Monitor and control the progress of the project at a strategic level;</w:t>
      </w:r>
    </w:p>
    <w:p w14:paraId="1DB74CE4" w14:textId="77777777" w:rsidR="00637037" w:rsidRPr="00E143BA" w:rsidRDefault="00637037" w:rsidP="00CA19A5">
      <w:pPr>
        <w:pStyle w:val="ListParagraph"/>
        <w:numPr>
          <w:ilvl w:val="0"/>
          <w:numId w:val="20"/>
        </w:numPr>
        <w:jc w:val="both"/>
      </w:pPr>
      <w:r w:rsidRPr="00E143BA">
        <w:t>Ensure that risks are being tracked and mitigated as effectively as possible;</w:t>
      </w:r>
    </w:p>
    <w:p w14:paraId="1C0D870B" w14:textId="77777777" w:rsidR="00637037" w:rsidRPr="00E143BA" w:rsidRDefault="00637037" w:rsidP="00CA19A5">
      <w:pPr>
        <w:pStyle w:val="ListParagraph"/>
        <w:numPr>
          <w:ilvl w:val="0"/>
          <w:numId w:val="20"/>
        </w:numPr>
        <w:jc w:val="both"/>
      </w:pPr>
      <w:r w:rsidRPr="00E143BA">
        <w:t>Brief relevant stakeholders about project progress;</w:t>
      </w:r>
    </w:p>
    <w:p w14:paraId="4E027E06" w14:textId="77777777" w:rsidR="00637037" w:rsidRPr="00E143BA" w:rsidRDefault="00DB3568" w:rsidP="00CA19A5">
      <w:pPr>
        <w:pStyle w:val="ListParagraph"/>
        <w:numPr>
          <w:ilvl w:val="0"/>
          <w:numId w:val="20"/>
        </w:numPr>
        <w:jc w:val="both"/>
      </w:pPr>
      <w:r>
        <w:t>Organiz</w:t>
      </w:r>
      <w:r w:rsidR="00637037" w:rsidRPr="00E143BA">
        <w:t xml:space="preserve">e and chair </w:t>
      </w:r>
      <w:r w:rsidR="00CC404E" w:rsidRPr="00E143BA">
        <w:t>Project Steering Committee</w:t>
      </w:r>
      <w:r w:rsidR="00637037" w:rsidRPr="00E143BA">
        <w:t xml:space="preserve"> meetings.</w:t>
      </w:r>
    </w:p>
    <w:p w14:paraId="50A97B87" w14:textId="77777777" w:rsidR="00637037" w:rsidRPr="00272CA7" w:rsidRDefault="00637037" w:rsidP="00CA19A5">
      <w:pPr>
        <w:pStyle w:val="AProdoc"/>
        <w:jc w:val="both"/>
        <w:rPr>
          <w:i/>
        </w:rPr>
      </w:pPr>
      <w:r w:rsidRPr="00E143BA">
        <w:rPr>
          <w:u w:val="single"/>
        </w:rPr>
        <w:t>Senior Supplier</w:t>
      </w:r>
      <w:r w:rsidRPr="00E143BA">
        <w:t xml:space="preserve">: The Senior Supplier </w:t>
      </w:r>
      <w:r w:rsidR="00672261" w:rsidRPr="00E143BA">
        <w:t>for the project will be UNDP,</w:t>
      </w:r>
      <w:r w:rsidRPr="00E143BA">
        <w:t xml:space="preserve"> representing the int</w:t>
      </w:r>
      <w:r w:rsidR="00672261" w:rsidRPr="00E143BA">
        <w:t>erests of the Government and project stakeholders by procuring the necessary</w:t>
      </w:r>
      <w:r w:rsidRPr="00E143BA">
        <w:t xml:space="preserve"> technical expertise to the project </w:t>
      </w:r>
      <w:r w:rsidR="00672261" w:rsidRPr="00E143BA">
        <w:t xml:space="preserve">and </w:t>
      </w:r>
      <w:r w:rsidR="00672261" w:rsidRPr="00E143BA">
        <w:lastRenderedPageBreak/>
        <w:t>supporting national execution</w:t>
      </w:r>
      <w:r w:rsidR="006D23C6">
        <w:t xml:space="preserve">.  </w:t>
      </w:r>
      <w:r w:rsidRPr="00E143BA">
        <w:t>The Senior Supplier’s primary function within the Board is to provide guidance regarding the technical feasibility of the project</w:t>
      </w:r>
      <w:r w:rsidR="006D23C6">
        <w:t xml:space="preserve">.  </w:t>
      </w:r>
      <w:r w:rsidRPr="00E143BA">
        <w:t>The Senior Supplier role must have the authority to commit or acquire supplier resources required</w:t>
      </w:r>
      <w:r w:rsidR="006D23C6">
        <w:t xml:space="preserve">.  </w:t>
      </w:r>
      <w:r w:rsidRPr="00E143BA">
        <w:t>If necessary, more than one person</w:t>
      </w:r>
      <w:r w:rsidR="00672261" w:rsidRPr="00E143BA">
        <w:t xml:space="preserve"> may be required for this role.</w:t>
      </w:r>
      <w:r w:rsidR="00272CA7">
        <w:t xml:space="preserve">  </w:t>
      </w:r>
      <w:r w:rsidRPr="00E143BA">
        <w:t xml:space="preserve">Specific </w:t>
      </w:r>
      <w:r w:rsidR="00272CA7">
        <w:t>Responsibilities include:</w:t>
      </w:r>
    </w:p>
    <w:p w14:paraId="10F4D199" w14:textId="77777777" w:rsidR="00637037" w:rsidRPr="00E143BA" w:rsidRDefault="00637037" w:rsidP="00CA19A5">
      <w:pPr>
        <w:pStyle w:val="ListParagraph"/>
        <w:numPr>
          <w:ilvl w:val="0"/>
          <w:numId w:val="21"/>
        </w:numPr>
        <w:jc w:val="both"/>
      </w:pPr>
      <w:r w:rsidRPr="00E143BA">
        <w:t>Make sure that progress towards the outputs remains consistent from the supplier perspective;</w:t>
      </w:r>
    </w:p>
    <w:p w14:paraId="1B198F1C" w14:textId="77777777" w:rsidR="00637037" w:rsidRPr="00E143BA" w:rsidRDefault="00637037" w:rsidP="00CA19A5">
      <w:pPr>
        <w:pStyle w:val="ListParagraph"/>
        <w:numPr>
          <w:ilvl w:val="0"/>
          <w:numId w:val="21"/>
        </w:numPr>
        <w:jc w:val="both"/>
      </w:pPr>
      <w:r w:rsidRPr="00E143BA">
        <w:t>Promote and maintain focus on the expected project output(s) from the point of view of supplier management;</w:t>
      </w:r>
    </w:p>
    <w:p w14:paraId="3E93E550" w14:textId="77777777" w:rsidR="00637037" w:rsidRPr="00E143BA" w:rsidRDefault="00637037" w:rsidP="00CA19A5">
      <w:pPr>
        <w:pStyle w:val="ListParagraph"/>
        <w:numPr>
          <w:ilvl w:val="0"/>
          <w:numId w:val="21"/>
        </w:numPr>
        <w:jc w:val="both"/>
      </w:pPr>
      <w:r w:rsidRPr="00E143BA">
        <w:t>Ensure that the supplier resources required for the project are made available;</w:t>
      </w:r>
    </w:p>
    <w:p w14:paraId="4AD0F41F" w14:textId="77777777" w:rsidR="00637037" w:rsidRPr="00E143BA" w:rsidRDefault="00637037" w:rsidP="00CA19A5">
      <w:pPr>
        <w:pStyle w:val="ListParagraph"/>
        <w:numPr>
          <w:ilvl w:val="0"/>
          <w:numId w:val="21"/>
        </w:numPr>
        <w:jc w:val="both"/>
      </w:pPr>
      <w:r w:rsidRPr="00E143BA">
        <w:t xml:space="preserve">Contribute supplier opinions on </w:t>
      </w:r>
      <w:r w:rsidR="00CC404E" w:rsidRPr="00E143BA">
        <w:t>Project Steering Committee</w:t>
      </w:r>
      <w:r w:rsidRPr="00E143BA">
        <w:t xml:space="preserve"> decisions on whether to implement recommendations on proposed changes;</w:t>
      </w:r>
    </w:p>
    <w:p w14:paraId="4D321CBB" w14:textId="77777777" w:rsidR="000A149A" w:rsidRPr="00EE43B0" w:rsidRDefault="00637037" w:rsidP="00CA19A5">
      <w:pPr>
        <w:pStyle w:val="ListParagraph"/>
        <w:numPr>
          <w:ilvl w:val="0"/>
          <w:numId w:val="21"/>
        </w:numPr>
        <w:jc w:val="both"/>
        <w:rPr>
          <w:i/>
        </w:rPr>
      </w:pPr>
      <w:r w:rsidRPr="00E143BA">
        <w:t>Arbitrate on, and ensure resolution of, any supplier priority or resource conflicts.</w:t>
      </w:r>
    </w:p>
    <w:p w14:paraId="1685191D" w14:textId="77777777" w:rsidR="00672261" w:rsidRPr="00E143BA" w:rsidRDefault="000A149A" w:rsidP="00CA19A5">
      <w:pPr>
        <w:pStyle w:val="AProdoc"/>
        <w:jc w:val="both"/>
      </w:pPr>
      <w:r w:rsidRPr="00E143BA">
        <w:t xml:space="preserve">The </w:t>
      </w:r>
      <w:r w:rsidRPr="00E143BA">
        <w:rPr>
          <w:b/>
        </w:rPr>
        <w:t>UNDP Country Office</w:t>
      </w:r>
      <w:r w:rsidRPr="00E143BA">
        <w:t xml:space="preserve"> will monitor the implementation of the project, review progress in the realization of the project outputs, and ensure the proper use of UNDP-GEF funds</w:t>
      </w:r>
      <w:r w:rsidR="006D23C6">
        <w:t xml:space="preserve">.  </w:t>
      </w:r>
      <w:r w:rsidRPr="00E143BA">
        <w:t xml:space="preserve">Working in close cooperation with </w:t>
      </w:r>
      <w:r w:rsidR="008F54D0">
        <w:t>MHUPE</w:t>
      </w:r>
      <w:r w:rsidRPr="00E143BA">
        <w:t>, the UNDP Country Office (CO) will provide support services to the project - including procurement, contracting of service providers, human resources management and financial services - in accordance with the relevant UNDP Rules and Procedures and Results-Based Management (RBM) guidelines, as well as the applicable NIM modality for this project</w:t>
      </w:r>
      <w:r w:rsidR="006D23C6">
        <w:t xml:space="preserve">.  </w:t>
      </w:r>
      <w:r w:rsidRPr="00E143BA">
        <w:t>Specifically, the UNDP C</w:t>
      </w:r>
      <w:r w:rsidR="00C634D5" w:rsidRPr="00E143BA">
        <w:t>ountry Office</w:t>
      </w:r>
      <w:r w:rsidRPr="00E143BA">
        <w:t xml:space="preserve"> will be responsible for: (i) providing financial and audit services to the project; (ii) recruitment and contracting of project staff that does not fall under </w:t>
      </w:r>
      <w:r w:rsidR="008F54D0">
        <w:t>MHUPE</w:t>
      </w:r>
      <w:r w:rsidRPr="00E143BA">
        <w:t>; (iii) overseeing financial expenditures against project budgets; (iv) appointment of independent financial auditors and evaluators; and (v) ensuring that all activities, including procurement and financial services, are carried out in strict compliance with UNDP and GEF procedures</w:t>
      </w:r>
      <w:r w:rsidR="006D23C6">
        <w:t xml:space="preserve">.  </w:t>
      </w:r>
      <w:r w:rsidRPr="00E143BA">
        <w:t>Strategic oversight and technical support to the project will be provided by the UNDP-GEF Regional Technical Advisor (RTA) responsible for the project</w:t>
      </w:r>
      <w:r w:rsidR="00672261" w:rsidRPr="00E143BA">
        <w:t>.</w:t>
      </w:r>
    </w:p>
    <w:p w14:paraId="50C74A59" w14:textId="3D38B1F3" w:rsidR="00F96C2F" w:rsidRDefault="00CA19A5" w:rsidP="00CA19A5">
      <w:pPr>
        <w:pStyle w:val="AProdoc"/>
        <w:jc w:val="both"/>
      </w:pPr>
      <w:r w:rsidRPr="00CA19A5">
        <w:rPr>
          <w:u w:val="single"/>
        </w:rPr>
        <w:t>Senior Beneficiary:</w:t>
      </w:r>
      <w:r>
        <w:t xml:space="preserve"> </w:t>
      </w:r>
      <w:r w:rsidR="00F96C2F">
        <w:t>The Senior Beneficiary is an individual or group</w:t>
      </w:r>
      <w:r w:rsidR="00F96C2F" w:rsidRPr="001268D0">
        <w:t xml:space="preserve"> </w:t>
      </w:r>
      <w:r w:rsidR="00F96C2F">
        <w:t xml:space="preserve">of individuals representing the interests of those who will ultimately benefit from the project. The Senior Beneficiary’s primary function within the Board is </w:t>
      </w:r>
      <w:r w:rsidR="00F96C2F" w:rsidRPr="001268D0">
        <w:t xml:space="preserve">to ensure the realization of project </w:t>
      </w:r>
      <w:r w:rsidR="00F96C2F">
        <w:t>results</w:t>
      </w:r>
      <w:r w:rsidR="00F96C2F" w:rsidRPr="001268D0">
        <w:t xml:space="preserve"> from the perspective of project beneficiaries. </w:t>
      </w:r>
      <w:r w:rsidR="00F96C2F">
        <w:t>The</w:t>
      </w:r>
      <w:r w:rsidR="00F96C2F" w:rsidRPr="001268D0">
        <w:t xml:space="preserve"> Senior Beneficiary role is held by a representative of the government or civil society</w:t>
      </w:r>
      <w:r w:rsidR="00F96C2F">
        <w:t xml:space="preserve">. The Senior Beneficiary are </w:t>
      </w:r>
      <w:r w:rsidR="00F96C2F" w:rsidRPr="00DB3568">
        <w:t>Ministries</w:t>
      </w:r>
      <w:r w:rsidR="00F96C2F">
        <w:t>: Environm</w:t>
      </w:r>
      <w:r w:rsidR="00F96C2F" w:rsidRPr="00BE0024">
        <w:t xml:space="preserve">ent, </w:t>
      </w:r>
      <w:r w:rsidR="00F96C2F" w:rsidRPr="00DB3568">
        <w:t>Energy</w:t>
      </w:r>
      <w:r w:rsidR="00F96C2F" w:rsidRPr="00BE0024">
        <w:t xml:space="preserve">, Agriculture and </w:t>
      </w:r>
      <w:r w:rsidR="00F96C2F" w:rsidRPr="00DB3568">
        <w:t>Decentralization</w:t>
      </w:r>
      <w:r w:rsidR="00F96C2F" w:rsidRPr="00BE0024">
        <w:t xml:space="preserve">   </w:t>
      </w:r>
    </w:p>
    <w:p w14:paraId="0B212596" w14:textId="201E9859" w:rsidR="00637037" w:rsidRPr="00E143BA" w:rsidRDefault="00637037" w:rsidP="00CA19A5">
      <w:pPr>
        <w:pStyle w:val="AProdoc"/>
        <w:jc w:val="both"/>
      </w:pPr>
      <w:r w:rsidRPr="00E143BA">
        <w:t>The Senior Beneficiary is responsible for validating the needs and for monitoring that the solution will meet those needs within the constraints of the project</w:t>
      </w:r>
      <w:r w:rsidR="006D23C6">
        <w:t xml:space="preserve">.  </w:t>
      </w:r>
      <w:r w:rsidRPr="00E143BA">
        <w:t>The Senior Beneficiary role monitors progress against targets and quality criteria</w:t>
      </w:r>
      <w:r w:rsidR="006D23C6">
        <w:t xml:space="preserve">.  </w:t>
      </w:r>
      <w:r w:rsidRPr="00E143BA">
        <w:t>This role may require more than one person to cover all the beneficiary interests</w:t>
      </w:r>
      <w:r w:rsidR="006D23C6">
        <w:t xml:space="preserve">.  </w:t>
      </w:r>
      <w:r w:rsidRPr="00E143BA">
        <w:t>For the sake of effectiveness, the role should not be split between too many people</w:t>
      </w:r>
      <w:r w:rsidR="00272CA7">
        <w:t xml:space="preserve">.  </w:t>
      </w:r>
      <w:r w:rsidRPr="00E143BA">
        <w:t>Specific Responsibilities</w:t>
      </w:r>
      <w:r w:rsidR="00272CA7">
        <w:t xml:space="preserve"> include:</w:t>
      </w:r>
    </w:p>
    <w:p w14:paraId="11AB99E0" w14:textId="77777777" w:rsidR="00637037" w:rsidRPr="00E143BA" w:rsidRDefault="00637037" w:rsidP="00CA19A5">
      <w:pPr>
        <w:pStyle w:val="ListParagraph"/>
        <w:numPr>
          <w:ilvl w:val="0"/>
          <w:numId w:val="22"/>
        </w:numPr>
        <w:jc w:val="both"/>
      </w:pPr>
      <w:r w:rsidRPr="00E143BA">
        <w:t xml:space="preserve">Prioritize and contribute beneficiaries’ opinions on </w:t>
      </w:r>
      <w:r w:rsidR="00CC404E" w:rsidRPr="00E143BA">
        <w:t>Project Steering Committee</w:t>
      </w:r>
      <w:r w:rsidRPr="00E143BA">
        <w:t xml:space="preserve"> decisions on whether to implement recommendations on proposed changes;</w:t>
      </w:r>
    </w:p>
    <w:p w14:paraId="7F3AEA8E" w14:textId="77777777" w:rsidR="00637037" w:rsidRPr="00E143BA" w:rsidRDefault="00637037" w:rsidP="00CA19A5">
      <w:pPr>
        <w:pStyle w:val="ListParagraph"/>
        <w:numPr>
          <w:ilvl w:val="0"/>
          <w:numId w:val="23"/>
        </w:numPr>
        <w:jc w:val="both"/>
      </w:pPr>
      <w:r w:rsidRPr="00E143BA">
        <w:t>Specification of the Beneficiary’s needs is accurate, complete and unambiguous;</w:t>
      </w:r>
    </w:p>
    <w:p w14:paraId="12455508" w14:textId="77777777" w:rsidR="00637037" w:rsidRPr="00E143BA" w:rsidRDefault="00637037" w:rsidP="00CA19A5">
      <w:pPr>
        <w:pStyle w:val="ListParagraph"/>
        <w:numPr>
          <w:ilvl w:val="0"/>
          <w:numId w:val="23"/>
        </w:numPr>
        <w:jc w:val="both"/>
      </w:pPr>
      <w:r w:rsidRPr="00E143BA">
        <w:t>Implementation of activities at all stages is monitored to ensure that they will meet the beneficiary’s needs and are progressing towards that target;</w:t>
      </w:r>
    </w:p>
    <w:p w14:paraId="08DBC8BC" w14:textId="77777777" w:rsidR="00637037" w:rsidRPr="00E143BA" w:rsidRDefault="00637037" w:rsidP="00CA19A5">
      <w:pPr>
        <w:pStyle w:val="ListParagraph"/>
        <w:numPr>
          <w:ilvl w:val="0"/>
          <w:numId w:val="23"/>
        </w:numPr>
        <w:jc w:val="both"/>
      </w:pPr>
      <w:r w:rsidRPr="00E143BA">
        <w:t>Impact of potential changes is evaluated from the beneficiary point of view;</w:t>
      </w:r>
    </w:p>
    <w:p w14:paraId="72B089F1" w14:textId="77777777" w:rsidR="00637037" w:rsidRPr="00E143BA" w:rsidRDefault="00637037" w:rsidP="00CA19A5">
      <w:pPr>
        <w:pStyle w:val="ListParagraph"/>
        <w:numPr>
          <w:ilvl w:val="0"/>
          <w:numId w:val="23"/>
        </w:numPr>
        <w:jc w:val="both"/>
      </w:pPr>
      <w:r w:rsidRPr="00E143BA">
        <w:t>Risks to the beneficiaries are frequently monitored.</w:t>
      </w:r>
    </w:p>
    <w:p w14:paraId="79A8E4D9" w14:textId="77777777" w:rsidR="00637037" w:rsidRPr="00E143BA" w:rsidRDefault="00637037" w:rsidP="00CA19A5">
      <w:pPr>
        <w:pStyle w:val="AProdoc"/>
        <w:jc w:val="both"/>
      </w:pPr>
      <w:r w:rsidRPr="00E143BA">
        <w:rPr>
          <w:b/>
          <w:noProof/>
          <w:lang w:eastAsia="zh-CN"/>
        </w:rPr>
        <w:t>Project Manager</w:t>
      </w:r>
      <w:r w:rsidRPr="00E143BA">
        <w:rPr>
          <w:noProof/>
          <w:lang w:eastAsia="zh-CN"/>
        </w:rPr>
        <w:t xml:space="preserve">: The Project Manager </w:t>
      </w:r>
      <w:r w:rsidRPr="00E143BA">
        <w:t xml:space="preserve">has the authority to run the project on a day-to-day basis on behalf of the </w:t>
      </w:r>
      <w:r w:rsidR="00CC404E" w:rsidRPr="00E143BA">
        <w:t>Project Steering Committee</w:t>
      </w:r>
      <w:r w:rsidRPr="00E143BA">
        <w:t xml:space="preserve"> within the constraints laid down by the Board</w:t>
      </w:r>
      <w:r w:rsidR="006D23C6">
        <w:t xml:space="preserve">.  </w:t>
      </w:r>
      <w:r w:rsidRPr="00E143BA">
        <w:t>The Project Manager is responsible for day-to-day management and decision-making for the project</w:t>
      </w:r>
      <w:r w:rsidR="006D23C6">
        <w:t xml:space="preserve">.  </w:t>
      </w:r>
      <w:r w:rsidRPr="00E143BA">
        <w:t>The Project Manager’s prime responsibility is to ensure that the project produces the results specified in the project document, to the required standard of quality and within the specified constraints of time and cost</w:t>
      </w:r>
      <w:r w:rsidR="006D23C6">
        <w:t xml:space="preserve">.  </w:t>
      </w:r>
      <w:r w:rsidRPr="00E143BA">
        <w:t xml:space="preserve">The Implementing Partner appoints the Project Manager, who should be different from the Implementing Partner’s representative in the </w:t>
      </w:r>
      <w:r w:rsidR="00CC404E" w:rsidRPr="00E143BA">
        <w:t>Project Steering Committee</w:t>
      </w:r>
      <w:r w:rsidR="006D23C6">
        <w:t xml:space="preserve">.  </w:t>
      </w:r>
      <w:r w:rsidRPr="00E143BA">
        <w:t>Specific responsibilities include:</w:t>
      </w:r>
    </w:p>
    <w:p w14:paraId="5F60543D" w14:textId="77777777" w:rsidR="00637037" w:rsidRPr="00E143BA" w:rsidRDefault="00637037" w:rsidP="00CA19A5">
      <w:pPr>
        <w:pStyle w:val="ListParagraph"/>
        <w:numPr>
          <w:ilvl w:val="0"/>
          <w:numId w:val="26"/>
        </w:numPr>
        <w:jc w:val="both"/>
      </w:pPr>
      <w:r w:rsidRPr="00E143BA">
        <w:lastRenderedPageBreak/>
        <w:t>Provide direction and guidance to project team(s)/ responsible party (ies);</w:t>
      </w:r>
    </w:p>
    <w:p w14:paraId="0D8C884C" w14:textId="77777777" w:rsidR="00637037" w:rsidRPr="00E143BA" w:rsidRDefault="00637037" w:rsidP="00CA19A5">
      <w:pPr>
        <w:pStyle w:val="ListParagraph"/>
        <w:numPr>
          <w:ilvl w:val="0"/>
          <w:numId w:val="26"/>
        </w:numPr>
        <w:jc w:val="both"/>
      </w:pPr>
      <w:r w:rsidRPr="00E143BA">
        <w:t xml:space="preserve">Liaise with the </w:t>
      </w:r>
      <w:r w:rsidR="00CC404E" w:rsidRPr="00E143BA">
        <w:t>Project Steering Committee</w:t>
      </w:r>
      <w:r w:rsidRPr="00E143BA">
        <w:t xml:space="preserve"> to assure the overall direction and integrity of the project;</w:t>
      </w:r>
    </w:p>
    <w:p w14:paraId="635580CE" w14:textId="77777777" w:rsidR="00637037" w:rsidRPr="00E143BA" w:rsidRDefault="00637037" w:rsidP="00CA19A5">
      <w:pPr>
        <w:pStyle w:val="ListParagraph"/>
        <w:numPr>
          <w:ilvl w:val="0"/>
          <w:numId w:val="26"/>
        </w:numPr>
        <w:jc w:val="both"/>
      </w:pPr>
      <w:r w:rsidRPr="00E143BA">
        <w:t>Identify and obtain any support and advice required for the management, planning and control of the project;</w:t>
      </w:r>
    </w:p>
    <w:p w14:paraId="623B5DB0" w14:textId="77777777" w:rsidR="00637037" w:rsidRPr="00E143BA" w:rsidRDefault="00637037" w:rsidP="00CA19A5">
      <w:pPr>
        <w:pStyle w:val="ListParagraph"/>
        <w:numPr>
          <w:ilvl w:val="0"/>
          <w:numId w:val="26"/>
        </w:numPr>
        <w:jc w:val="both"/>
      </w:pPr>
      <w:r w:rsidRPr="00E143BA">
        <w:t>Responsible for project administration;</w:t>
      </w:r>
    </w:p>
    <w:p w14:paraId="1A8616A3" w14:textId="77777777" w:rsidR="00637037" w:rsidRPr="00E143BA" w:rsidRDefault="00637037" w:rsidP="00CA19A5">
      <w:pPr>
        <w:pStyle w:val="ListParagraph"/>
        <w:numPr>
          <w:ilvl w:val="0"/>
          <w:numId w:val="26"/>
        </w:numPr>
        <w:jc w:val="both"/>
      </w:pPr>
      <w:r w:rsidRPr="00E143BA">
        <w:t>Plan the activities of the project and monitor progress against the project results framework and the approved annual work</w:t>
      </w:r>
      <w:r w:rsidR="00672261" w:rsidRPr="00E143BA">
        <w:t xml:space="preserve"> </w:t>
      </w:r>
      <w:r w:rsidRPr="00E143BA">
        <w:t>plan;</w:t>
      </w:r>
    </w:p>
    <w:p w14:paraId="251F1BB2" w14:textId="77777777" w:rsidR="00637037" w:rsidRPr="00E143BA" w:rsidRDefault="00637037" w:rsidP="00CA19A5">
      <w:pPr>
        <w:pStyle w:val="ListParagraph"/>
        <w:numPr>
          <w:ilvl w:val="0"/>
          <w:numId w:val="26"/>
        </w:numPr>
        <w:jc w:val="both"/>
      </w:pPr>
      <w:r w:rsidRPr="00E143BA">
        <w:t>Mobilize personnel, goods and services, training and micro-capital grants to initiative activities, including drafting terms of reference and work specifications, and overseeing all contractors’ work;</w:t>
      </w:r>
    </w:p>
    <w:p w14:paraId="35764326" w14:textId="77777777" w:rsidR="00637037" w:rsidRPr="00E143BA" w:rsidRDefault="00637037" w:rsidP="00CA19A5">
      <w:pPr>
        <w:pStyle w:val="ListParagraph"/>
        <w:numPr>
          <w:ilvl w:val="0"/>
          <w:numId w:val="26"/>
        </w:numPr>
        <w:jc w:val="both"/>
      </w:pPr>
      <w:r w:rsidRPr="00E143BA">
        <w:t>Monitor events as determined in the project monitoring schedule plan/timetable, and update the plan as required;</w:t>
      </w:r>
    </w:p>
    <w:p w14:paraId="14FAC739" w14:textId="77777777" w:rsidR="00637037" w:rsidRPr="00E143BA" w:rsidRDefault="00637037" w:rsidP="00CA19A5">
      <w:pPr>
        <w:pStyle w:val="ListParagraph"/>
        <w:numPr>
          <w:ilvl w:val="0"/>
          <w:numId w:val="26"/>
        </w:numPr>
        <w:jc w:val="both"/>
      </w:pPr>
      <w:r w:rsidRPr="00E143BA">
        <w:t>Manage requests for the provision of financial resources by UNDP, through advance of funds, direct payments or reimbursement using the fund authorization and certificate of expenditures;</w:t>
      </w:r>
    </w:p>
    <w:p w14:paraId="73B994F2" w14:textId="77777777" w:rsidR="00637037" w:rsidRPr="00E143BA" w:rsidRDefault="00637037" w:rsidP="00CA19A5">
      <w:pPr>
        <w:pStyle w:val="ListParagraph"/>
        <w:numPr>
          <w:ilvl w:val="0"/>
          <w:numId w:val="26"/>
        </w:numPr>
        <w:jc w:val="both"/>
      </w:pPr>
      <w:r w:rsidRPr="00E143BA">
        <w:t>Monitor financial resources and accounting to ensure the accuracy and reliability of financial reports;</w:t>
      </w:r>
    </w:p>
    <w:p w14:paraId="3193ED71" w14:textId="77777777" w:rsidR="00637037" w:rsidRPr="00E143BA" w:rsidRDefault="00637037" w:rsidP="00CA19A5">
      <w:pPr>
        <w:pStyle w:val="ListParagraph"/>
        <w:numPr>
          <w:ilvl w:val="0"/>
          <w:numId w:val="26"/>
        </w:numPr>
        <w:jc w:val="both"/>
      </w:pPr>
      <w:r w:rsidRPr="00E143BA">
        <w:t>Be responsible for preparing and submitting financial reports to UNDP on a quarterly basis;</w:t>
      </w:r>
    </w:p>
    <w:p w14:paraId="1308E6B0" w14:textId="77777777" w:rsidR="00637037" w:rsidRPr="00E143BA" w:rsidRDefault="00637037" w:rsidP="00CA19A5">
      <w:pPr>
        <w:pStyle w:val="ListParagraph"/>
        <w:numPr>
          <w:ilvl w:val="0"/>
          <w:numId w:val="26"/>
        </w:numPr>
        <w:jc w:val="both"/>
      </w:pPr>
      <w:r w:rsidRPr="00E143BA">
        <w:t xml:space="preserve">Manage and monitor the project risks initially identified and submit new risks to the </w:t>
      </w:r>
      <w:r w:rsidR="00CC404E" w:rsidRPr="00E143BA">
        <w:t>Project Steering Committee</w:t>
      </w:r>
      <w:r w:rsidRPr="00E143BA">
        <w:t xml:space="preserve"> for consideration and decision on possible actions if required; update the status of these risks by maintaining the project risks log;</w:t>
      </w:r>
    </w:p>
    <w:p w14:paraId="5786B139" w14:textId="77777777" w:rsidR="00637037" w:rsidRPr="00E143BA" w:rsidRDefault="00637037" w:rsidP="00CA19A5">
      <w:pPr>
        <w:pStyle w:val="ListParagraph"/>
        <w:numPr>
          <w:ilvl w:val="0"/>
          <w:numId w:val="26"/>
        </w:numPr>
        <w:jc w:val="both"/>
      </w:pPr>
      <w:r w:rsidRPr="00E143BA">
        <w:t xml:space="preserve">Capture lessons learned during project implementation; </w:t>
      </w:r>
    </w:p>
    <w:p w14:paraId="6549B5E4" w14:textId="77777777" w:rsidR="00637037" w:rsidRPr="00E143BA" w:rsidRDefault="00637037" w:rsidP="00CA19A5">
      <w:pPr>
        <w:pStyle w:val="ListParagraph"/>
        <w:numPr>
          <w:ilvl w:val="0"/>
          <w:numId w:val="26"/>
        </w:numPr>
        <w:jc w:val="both"/>
      </w:pPr>
      <w:r w:rsidRPr="00E143BA">
        <w:t>Prepare the annual work</w:t>
      </w:r>
      <w:r w:rsidR="00562DD8" w:rsidRPr="00E143BA">
        <w:t xml:space="preserve"> </w:t>
      </w:r>
      <w:r w:rsidRPr="00E143BA">
        <w:t>plan for the following year; and update the Atlas Project Management module if external access is made available.</w:t>
      </w:r>
    </w:p>
    <w:p w14:paraId="57D3D207" w14:textId="77777777" w:rsidR="00637037" w:rsidRPr="00E143BA" w:rsidRDefault="00637037" w:rsidP="00CA19A5">
      <w:pPr>
        <w:pStyle w:val="ListParagraph"/>
        <w:numPr>
          <w:ilvl w:val="0"/>
          <w:numId w:val="24"/>
        </w:numPr>
        <w:jc w:val="both"/>
      </w:pPr>
      <w:r w:rsidRPr="00E143BA">
        <w:t xml:space="preserve">Prepare the GEF </w:t>
      </w:r>
      <w:r w:rsidR="00562DD8" w:rsidRPr="00E143BA">
        <w:t>Annual Progress Report</w:t>
      </w:r>
      <w:r w:rsidRPr="00E143BA">
        <w:t xml:space="preserve"> and submit the final report to the </w:t>
      </w:r>
      <w:r w:rsidR="00CC404E" w:rsidRPr="00E143BA">
        <w:t>Project Steering Committee</w:t>
      </w:r>
      <w:r w:rsidRPr="00E143BA">
        <w:t>;</w:t>
      </w:r>
    </w:p>
    <w:p w14:paraId="742D4D74" w14:textId="77777777" w:rsidR="00637037" w:rsidRPr="00E143BA" w:rsidRDefault="00637037" w:rsidP="00CA19A5">
      <w:pPr>
        <w:pStyle w:val="ListParagraph"/>
        <w:numPr>
          <w:ilvl w:val="0"/>
          <w:numId w:val="24"/>
        </w:numPr>
        <w:jc w:val="both"/>
      </w:pPr>
      <w:r w:rsidRPr="00E143BA">
        <w:t xml:space="preserve">Based on the GEF </w:t>
      </w:r>
      <w:r w:rsidR="00395EB2" w:rsidRPr="00395EB2">
        <w:t xml:space="preserve">Annual Progress Report </w:t>
      </w:r>
      <w:r w:rsidRPr="00E143BA">
        <w:t xml:space="preserve">and the </w:t>
      </w:r>
      <w:r w:rsidR="00CC404E" w:rsidRPr="00E143BA">
        <w:t>Project Steering Committee</w:t>
      </w:r>
      <w:r w:rsidRPr="00E143BA">
        <w:t xml:space="preserve"> review, prepare the AWP for the following year.</w:t>
      </w:r>
    </w:p>
    <w:p w14:paraId="09013F19" w14:textId="77777777" w:rsidR="00637037" w:rsidRPr="00E143BA" w:rsidRDefault="00637037" w:rsidP="00CA19A5">
      <w:pPr>
        <w:pStyle w:val="ListParagraph"/>
        <w:numPr>
          <w:ilvl w:val="0"/>
          <w:numId w:val="25"/>
        </w:numPr>
        <w:jc w:val="both"/>
      </w:pPr>
      <w:r w:rsidRPr="00E143BA">
        <w:t xml:space="preserve">Identify follow-on actions and submit them for consideration to the </w:t>
      </w:r>
      <w:r w:rsidR="00CC404E" w:rsidRPr="00E143BA">
        <w:t>Project Steering Committee</w:t>
      </w:r>
      <w:r w:rsidRPr="00E143BA">
        <w:t>;</w:t>
      </w:r>
    </w:p>
    <w:p w14:paraId="0FDE618D" w14:textId="77777777" w:rsidR="00637037" w:rsidRPr="00E143BA" w:rsidRDefault="00637037" w:rsidP="00CA19A5">
      <w:pPr>
        <w:pStyle w:val="ListParagraph"/>
        <w:numPr>
          <w:ilvl w:val="0"/>
          <w:numId w:val="25"/>
        </w:numPr>
        <w:jc w:val="both"/>
      </w:pPr>
      <w:r w:rsidRPr="00E143BA">
        <w:t xml:space="preserve">Ensure the terminal evaluation process is undertaken as per the UNDP guidance, and submit the final </w:t>
      </w:r>
      <w:r w:rsidR="00562DD8" w:rsidRPr="00E143BA">
        <w:t>Terminal Evaluation</w:t>
      </w:r>
      <w:r w:rsidRPr="00E143BA">
        <w:t xml:space="preserve"> report to the </w:t>
      </w:r>
      <w:r w:rsidR="00CC404E" w:rsidRPr="00E143BA">
        <w:t>Project Steering Committee</w:t>
      </w:r>
      <w:r w:rsidRPr="00E143BA">
        <w:t>;</w:t>
      </w:r>
    </w:p>
    <w:p w14:paraId="61510BED" w14:textId="77777777" w:rsidR="00637037" w:rsidRPr="00E143BA" w:rsidRDefault="00637037" w:rsidP="00CA19A5">
      <w:pPr>
        <w:pStyle w:val="AProdoc"/>
        <w:jc w:val="both"/>
      </w:pPr>
      <w:r w:rsidRPr="00E143BA">
        <w:rPr>
          <w:b/>
        </w:rPr>
        <w:t>Project Assurance</w:t>
      </w:r>
      <w:r w:rsidRPr="00E143BA">
        <w:t>:  UNDP provides a three – tier supervision, oversight and quality assurance role – funded by the GEF agency fee – involving UNDP staff in Country Offices and at regional and headquarters levels</w:t>
      </w:r>
      <w:r w:rsidR="006D23C6">
        <w:t xml:space="preserve">.  </w:t>
      </w:r>
      <w:r w:rsidRPr="00E143BA">
        <w:t>Project Assurance must be totally independent of the Project Management function</w:t>
      </w:r>
      <w:r w:rsidR="006D23C6">
        <w:t xml:space="preserve">.  </w:t>
      </w:r>
      <w:r w:rsidRPr="00E143BA">
        <w:t xml:space="preserve">The quality assurance role supports the </w:t>
      </w:r>
      <w:r w:rsidR="00CC404E" w:rsidRPr="00E143BA">
        <w:t>Project Steering Committee</w:t>
      </w:r>
      <w:r w:rsidRPr="00E143BA">
        <w:t xml:space="preserve"> and Project Management Unit by carrying out objective and independent project oversight and monitoring functions</w:t>
      </w:r>
      <w:r w:rsidR="006D23C6">
        <w:t xml:space="preserve">.  </w:t>
      </w:r>
      <w:r w:rsidRPr="00E143BA">
        <w:t>This role ensures appropriate project management milestones are managed and completed</w:t>
      </w:r>
      <w:r w:rsidR="006D23C6">
        <w:t xml:space="preserve">.  </w:t>
      </w:r>
      <w:r w:rsidRPr="00E143BA">
        <w:t xml:space="preserve">The </w:t>
      </w:r>
      <w:r w:rsidR="00CC404E" w:rsidRPr="00E143BA">
        <w:t>Project Steering Committee</w:t>
      </w:r>
      <w:r w:rsidRPr="00E143BA">
        <w:t xml:space="preserve"> cannot delegate any of its quality assurance responsibilities to the Project Manager</w:t>
      </w:r>
      <w:r w:rsidR="006D23C6">
        <w:t xml:space="preserve">.  </w:t>
      </w:r>
      <w:r w:rsidRPr="00E143BA">
        <w:t>This project oversight and quality assurance role is covered by the GEF Agency.</w:t>
      </w:r>
    </w:p>
    <w:p w14:paraId="7D437BA7" w14:textId="77777777" w:rsidR="000A149A" w:rsidRPr="00E143BA" w:rsidRDefault="000A149A" w:rsidP="00CA19A5">
      <w:pPr>
        <w:pStyle w:val="AProdoc"/>
        <w:jc w:val="both"/>
      </w:pPr>
      <w:r w:rsidRPr="00E143BA">
        <w:rPr>
          <w:u w:val="single"/>
        </w:rPr>
        <w:t>Capacity Development Activities</w:t>
      </w:r>
      <w:r w:rsidRPr="00E143BA">
        <w:t>:  The project will take an adaptive collaborative management approach to implementation</w:t>
      </w:r>
      <w:r w:rsidR="006D23C6">
        <w:t xml:space="preserve">.  </w:t>
      </w:r>
      <w:r w:rsidRPr="00E143BA">
        <w:t xml:space="preserve">That is, UNDP and </w:t>
      </w:r>
      <w:r w:rsidR="008F54D0">
        <w:t>MHUPE</w:t>
      </w:r>
      <w:r w:rsidRPr="00E143BA">
        <w:t xml:space="preserve"> will manage project activities in order that stakeholders are involved early and throughout project implementation, providing regular input of the performance of project activities</w:t>
      </w:r>
      <w:r w:rsidR="006D23C6">
        <w:t xml:space="preserve">.  </w:t>
      </w:r>
      <w:r w:rsidRPr="00E143BA">
        <w:t>This will help signal unforeseen risks and contribute to the timely modification and realignment of activities within the boundaries of the project's goal and objectives.</w:t>
      </w:r>
    </w:p>
    <w:p w14:paraId="20EBBFD7" w14:textId="77777777" w:rsidR="000A149A" w:rsidRPr="00E143BA" w:rsidRDefault="000A149A" w:rsidP="00CA19A5">
      <w:pPr>
        <w:pStyle w:val="AProdoc"/>
        <w:jc w:val="both"/>
      </w:pPr>
      <w:r w:rsidRPr="00E143BA">
        <w:rPr>
          <w:u w:val="single"/>
        </w:rPr>
        <w:t>National Project Director</w:t>
      </w:r>
      <w:r w:rsidRPr="00E143BA">
        <w:t>:  A senior government official will be designated at the National Project Director (NPD) and will be responsible for management oversight of the project</w:t>
      </w:r>
      <w:r w:rsidR="006D23C6">
        <w:t xml:space="preserve">.  </w:t>
      </w:r>
      <w:r w:rsidRPr="00E143BA">
        <w:t>The NPD will devote a significant part of his/her working time on the project</w:t>
      </w:r>
      <w:r w:rsidR="006D23C6">
        <w:t xml:space="preserve">.  </w:t>
      </w:r>
      <w:r w:rsidRPr="00E143BA">
        <w:t>In the fulfilment of his/her responsibilities, the NPD will be supported by the Project Board and a part-time Project Manager.</w:t>
      </w:r>
    </w:p>
    <w:p w14:paraId="0F2B4C7D" w14:textId="02AA6850" w:rsidR="000A149A" w:rsidRPr="00E143BA" w:rsidRDefault="000A149A" w:rsidP="008429F9">
      <w:pPr>
        <w:pStyle w:val="AProdoc"/>
        <w:jc w:val="both"/>
      </w:pPr>
      <w:bookmarkStart w:id="52" w:name="_Ref351549688"/>
      <w:r w:rsidRPr="00E143BA">
        <w:rPr>
          <w:u w:val="single"/>
        </w:rPr>
        <w:lastRenderedPageBreak/>
        <w:t>Project Management Unit</w:t>
      </w:r>
      <w:r w:rsidR="009711FD" w:rsidRPr="00E143BA">
        <w:t xml:space="preserve">: In consultation with </w:t>
      </w:r>
      <w:r w:rsidR="008F54D0">
        <w:t>MHUPE</w:t>
      </w:r>
      <w:r w:rsidRPr="00E143BA">
        <w:t>, UNDP will establish a Project Management Unit for the day-to-day management of project activities and subcontract specific components of the project to specialized government agencies, research institutions, as well as qualified NGOs</w:t>
      </w:r>
      <w:r w:rsidR="006D23C6">
        <w:t xml:space="preserve">.  </w:t>
      </w:r>
      <w:bookmarkEnd w:id="52"/>
      <w:r w:rsidRPr="00E143BA">
        <w:t>The PMU will be administered by a part-time Project Manager and supported by a part-time Project Assistant.</w:t>
      </w:r>
      <w:r w:rsidR="0007798C">
        <w:t xml:space="preserve"> </w:t>
      </w:r>
      <w:r w:rsidR="0007798C" w:rsidRPr="0007798C">
        <w:t>The Project Steering Committee will provide support to the PMU in order to facilitate and catalyze smooth project implementation, in particular active government stakeholder engagement.</w:t>
      </w:r>
    </w:p>
    <w:p w14:paraId="0B21FF6D" w14:textId="77777777" w:rsidR="000A149A" w:rsidRPr="00E143BA" w:rsidRDefault="000A149A" w:rsidP="00CA19A5">
      <w:pPr>
        <w:pStyle w:val="AProdoc"/>
        <w:jc w:val="both"/>
      </w:pPr>
      <w:r w:rsidRPr="00E143BA">
        <w:rPr>
          <w:u w:val="single"/>
        </w:rPr>
        <w:t>Technical Working Groups</w:t>
      </w:r>
      <w:r w:rsidRPr="00E143BA">
        <w:t xml:space="preserve">: </w:t>
      </w:r>
      <w:bookmarkStart w:id="53" w:name="paraEWG"/>
      <w:bookmarkEnd w:id="53"/>
      <w:r w:rsidRPr="00E143BA">
        <w:t xml:space="preserve"> Four working groups (one for each component) will be established</w:t>
      </w:r>
      <w:r w:rsidR="006D23C6">
        <w:t xml:space="preserve">.  </w:t>
      </w:r>
      <w:r w:rsidRPr="00E143BA">
        <w:t>The groups will be led by a specialist contracted under the project, and each group will be made up of a team of independent consultants, technical government agency representatives, as well as representatives from stakeholder groups</w:t>
      </w:r>
      <w:r w:rsidR="006D23C6">
        <w:t xml:space="preserve">.  </w:t>
      </w:r>
      <w:r w:rsidRPr="00E143BA">
        <w:t>Consultants will facilitate the implementation of the relevant activities under their respective component.</w:t>
      </w:r>
    </w:p>
    <w:p w14:paraId="3250ABED" w14:textId="77777777" w:rsidR="000A149A" w:rsidRPr="00E143BA" w:rsidRDefault="000A149A" w:rsidP="00CA19A5">
      <w:pPr>
        <w:pStyle w:val="AProdoc"/>
        <w:jc w:val="both"/>
      </w:pPr>
      <w:r w:rsidRPr="00E143BA">
        <w:t xml:space="preserve">A group of </w:t>
      </w:r>
      <w:r w:rsidRPr="00E143BA">
        <w:rPr>
          <w:u w:val="single"/>
        </w:rPr>
        <w:t>independent specialists</w:t>
      </w:r>
      <w:r w:rsidRPr="00E143BA">
        <w:t xml:space="preserve"> will be established on an </w:t>
      </w:r>
      <w:r w:rsidRPr="00E143BA">
        <w:rPr>
          <w:i/>
        </w:rPr>
        <w:t>ad hoc</w:t>
      </w:r>
      <w:r w:rsidRPr="00E143BA">
        <w:t xml:space="preserve"> basis to undertake peer-reviews on specific products and issues</w:t>
      </w:r>
      <w:r w:rsidR="006D23C6">
        <w:t xml:space="preserve">.  </w:t>
      </w:r>
      <w:r w:rsidRPr="00E143BA">
        <w:t>A series of consultative workshops will be organized to present draft project outputs, obtain technical reviews and enhance information sharing among stakeholders.</w:t>
      </w:r>
    </w:p>
    <w:p w14:paraId="5BE066D5" w14:textId="77777777" w:rsidR="00263B6B" w:rsidRPr="00E143BA" w:rsidRDefault="000A149A" w:rsidP="00CA19A5">
      <w:pPr>
        <w:pStyle w:val="AProdoc"/>
        <w:jc w:val="both"/>
      </w:pPr>
      <w:r w:rsidRPr="00E143BA">
        <w:rPr>
          <w:u w:val="single"/>
        </w:rPr>
        <w:t>Consultants</w:t>
      </w:r>
      <w:r w:rsidRPr="00E143BA">
        <w:t xml:space="preserve">:  The project will contract national specialists as consultants to provide specialized expertise to carrying out project activities outlined in components 1, 2, 3, </w:t>
      </w:r>
      <w:r w:rsidR="002459C7" w:rsidRPr="00E143BA">
        <w:t xml:space="preserve">and </w:t>
      </w:r>
      <w:r w:rsidRPr="00E143BA">
        <w:t>4</w:t>
      </w:r>
      <w:r w:rsidR="006D23C6">
        <w:t xml:space="preserve">.  </w:t>
      </w:r>
      <w:r w:rsidRPr="00E143BA">
        <w:t>This will include drafting technical texts that serve as discussion material for the learning-by-doing workshops, as well as being presenters and resource persons for the awareness-raising dialogues</w:t>
      </w:r>
      <w:r w:rsidR="006D23C6">
        <w:t xml:space="preserve">.  </w:t>
      </w:r>
      <w:r w:rsidRPr="00E143BA">
        <w:t>The project will also contract two international consultants</w:t>
      </w:r>
      <w:r w:rsidR="006D23C6">
        <w:t xml:space="preserve">.  </w:t>
      </w:r>
      <w:r w:rsidRPr="00E143BA">
        <w:t>An independent evaluation consultant to undertake a final evaluation of the project three (3) months prior to project closure will be recruited</w:t>
      </w:r>
      <w:r w:rsidR="006D23C6">
        <w:t xml:space="preserve">.  </w:t>
      </w:r>
      <w:r w:rsidRPr="00E143BA">
        <w:t>The project will also recruit a technical specialist to provide guidance during project implementation.</w:t>
      </w:r>
    </w:p>
    <w:p w14:paraId="1FBF8A7A" w14:textId="77777777" w:rsidR="00EF7012" w:rsidRPr="00E143BA" w:rsidRDefault="00EF7012" w:rsidP="00162FB6">
      <w:pPr>
        <w:pStyle w:val="AProdoc"/>
        <w:jc w:val="both"/>
      </w:pPr>
      <w:r w:rsidRPr="00E143BA">
        <w:t>In accordance with UN rules and regulations, UNDP will identify national experts and specialists, and international experts, as appropriate, to undertake technical work</w:t>
      </w:r>
      <w:r w:rsidR="006D23C6">
        <w:t xml:space="preserve">.  </w:t>
      </w:r>
      <w:r w:rsidRPr="00E143BA">
        <w:t>National and international companies may also be engaged to support project implementation</w:t>
      </w:r>
      <w:r w:rsidR="006D23C6">
        <w:t xml:space="preserve">.  </w:t>
      </w:r>
      <w:r w:rsidRPr="00E143BA">
        <w:t>Contracted consultants and companies will be hired under standard prevailing UN rules, regulations, and procedures.</w:t>
      </w:r>
    </w:p>
    <w:p w14:paraId="123033D4" w14:textId="77777777" w:rsidR="00EF7012" w:rsidRPr="00E143BA" w:rsidRDefault="00EF7012" w:rsidP="00162FB6">
      <w:pPr>
        <w:pStyle w:val="AProdoc"/>
        <w:jc w:val="both"/>
      </w:pPr>
      <w:r w:rsidRPr="00E143BA">
        <w:rPr>
          <w:u w:val="single"/>
        </w:rPr>
        <w:t>National Rio Convention Committees</w:t>
      </w:r>
      <w:r w:rsidRPr="00E143BA">
        <w:t xml:space="preserve">:  Three such committees exist in </w:t>
      </w:r>
      <w:r w:rsidR="00EB6FCF" w:rsidRPr="00E143BA">
        <w:t>Djibouti</w:t>
      </w:r>
      <w:r w:rsidRPr="00E143BA">
        <w:t>, each playing the role of providing technical advice to the project that helps ensure strategic complementarity with the full range of initiatives related to the CCCD project</w:t>
      </w:r>
      <w:r w:rsidR="006D23C6">
        <w:t xml:space="preserve">.  </w:t>
      </w:r>
      <w:r w:rsidRPr="00E143BA">
        <w:t>These are the National Coordinating Committee on Biodiversity Conservation, National Coordinating Committee on Climate Change, and National Council for Combatting Desertification.</w:t>
      </w:r>
    </w:p>
    <w:p w14:paraId="5E4106C2" w14:textId="77777777" w:rsidR="00EF7012" w:rsidRPr="00E143BA" w:rsidRDefault="00EF7012" w:rsidP="004D01A1">
      <w:pPr>
        <w:pStyle w:val="AProdoc"/>
        <w:jc w:val="both"/>
      </w:pPr>
      <w:r w:rsidRPr="00E143BA">
        <w:rPr>
          <w:u w:val="single"/>
        </w:rPr>
        <w:t>Technical Advisory Committee (TAC)</w:t>
      </w:r>
      <w:r w:rsidRPr="00E143BA">
        <w:t xml:space="preserve">: The TAC will provide technical advice and inputs relating to project implementation and will be chaired by the National </w:t>
      </w:r>
      <w:r w:rsidRPr="00E143BA">
        <w:rPr>
          <w:lang w:eastAsia="zh-CN"/>
        </w:rPr>
        <w:t>Project Director</w:t>
      </w:r>
      <w:r w:rsidRPr="00E143BA">
        <w:t xml:space="preserve"> with support from the Project Manager</w:t>
      </w:r>
      <w:r w:rsidR="006D23C6">
        <w:t xml:space="preserve">.  </w:t>
      </w:r>
      <w:r w:rsidRPr="00E143BA">
        <w:t>The members of the TAC will consist of representatives from government ministries, UNDP, other relevant government agencies, research and educational organizations, NGOs, national and international consultants, and other relevant stakeholders to be agreed by the Project Steering Committee</w:t>
      </w:r>
      <w:r w:rsidR="006D23C6">
        <w:t xml:space="preserve">.  </w:t>
      </w:r>
      <w:r w:rsidRPr="00E143BA">
        <w:t>The TAC would be organized to be complementary to the national Rio Convention technical committees</w:t>
      </w:r>
      <w:r w:rsidR="006D23C6">
        <w:t xml:space="preserve">.  </w:t>
      </w:r>
      <w:r w:rsidRPr="00E143BA">
        <w:t>Technical experts may be invited in to discuss specific issues</w:t>
      </w:r>
      <w:r w:rsidR="006D23C6">
        <w:t xml:space="preserve">.  </w:t>
      </w:r>
      <w:r w:rsidRPr="00E143BA">
        <w:t>Indicative Terms of Reference are as follows</w:t>
      </w:r>
      <w:r w:rsidR="006D23C6">
        <w:t xml:space="preserve">.  </w:t>
      </w:r>
      <w:r w:rsidRPr="00E143BA">
        <w:t>These will be reviewed by the Project Steering Committee during project inception and may be extended as necessary.</w:t>
      </w:r>
    </w:p>
    <w:p w14:paraId="7FAD29E6" w14:textId="77777777" w:rsidR="00EF7012" w:rsidRPr="00E143BA" w:rsidRDefault="00EF7012" w:rsidP="004D01A1">
      <w:pPr>
        <w:pStyle w:val="ListParagraph"/>
        <w:numPr>
          <w:ilvl w:val="0"/>
          <w:numId w:val="16"/>
        </w:numPr>
        <w:jc w:val="both"/>
      </w:pPr>
      <w:r w:rsidRPr="00E143BA">
        <w:t>Review planned activities and ensure that they are technically sound and that, wherever possible, there is integration and synergy between the various project components during planning and implementation;</w:t>
      </w:r>
    </w:p>
    <w:p w14:paraId="312D4C33" w14:textId="77777777" w:rsidR="00EF7012" w:rsidRPr="00E143BA" w:rsidRDefault="00EF7012" w:rsidP="004D01A1">
      <w:pPr>
        <w:pStyle w:val="ListParagraph"/>
        <w:numPr>
          <w:ilvl w:val="0"/>
          <w:numId w:val="16"/>
        </w:numPr>
        <w:jc w:val="both"/>
      </w:pPr>
      <w:r w:rsidRPr="00E143BA">
        <w:t xml:space="preserve">Promote technical coordination between institutions, where such coordination is necessary and where opportunities for synergy and sharing of lessons exist; </w:t>
      </w:r>
    </w:p>
    <w:p w14:paraId="31D10CE1" w14:textId="77777777" w:rsidR="00EF7012" w:rsidRPr="00E143BA" w:rsidRDefault="00EF7012" w:rsidP="004D01A1">
      <w:pPr>
        <w:pStyle w:val="ListParagraph"/>
        <w:numPr>
          <w:ilvl w:val="0"/>
          <w:numId w:val="16"/>
        </w:numPr>
        <w:jc w:val="both"/>
        <w:rPr>
          <w:b/>
        </w:rPr>
      </w:pPr>
      <w:r w:rsidRPr="00E143BA">
        <w:t>Provide technical advice and guidance on specific issues;</w:t>
      </w:r>
    </w:p>
    <w:p w14:paraId="3BE7F119" w14:textId="77777777" w:rsidR="00EF7012" w:rsidRPr="00E143BA" w:rsidRDefault="00EF7012" w:rsidP="004D01A1">
      <w:pPr>
        <w:pStyle w:val="ListParagraph"/>
        <w:numPr>
          <w:ilvl w:val="0"/>
          <w:numId w:val="16"/>
        </w:numPr>
        <w:jc w:val="both"/>
        <w:rPr>
          <w:b/>
        </w:rPr>
      </w:pPr>
      <w:r w:rsidRPr="00E143BA">
        <w:t>Share information on project progress and lessons learned with related stakeholders at the national level;</w:t>
      </w:r>
    </w:p>
    <w:p w14:paraId="4C19325C" w14:textId="77777777" w:rsidR="00EF7012" w:rsidRPr="00E143BA" w:rsidRDefault="00EF7012" w:rsidP="004D01A1">
      <w:pPr>
        <w:pStyle w:val="ListParagraph"/>
        <w:numPr>
          <w:ilvl w:val="0"/>
          <w:numId w:val="16"/>
        </w:numPr>
        <w:jc w:val="both"/>
      </w:pPr>
      <w:r w:rsidRPr="00E143BA">
        <w:lastRenderedPageBreak/>
        <w:t>The TAC or a subset of its members may be requested to undertake specific project-related tasks, such as preparing or reviewing analytical reports, strategies and action plans, etc.;</w:t>
      </w:r>
    </w:p>
    <w:p w14:paraId="7DADCAEF" w14:textId="77777777" w:rsidR="00EF7012" w:rsidRPr="00E143BA" w:rsidRDefault="00EF7012" w:rsidP="004D01A1">
      <w:pPr>
        <w:pStyle w:val="ListParagraph"/>
        <w:numPr>
          <w:ilvl w:val="0"/>
          <w:numId w:val="16"/>
        </w:numPr>
        <w:jc w:val="both"/>
      </w:pPr>
      <w:r w:rsidRPr="00E143BA">
        <w:t xml:space="preserve">Other tasks as indicated by the Project </w:t>
      </w:r>
      <w:r w:rsidRPr="00E143BA">
        <w:rPr>
          <w:iCs/>
          <w:lang w:eastAsia="zh-CN"/>
        </w:rPr>
        <w:t>Steering Committee</w:t>
      </w:r>
    </w:p>
    <w:p w14:paraId="0F4F3906" w14:textId="77777777" w:rsidR="00EF7012" w:rsidRPr="00E143BA" w:rsidRDefault="00EF7012" w:rsidP="007C6C43">
      <w:pPr>
        <w:pStyle w:val="AProdoc"/>
        <w:numPr>
          <w:ilvl w:val="0"/>
          <w:numId w:val="0"/>
        </w:numPr>
      </w:pPr>
    </w:p>
    <w:p w14:paraId="6D4B5AF1" w14:textId="77777777" w:rsidR="007C6C43" w:rsidRDefault="007C6C43">
      <w:pPr>
        <w:spacing w:after="0"/>
        <w:rPr>
          <w:b/>
          <w:smallCaps/>
        </w:rPr>
      </w:pPr>
      <w:bookmarkStart w:id="54" w:name="_Toc487556783"/>
      <w:r>
        <w:br w:type="page"/>
      </w:r>
    </w:p>
    <w:p w14:paraId="7EECBF7D" w14:textId="77777777" w:rsidR="00637037" w:rsidRPr="00E143BA" w:rsidRDefault="004A2C03" w:rsidP="003A2431">
      <w:pPr>
        <w:pStyle w:val="Heading1"/>
      </w:pPr>
      <w:bookmarkStart w:id="55" w:name="_Toc506981197"/>
      <w:r w:rsidRPr="00E143BA">
        <w:lastRenderedPageBreak/>
        <w:t>H</w:t>
      </w:r>
      <w:r w:rsidR="005037CB" w:rsidRPr="00E143BA">
        <w:t>.</w:t>
      </w:r>
      <w:r w:rsidR="005037CB" w:rsidRPr="00E143BA">
        <w:tab/>
      </w:r>
      <w:r w:rsidR="00637037" w:rsidRPr="00E143BA">
        <w:t>Financial Planning and Management</w:t>
      </w:r>
      <w:bookmarkEnd w:id="54"/>
      <w:bookmarkEnd w:id="55"/>
      <w:r w:rsidR="00637037" w:rsidRPr="00E143BA">
        <w:t xml:space="preserve"> </w:t>
      </w:r>
    </w:p>
    <w:p w14:paraId="5B7B2CFF" w14:textId="4D616C49" w:rsidR="00672261" w:rsidRPr="00E143BA" w:rsidRDefault="00637037" w:rsidP="005741DA">
      <w:pPr>
        <w:pStyle w:val="AProdoc"/>
        <w:jc w:val="both"/>
      </w:pPr>
      <w:r w:rsidRPr="00E143BA">
        <w:t>Th</w:t>
      </w:r>
      <w:r w:rsidR="007B2F8A" w:rsidRPr="00E143BA">
        <w:t>e tota</w:t>
      </w:r>
      <w:r w:rsidR="005741DA">
        <w:t>l cost of the project is US$ 2,2</w:t>
      </w:r>
      <w:r w:rsidR="007B2F8A" w:rsidRPr="00E143BA">
        <w:t>29,000</w:t>
      </w:r>
      <w:r w:rsidR="006D23C6">
        <w:t xml:space="preserve">.  </w:t>
      </w:r>
      <w:r w:rsidRPr="00E143BA">
        <w:t>This is financed through a GEF grant o</w:t>
      </w:r>
      <w:r w:rsidR="007B2F8A" w:rsidRPr="00E143BA">
        <w:t>f US$ 1,000,000</w:t>
      </w:r>
      <w:r w:rsidRPr="00E143BA">
        <w:t xml:space="preserve"> in cash</w:t>
      </w:r>
      <w:r w:rsidR="007B2F8A" w:rsidRPr="00E143BA">
        <w:t xml:space="preserve">, with an additional cash </w:t>
      </w:r>
      <w:r w:rsidRPr="00E143BA">
        <w:t xml:space="preserve">co-financing </w:t>
      </w:r>
      <w:r w:rsidR="007B2F8A" w:rsidRPr="00E143BA">
        <w:t>of US$ 100,000 from UNDP and US$ 1,129,000 as in-kind co-financing from the Government of Djibouti</w:t>
      </w:r>
      <w:r w:rsidR="006D23C6">
        <w:t xml:space="preserve">.  </w:t>
      </w:r>
      <w:r w:rsidRPr="00E143BA">
        <w:t xml:space="preserve">UNDP, as the GEF Implementing Agency, is responsible for the execution of the GEF resources and the </w:t>
      </w:r>
      <w:r w:rsidRPr="00E143BA">
        <w:rPr>
          <w:lang w:eastAsia="zh-CN"/>
        </w:rPr>
        <w:t>cash co-financing transferred to UNDP bank account only</w:t>
      </w:r>
      <w:r w:rsidR="00672261" w:rsidRPr="00E143BA">
        <w:t>.</w:t>
      </w:r>
    </w:p>
    <w:p w14:paraId="1F7A25F4" w14:textId="77777777" w:rsidR="00637037" w:rsidRPr="00E143BA" w:rsidRDefault="007B2F8A" w:rsidP="005741DA">
      <w:pPr>
        <w:pStyle w:val="AProdoc"/>
        <w:jc w:val="both"/>
      </w:pPr>
      <w:r w:rsidRPr="00E143BA">
        <w:rPr>
          <w:u w:val="single"/>
        </w:rPr>
        <w:t>Co</w:t>
      </w:r>
      <w:r w:rsidR="00637037" w:rsidRPr="00E143BA">
        <w:rPr>
          <w:u w:val="single"/>
        </w:rPr>
        <w:t>-financing</w:t>
      </w:r>
      <w:r w:rsidR="00637037" w:rsidRPr="00E143BA">
        <w:t xml:space="preserve">:  The actual realization of project co-financing will be monitored during </w:t>
      </w:r>
      <w:r w:rsidR="007B3590" w:rsidRPr="00E143BA">
        <w:t>the t</w:t>
      </w:r>
      <w:r w:rsidR="00637037" w:rsidRPr="00E143BA">
        <w:t>erminal evaluation process and will be reported to the GEF</w:t>
      </w:r>
      <w:r w:rsidR="006D23C6">
        <w:t xml:space="preserve">.  </w:t>
      </w:r>
      <w:r w:rsidR="00637037" w:rsidRPr="00E143BA">
        <w:t>The planned co-financing will be used as follows:</w:t>
      </w:r>
    </w:p>
    <w:p w14:paraId="2C0ECA06" w14:textId="77777777" w:rsidR="00637037" w:rsidRPr="00E143BA" w:rsidRDefault="00637037" w:rsidP="003A2431"/>
    <w:tbl>
      <w:tblPr>
        <w:tblW w:w="97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81"/>
        <w:gridCol w:w="1213"/>
        <w:gridCol w:w="1170"/>
        <w:gridCol w:w="1510"/>
        <w:gridCol w:w="2214"/>
        <w:gridCol w:w="2150"/>
      </w:tblGrid>
      <w:tr w:rsidR="00637037" w:rsidRPr="007C6C43" w14:paraId="39610E4B" w14:textId="77777777" w:rsidTr="005741DA">
        <w:trPr>
          <w:jc w:val="center"/>
        </w:trPr>
        <w:tc>
          <w:tcPr>
            <w:tcW w:w="1481" w:type="dxa"/>
            <w:shd w:val="clear" w:color="auto" w:fill="DBE5F1" w:themeFill="accent1" w:themeFillTint="33"/>
            <w:noWrap/>
          </w:tcPr>
          <w:p w14:paraId="4E690D7D" w14:textId="77777777" w:rsidR="00637037" w:rsidRPr="007C6C43" w:rsidRDefault="00637037" w:rsidP="003A2431">
            <w:pPr>
              <w:rPr>
                <w:b/>
              </w:rPr>
            </w:pPr>
            <w:r w:rsidRPr="007C6C43">
              <w:rPr>
                <w:b/>
              </w:rPr>
              <w:t>Co-financing source</w:t>
            </w:r>
          </w:p>
        </w:tc>
        <w:tc>
          <w:tcPr>
            <w:tcW w:w="1213" w:type="dxa"/>
            <w:shd w:val="clear" w:color="auto" w:fill="DBE5F1" w:themeFill="accent1" w:themeFillTint="33"/>
            <w:noWrap/>
          </w:tcPr>
          <w:p w14:paraId="2F374EED" w14:textId="77777777" w:rsidR="00637037" w:rsidRPr="007C6C43" w:rsidRDefault="00637037" w:rsidP="003A2431">
            <w:pPr>
              <w:rPr>
                <w:b/>
              </w:rPr>
            </w:pPr>
            <w:r w:rsidRPr="007C6C43">
              <w:rPr>
                <w:b/>
              </w:rPr>
              <w:t>Co-financing type</w:t>
            </w:r>
          </w:p>
        </w:tc>
        <w:tc>
          <w:tcPr>
            <w:tcW w:w="1170" w:type="dxa"/>
            <w:shd w:val="clear" w:color="auto" w:fill="DBE5F1" w:themeFill="accent1" w:themeFillTint="33"/>
            <w:noWrap/>
          </w:tcPr>
          <w:p w14:paraId="77DB9DC1" w14:textId="77777777" w:rsidR="00637037" w:rsidRPr="007C6C43" w:rsidRDefault="00637037" w:rsidP="003A2431">
            <w:pPr>
              <w:rPr>
                <w:b/>
              </w:rPr>
            </w:pPr>
            <w:r w:rsidRPr="007C6C43">
              <w:rPr>
                <w:b/>
              </w:rPr>
              <w:t>Co-financing amount</w:t>
            </w:r>
          </w:p>
        </w:tc>
        <w:tc>
          <w:tcPr>
            <w:tcW w:w="1510" w:type="dxa"/>
            <w:shd w:val="clear" w:color="auto" w:fill="DBE5F1" w:themeFill="accent1" w:themeFillTint="33"/>
            <w:noWrap/>
          </w:tcPr>
          <w:p w14:paraId="3F3FF624" w14:textId="77777777" w:rsidR="006D7CF8" w:rsidRPr="007C6C43" w:rsidRDefault="00637037" w:rsidP="003A2431">
            <w:pPr>
              <w:rPr>
                <w:b/>
              </w:rPr>
            </w:pPr>
            <w:r w:rsidRPr="007C6C43">
              <w:rPr>
                <w:b/>
              </w:rPr>
              <w:t>Planned Activities/</w:t>
            </w:r>
          </w:p>
          <w:p w14:paraId="13D294D4" w14:textId="77777777" w:rsidR="00637037" w:rsidRPr="007C6C43" w:rsidRDefault="00637037" w:rsidP="003A2431">
            <w:pPr>
              <w:rPr>
                <w:b/>
              </w:rPr>
            </w:pPr>
            <w:r w:rsidRPr="007C6C43">
              <w:rPr>
                <w:b/>
              </w:rPr>
              <w:t>Outputs</w:t>
            </w:r>
          </w:p>
        </w:tc>
        <w:tc>
          <w:tcPr>
            <w:tcW w:w="2214" w:type="dxa"/>
            <w:shd w:val="clear" w:color="auto" w:fill="DBE5F1" w:themeFill="accent1" w:themeFillTint="33"/>
            <w:noWrap/>
          </w:tcPr>
          <w:p w14:paraId="10A44303" w14:textId="77777777" w:rsidR="00637037" w:rsidRPr="007C6C43" w:rsidRDefault="00637037" w:rsidP="003A2431">
            <w:pPr>
              <w:rPr>
                <w:b/>
              </w:rPr>
            </w:pPr>
            <w:r w:rsidRPr="007C6C43">
              <w:rPr>
                <w:b/>
              </w:rPr>
              <w:t>Risks</w:t>
            </w:r>
          </w:p>
        </w:tc>
        <w:tc>
          <w:tcPr>
            <w:tcW w:w="2150" w:type="dxa"/>
            <w:shd w:val="clear" w:color="auto" w:fill="DBE5F1" w:themeFill="accent1" w:themeFillTint="33"/>
            <w:noWrap/>
          </w:tcPr>
          <w:p w14:paraId="08AB9433" w14:textId="77777777" w:rsidR="00637037" w:rsidRPr="007C6C43" w:rsidRDefault="00637037" w:rsidP="003A2431">
            <w:pPr>
              <w:rPr>
                <w:b/>
              </w:rPr>
            </w:pPr>
            <w:r w:rsidRPr="007C6C43">
              <w:rPr>
                <w:b/>
              </w:rPr>
              <w:t>Risk Mitigation Measures</w:t>
            </w:r>
          </w:p>
        </w:tc>
      </w:tr>
      <w:tr w:rsidR="00637037" w:rsidRPr="00E143BA" w14:paraId="07D72B90" w14:textId="77777777" w:rsidTr="006D7CF8">
        <w:trPr>
          <w:jc w:val="center"/>
        </w:trPr>
        <w:tc>
          <w:tcPr>
            <w:tcW w:w="1481" w:type="dxa"/>
            <w:shd w:val="clear" w:color="auto" w:fill="auto"/>
            <w:noWrap/>
          </w:tcPr>
          <w:p w14:paraId="5B6E1BB3" w14:textId="77777777" w:rsidR="00637037" w:rsidRPr="00E143BA" w:rsidRDefault="007B2F8A" w:rsidP="003A2431">
            <w:r w:rsidRPr="00E143BA">
              <w:t>UNDP</w:t>
            </w:r>
          </w:p>
        </w:tc>
        <w:tc>
          <w:tcPr>
            <w:tcW w:w="1213" w:type="dxa"/>
            <w:shd w:val="clear" w:color="auto" w:fill="auto"/>
            <w:noWrap/>
          </w:tcPr>
          <w:p w14:paraId="2A2994AB" w14:textId="77777777" w:rsidR="00637037" w:rsidRPr="00E143BA" w:rsidRDefault="007B2F8A" w:rsidP="003A2431">
            <w:r w:rsidRPr="00E143BA">
              <w:t>Cash</w:t>
            </w:r>
          </w:p>
        </w:tc>
        <w:tc>
          <w:tcPr>
            <w:tcW w:w="1170" w:type="dxa"/>
            <w:shd w:val="clear" w:color="auto" w:fill="auto"/>
            <w:noWrap/>
          </w:tcPr>
          <w:p w14:paraId="18393A84" w14:textId="77777777" w:rsidR="00637037" w:rsidRPr="00E143BA" w:rsidRDefault="007B2F8A" w:rsidP="003A2431">
            <w:r w:rsidRPr="00E143BA">
              <w:t>100,000</w:t>
            </w:r>
          </w:p>
        </w:tc>
        <w:tc>
          <w:tcPr>
            <w:tcW w:w="1510" w:type="dxa"/>
            <w:shd w:val="clear" w:color="auto" w:fill="auto"/>
            <w:noWrap/>
          </w:tcPr>
          <w:p w14:paraId="66869DFC" w14:textId="77777777" w:rsidR="00637037" w:rsidRPr="00E143BA" w:rsidRDefault="007B2F8A" w:rsidP="003A2431">
            <w:pPr>
              <w:rPr>
                <w:lang w:val="fr-FR"/>
              </w:rPr>
            </w:pPr>
            <w:r w:rsidRPr="00E143BA">
              <w:rPr>
                <w:lang w:val="fr-FR"/>
              </w:rPr>
              <w:t>Project management</w:t>
            </w:r>
          </w:p>
        </w:tc>
        <w:tc>
          <w:tcPr>
            <w:tcW w:w="2214" w:type="dxa"/>
            <w:shd w:val="clear" w:color="auto" w:fill="auto"/>
            <w:noWrap/>
          </w:tcPr>
          <w:p w14:paraId="5567CA0D" w14:textId="77777777" w:rsidR="00637037" w:rsidRPr="00E143BA" w:rsidRDefault="005C41D8" w:rsidP="005C41D8">
            <w:r>
              <w:t xml:space="preserve">None as funds are committed through TRAC </w:t>
            </w:r>
            <w:r w:rsidR="007B2F8A" w:rsidRPr="00E143BA">
              <w:t xml:space="preserve"> </w:t>
            </w:r>
          </w:p>
        </w:tc>
        <w:tc>
          <w:tcPr>
            <w:tcW w:w="2150" w:type="dxa"/>
            <w:shd w:val="clear" w:color="auto" w:fill="auto"/>
            <w:noWrap/>
          </w:tcPr>
          <w:p w14:paraId="09BF3815" w14:textId="77777777" w:rsidR="00637037" w:rsidRPr="00E143BA" w:rsidRDefault="005C41D8" w:rsidP="003A2431">
            <w:r>
              <w:t>Not applicable</w:t>
            </w:r>
          </w:p>
        </w:tc>
      </w:tr>
      <w:tr w:rsidR="00637037" w:rsidRPr="00E143BA" w14:paraId="14B68D64" w14:textId="77777777" w:rsidTr="006D7CF8">
        <w:trPr>
          <w:jc w:val="center"/>
        </w:trPr>
        <w:tc>
          <w:tcPr>
            <w:tcW w:w="1481" w:type="dxa"/>
            <w:shd w:val="clear" w:color="auto" w:fill="auto"/>
            <w:noWrap/>
          </w:tcPr>
          <w:p w14:paraId="64AEF40C" w14:textId="77777777" w:rsidR="00637037" w:rsidRPr="00E143BA" w:rsidRDefault="007B2F8A" w:rsidP="003A2431">
            <w:r w:rsidRPr="00E143BA">
              <w:t>Government</w:t>
            </w:r>
          </w:p>
        </w:tc>
        <w:tc>
          <w:tcPr>
            <w:tcW w:w="1213" w:type="dxa"/>
            <w:shd w:val="clear" w:color="auto" w:fill="auto"/>
            <w:noWrap/>
          </w:tcPr>
          <w:p w14:paraId="26D56E2A" w14:textId="77777777" w:rsidR="00637037" w:rsidRPr="00E143BA" w:rsidRDefault="007B2F8A" w:rsidP="003A2431">
            <w:r w:rsidRPr="00E143BA">
              <w:t>In-Kind</w:t>
            </w:r>
          </w:p>
        </w:tc>
        <w:tc>
          <w:tcPr>
            <w:tcW w:w="1170" w:type="dxa"/>
            <w:shd w:val="clear" w:color="auto" w:fill="auto"/>
            <w:noWrap/>
          </w:tcPr>
          <w:p w14:paraId="64F01A1F" w14:textId="77777777" w:rsidR="00637037" w:rsidRPr="00E143BA" w:rsidRDefault="007B2F8A" w:rsidP="003A2431">
            <w:r w:rsidRPr="00E143BA">
              <w:t>1,129,000</w:t>
            </w:r>
          </w:p>
        </w:tc>
        <w:tc>
          <w:tcPr>
            <w:tcW w:w="1510" w:type="dxa"/>
            <w:shd w:val="clear" w:color="auto" w:fill="auto"/>
            <w:noWrap/>
          </w:tcPr>
          <w:p w14:paraId="6A27016F" w14:textId="77777777" w:rsidR="00637037" w:rsidRPr="00E143BA" w:rsidRDefault="007B2F8A" w:rsidP="003A2431">
            <w:r w:rsidRPr="00E143BA">
              <w:t>All project activities</w:t>
            </w:r>
            <w:r w:rsidR="006D7CF8" w:rsidRPr="00E143BA">
              <w:t xml:space="preserve"> (See C.1.b)</w:t>
            </w:r>
          </w:p>
        </w:tc>
        <w:tc>
          <w:tcPr>
            <w:tcW w:w="2214" w:type="dxa"/>
            <w:shd w:val="clear" w:color="auto" w:fill="auto"/>
            <w:noWrap/>
          </w:tcPr>
          <w:p w14:paraId="756EE7EC" w14:textId="77777777" w:rsidR="00637037" w:rsidRPr="00E143BA" w:rsidRDefault="006D7CF8" w:rsidP="003A2431">
            <w:r w:rsidRPr="00E143BA">
              <w:t>Although the government has some good experience in implementing GEF projects, the absorptive capacity is somewhat limited.</w:t>
            </w:r>
          </w:p>
        </w:tc>
        <w:tc>
          <w:tcPr>
            <w:tcW w:w="2150" w:type="dxa"/>
            <w:shd w:val="clear" w:color="auto" w:fill="auto"/>
            <w:noWrap/>
          </w:tcPr>
          <w:p w14:paraId="3AC43874" w14:textId="77777777" w:rsidR="00637037" w:rsidRPr="00E143BA" w:rsidRDefault="006D7CF8" w:rsidP="003A2431">
            <w:r w:rsidRPr="00E143BA">
              <w:t xml:space="preserve">The project is designed to be implemented by national consultants organized in teams according to </w:t>
            </w:r>
            <w:r w:rsidR="00272CA7">
              <w:t>four</w:t>
            </w:r>
            <w:r w:rsidRPr="00E143BA">
              <w:t xml:space="preserve"> project components</w:t>
            </w:r>
            <w:r w:rsidR="00272CA7">
              <w:t xml:space="preserve">. </w:t>
            </w:r>
          </w:p>
        </w:tc>
      </w:tr>
    </w:tbl>
    <w:p w14:paraId="3A5AE13D" w14:textId="77777777" w:rsidR="00637037" w:rsidRPr="00E143BA" w:rsidRDefault="00637037" w:rsidP="003A2431"/>
    <w:p w14:paraId="4B7FA592" w14:textId="77777777" w:rsidR="00672261" w:rsidRPr="00E143BA" w:rsidRDefault="00637037" w:rsidP="005741DA">
      <w:pPr>
        <w:pStyle w:val="AProdoc"/>
        <w:jc w:val="both"/>
      </w:pPr>
      <w:r w:rsidRPr="00E143BA">
        <w:rPr>
          <w:u w:val="single"/>
        </w:rPr>
        <w:t>Budget Revision and Tolerance</w:t>
      </w:r>
      <w:r w:rsidRPr="00E143BA">
        <w:t xml:space="preserve">:  As per UNDP requirements outlined in the UNDP POPP, the </w:t>
      </w:r>
      <w:r w:rsidR="00CC404E" w:rsidRPr="00E143BA">
        <w:t>Project Steering Committee</w:t>
      </w:r>
      <w:r w:rsidRPr="00E143BA">
        <w:t xml:space="preserve"> will agree on a budget tolerance level for each plan under the overall annual work plan allowing the project manager to expend up to the tolerance level beyond the approved project budget amount for the year without requiring a revision from the </w:t>
      </w:r>
      <w:r w:rsidR="00CC404E" w:rsidRPr="00E143BA">
        <w:t>Project Steering Committee</w:t>
      </w:r>
      <w:r w:rsidR="006D23C6">
        <w:t xml:space="preserve">.  </w:t>
      </w:r>
      <w:r w:rsidRPr="00E143BA">
        <w:t>Should the following deviations occur, the 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w:t>
      </w:r>
      <w:r w:rsidR="00672261" w:rsidRPr="00E143BA">
        <w:t>.</w:t>
      </w:r>
    </w:p>
    <w:p w14:paraId="7AFFA5A8" w14:textId="77777777" w:rsidR="00672261" w:rsidRPr="00E143BA" w:rsidRDefault="00637037" w:rsidP="005741DA">
      <w:pPr>
        <w:pStyle w:val="AProdoc"/>
        <w:jc w:val="both"/>
      </w:pPr>
      <w:r w:rsidRPr="00E143BA">
        <w:t>Any over expenditure incurred beyond the available GEF grant amount will be absorbed by non-GEF resources (</w:t>
      </w:r>
      <w:r w:rsidR="00272CA7">
        <w:t xml:space="preserve">e.g., </w:t>
      </w:r>
      <w:r w:rsidRPr="00E143BA">
        <w:t>UNDP TRAC or cash co-financing)</w:t>
      </w:r>
      <w:r w:rsidR="00672261" w:rsidRPr="00E143BA">
        <w:t>.</w:t>
      </w:r>
    </w:p>
    <w:p w14:paraId="3C831325" w14:textId="77777777" w:rsidR="00672261" w:rsidRPr="00E143BA" w:rsidRDefault="00637037" w:rsidP="005741DA">
      <w:pPr>
        <w:pStyle w:val="AProdoc"/>
        <w:jc w:val="both"/>
      </w:pPr>
      <w:r w:rsidRPr="00E143BA">
        <w:rPr>
          <w:u w:val="single"/>
        </w:rPr>
        <w:t>Refund to GEF:</w:t>
      </w:r>
      <w:r w:rsidRPr="00E143BA">
        <w:t xml:space="preserve">  Should a refund of unspent funds to the GEF be necessary, this will be managed directly by the UNDP-GEF Unit in New York</w:t>
      </w:r>
      <w:r w:rsidR="00672261" w:rsidRPr="00E143BA">
        <w:t>.</w:t>
      </w:r>
    </w:p>
    <w:p w14:paraId="0B8248B0" w14:textId="77777777" w:rsidR="00672261" w:rsidRPr="00E143BA" w:rsidRDefault="00637037" w:rsidP="005741DA">
      <w:pPr>
        <w:pStyle w:val="AProdoc"/>
        <w:jc w:val="both"/>
      </w:pPr>
      <w:r w:rsidRPr="00E143BA">
        <w:rPr>
          <w:u w:val="single"/>
        </w:rPr>
        <w:t>Project Closure</w:t>
      </w:r>
      <w:r w:rsidRPr="00E143BA">
        <w:t>:  Project closure will be conducted as per UNDP requirements outlined in the UNDP POPP.</w:t>
      </w:r>
      <w:r w:rsidRPr="00E143BA">
        <w:rPr>
          <w:rStyle w:val="FootnoteReference"/>
          <w:rFonts w:ascii="Times New Roman" w:hAnsi="Times New Roman"/>
          <w:sz w:val="22"/>
        </w:rPr>
        <w:footnoteReference w:id="16"/>
      </w:r>
      <w:r w:rsidRPr="00E143BA">
        <w:t xml:space="preserve"> On an exceptional basis only, a no-cost extension beyond the initial duration of the project will be sought from in-country UNDP colleagues and then the UNDP-GEF Executive Coordinator</w:t>
      </w:r>
      <w:r w:rsidR="00672261" w:rsidRPr="00E143BA">
        <w:t>.</w:t>
      </w:r>
    </w:p>
    <w:p w14:paraId="202B3E0A" w14:textId="77777777" w:rsidR="00672261" w:rsidRPr="00E143BA" w:rsidRDefault="00637037" w:rsidP="005741DA">
      <w:pPr>
        <w:pStyle w:val="AProdoc"/>
        <w:jc w:val="both"/>
      </w:pPr>
      <w:r w:rsidRPr="00E143BA">
        <w:rPr>
          <w:u w:val="single"/>
        </w:rPr>
        <w:t>Operational completion</w:t>
      </w:r>
      <w:r w:rsidRPr="00E143BA">
        <w:t>: The project will be operationally completed when the last UNDP-financed inputs have been provided and the related activities have been completed</w:t>
      </w:r>
      <w:r w:rsidR="006D23C6">
        <w:t xml:space="preserve">.  </w:t>
      </w:r>
      <w:r w:rsidRPr="00E143BA">
        <w:t xml:space="preserve">This includes the final clearance of the Terminal Evaluation Report (that will be available in English) and the corresponding management response, and the end-of-project review </w:t>
      </w:r>
      <w:r w:rsidR="00CC404E" w:rsidRPr="00E143BA">
        <w:t>Project Steering Committee</w:t>
      </w:r>
      <w:r w:rsidRPr="00E143BA">
        <w:t xml:space="preserve"> meeting</w:t>
      </w:r>
      <w:r w:rsidR="006D23C6">
        <w:t xml:space="preserve">.  </w:t>
      </w:r>
      <w:r w:rsidRPr="00E143BA">
        <w:t xml:space="preserve">The Implementing Partner through a </w:t>
      </w:r>
      <w:r w:rsidR="00CC404E" w:rsidRPr="00E143BA">
        <w:t>Project Steering Committee</w:t>
      </w:r>
      <w:r w:rsidRPr="00E143BA">
        <w:t xml:space="preserve"> decision will notify the UNDP Country Office when operational </w:t>
      </w:r>
      <w:r w:rsidRPr="00E143BA">
        <w:lastRenderedPageBreak/>
        <w:t>closure has been completed</w:t>
      </w:r>
      <w:r w:rsidR="006D23C6">
        <w:t xml:space="preserve">.  </w:t>
      </w:r>
      <w:r w:rsidRPr="00E143BA">
        <w:t>At this time, the relevant parties will have already agreed and confirmed in writing on the arrangements for the disposal of any equipment that is still the property of UNDP</w:t>
      </w:r>
      <w:r w:rsidR="00672261" w:rsidRPr="00E143BA">
        <w:t>.</w:t>
      </w:r>
    </w:p>
    <w:p w14:paraId="35F7BEA7" w14:textId="77777777" w:rsidR="00672261" w:rsidRPr="00E143BA" w:rsidRDefault="00637037" w:rsidP="005741DA">
      <w:pPr>
        <w:pStyle w:val="AProdoc"/>
        <w:jc w:val="both"/>
      </w:pPr>
      <w:r w:rsidRPr="00E143BA">
        <w:t>Transfer or disposal of assets: In consultation with the NIM Implementing Partner and other parties of the project, UNDP programme manager (UNDP Resident Representative) is responsible for deciding on the transfer or other disposal of assets</w:t>
      </w:r>
      <w:r w:rsidR="006D23C6">
        <w:t xml:space="preserve">.  </w:t>
      </w:r>
      <w:r w:rsidRPr="00E143BA">
        <w:t xml:space="preserve">Transfer or disposal of assets is recommended to be reviewed and endorsed by the </w:t>
      </w:r>
      <w:r w:rsidR="00CC404E" w:rsidRPr="00E143BA">
        <w:t>Project Steering Committee</w:t>
      </w:r>
      <w:r w:rsidRPr="00E143BA">
        <w:t xml:space="preserve"> following UNDP rules and regulations</w:t>
      </w:r>
      <w:r w:rsidR="006D23C6">
        <w:t xml:space="preserve">.  </w:t>
      </w:r>
      <w:r w:rsidRPr="00E143BA">
        <w:t>Assets may be transferred to the government for project activities managed by a national institution at any time during the life of a project</w:t>
      </w:r>
      <w:r w:rsidR="006D23C6">
        <w:t xml:space="preserve">.  </w:t>
      </w:r>
      <w:r w:rsidRPr="00E143BA">
        <w:t>In all cases of transfer, a transfer document must be prepared and kept on file</w:t>
      </w:r>
      <w:r w:rsidRPr="00E143BA">
        <w:rPr>
          <w:rStyle w:val="FootnoteReference"/>
          <w:rFonts w:ascii="Times New Roman" w:hAnsi="Times New Roman"/>
          <w:sz w:val="22"/>
        </w:rPr>
        <w:footnoteReference w:id="17"/>
      </w:r>
      <w:r w:rsidR="00672261" w:rsidRPr="00E143BA">
        <w:t>.</w:t>
      </w:r>
    </w:p>
    <w:p w14:paraId="7C59EF45" w14:textId="77777777" w:rsidR="00672261" w:rsidRPr="00E143BA" w:rsidRDefault="00637037" w:rsidP="005741DA">
      <w:pPr>
        <w:pStyle w:val="AProdoc"/>
        <w:jc w:val="both"/>
      </w:pPr>
      <w:r w:rsidRPr="00E143BA">
        <w:t>Financial completion: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w:t>
      </w:r>
      <w:r w:rsidR="00672261" w:rsidRPr="00E143BA">
        <w:t>.</w:t>
      </w:r>
    </w:p>
    <w:p w14:paraId="213D2BC5" w14:textId="77777777" w:rsidR="00637037" w:rsidRPr="00E143BA" w:rsidRDefault="00637037" w:rsidP="005741DA">
      <w:pPr>
        <w:pStyle w:val="AProdoc"/>
        <w:jc w:val="both"/>
      </w:pPr>
      <w:r w:rsidRPr="00E143BA">
        <w:t>The project will be financially completed within 12 months of operational closure or after the date of cancellation</w:t>
      </w:r>
      <w:r w:rsidR="006D23C6">
        <w:t xml:space="preserve">.  </w:t>
      </w:r>
      <w:r w:rsidRPr="00E143BA">
        <w:t>Between operational and financial closure, the implementing partner will identify and settle all financial obligations and prepare a final expenditure report</w:t>
      </w:r>
      <w:r w:rsidR="006D23C6">
        <w:t xml:space="preserve">.  </w:t>
      </w:r>
      <w:r w:rsidRPr="00E143BA">
        <w:t>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42C4E83A" w14:textId="77777777" w:rsidR="00297615" w:rsidRPr="00E143BA" w:rsidRDefault="00297615" w:rsidP="003A2431">
      <w:pPr>
        <w:pStyle w:val="Heading2"/>
        <w:rPr>
          <w:noProof/>
          <w:lang w:eastAsia="zh-CN"/>
        </w:rPr>
      </w:pPr>
      <w:bookmarkStart w:id="56" w:name="_Toc506981198"/>
      <w:r w:rsidRPr="00E143BA">
        <w:t>H.1</w:t>
      </w:r>
      <w:r w:rsidRPr="00E143BA">
        <w:tab/>
      </w:r>
      <w:r w:rsidRPr="00E143BA">
        <w:rPr>
          <w:noProof/>
          <w:lang w:eastAsia="zh-CN"/>
        </w:rPr>
        <w:t>Cost efficiency and effectiveness</w:t>
      </w:r>
      <w:bookmarkEnd w:id="56"/>
    </w:p>
    <w:p w14:paraId="170DD3BD" w14:textId="77777777" w:rsidR="00297615" w:rsidRPr="00E143BA" w:rsidRDefault="00297615" w:rsidP="005741DA">
      <w:pPr>
        <w:pStyle w:val="AProdoc"/>
        <w:jc w:val="both"/>
      </w:pPr>
      <w:r w:rsidRPr="00E143BA">
        <w:t>UNDP will provide cash from its core funds to this project</w:t>
      </w:r>
      <w:r w:rsidR="006D23C6">
        <w:t xml:space="preserve">.  </w:t>
      </w:r>
      <w:r w:rsidRPr="00E143BA">
        <w:t>Non-GEF funded projects financed by UNDP that include activities similar to those planned under the present project may be considered as in-kind co-financing</w:t>
      </w:r>
      <w:r w:rsidR="006D23C6">
        <w:t xml:space="preserve">.  </w:t>
      </w:r>
      <w:r w:rsidRPr="00E143BA">
        <w:t>Technical and administrative staff at UNDP will provide on-going advice and logistical support to the project as needed</w:t>
      </w:r>
      <w:r w:rsidR="006D23C6">
        <w:t xml:space="preserve">.  </w:t>
      </w:r>
      <w:r w:rsidRPr="00E143BA">
        <w:t>Meeting facilities, communication facilities, and transport facilities, will be provided by UNDP as requested and as necessary</w:t>
      </w:r>
      <w:r w:rsidR="006D23C6">
        <w:t xml:space="preserve">.  </w:t>
      </w:r>
      <w:r w:rsidRPr="00E143BA">
        <w:t>UNDP will also utilize its role as the UN Resident Coordinator to ensure the project is aligned with all UN system work</w:t>
      </w:r>
      <w:r w:rsidR="006D23C6">
        <w:t xml:space="preserve">.  </w:t>
      </w:r>
      <w:r w:rsidRPr="00E143BA">
        <w:t>UNDP senior management will play an important role in advocacy and awareness-raising by attending select public events.</w:t>
      </w:r>
    </w:p>
    <w:p w14:paraId="0880A4E6" w14:textId="77777777" w:rsidR="00297615" w:rsidRPr="00E143BA" w:rsidRDefault="00297615" w:rsidP="005741DA">
      <w:pPr>
        <w:pStyle w:val="AProdoc"/>
        <w:jc w:val="both"/>
      </w:pPr>
      <w:r w:rsidRPr="00E143BA">
        <w:t xml:space="preserve">  The incremental cost of this project is based on the main criterion that the co-financing achieves an estimated equal share of the GEF increment that will be negotiated with potential development partners</w:t>
      </w:r>
      <w:r w:rsidR="006D23C6">
        <w:t xml:space="preserve">.  </w:t>
      </w:r>
      <w:r w:rsidRPr="00E143BA">
        <w:t>Nevertheless, the GEF contribution will be used for activities that will more directly strengthen capacities to deliver global environmental benefits, whereas activities that will be undertaken in the country’s own sustainable development interest will be financed by non-GEF funds</w:t>
      </w:r>
      <w:r w:rsidR="006D23C6">
        <w:t xml:space="preserve">.  </w:t>
      </w:r>
      <w:r w:rsidRPr="00E143BA">
        <w:t>In situations where such a distinction can be made, the average cost of project activities will be equally shared by both sources of funds</w:t>
      </w:r>
      <w:r w:rsidR="006D23C6">
        <w:t xml:space="preserve">.  </w:t>
      </w:r>
      <w:r w:rsidRPr="00E143BA">
        <w:t>There are a number of important donors (see 1.2 above) operating in Djibouti that are supporting the country’s development</w:t>
      </w:r>
      <w:r w:rsidR="006D23C6">
        <w:t xml:space="preserve">.  </w:t>
      </w:r>
      <w:r w:rsidRPr="00E143BA">
        <w:t>These donors will be consulted to identify and confirm the specific types of activities that they will be willing to contribute financial resources to.</w:t>
      </w:r>
    </w:p>
    <w:p w14:paraId="4A42B79D" w14:textId="77777777" w:rsidR="00297615" w:rsidRPr="00E143BA" w:rsidRDefault="00297615" w:rsidP="005741DA">
      <w:pPr>
        <w:pStyle w:val="AProdoc"/>
        <w:jc w:val="both"/>
        <w:rPr>
          <w:lang w:eastAsia="zh-CN"/>
        </w:rPr>
      </w:pPr>
      <w:r w:rsidRPr="00E143BA">
        <w:t>Most of the project's co-financing will stem from the in-kind contribution of the government to allow staff to actively engage in project activities, which are expected to consume an important amount of time over the life of the project</w:t>
      </w:r>
      <w:r w:rsidR="006D23C6">
        <w:t xml:space="preserve">.  </w:t>
      </w:r>
      <w:r w:rsidRPr="00E143BA">
        <w:t>Other non-state stakeholders from the private sector, non-governmental organizations, academia, and civil society represent a significant amount of in-kind contribution to the project through their participation.</w:t>
      </w:r>
    </w:p>
    <w:p w14:paraId="7C8AD461" w14:textId="77777777" w:rsidR="00272CA7" w:rsidRDefault="00272CA7" w:rsidP="003A2431">
      <w:pPr>
        <w:pStyle w:val="Heading1"/>
        <w:sectPr w:rsidR="00272CA7" w:rsidSect="00672261">
          <w:footerReference w:type="even" r:id="rId20"/>
          <w:footerReference w:type="default" r:id="rId21"/>
          <w:pgSz w:w="12240" w:h="15840" w:code="1"/>
          <w:pgMar w:top="1440" w:right="1440" w:bottom="1440" w:left="1440" w:header="720" w:footer="432" w:gutter="0"/>
          <w:cols w:space="708"/>
          <w:titlePg/>
          <w:docGrid w:linePitch="360"/>
        </w:sectPr>
      </w:pPr>
      <w:bookmarkStart w:id="57" w:name="_Toc487556784"/>
    </w:p>
    <w:p w14:paraId="75027EFA" w14:textId="77777777" w:rsidR="00637037" w:rsidRPr="00E143BA" w:rsidRDefault="004A2C03" w:rsidP="003A2431">
      <w:pPr>
        <w:pStyle w:val="Heading1"/>
      </w:pPr>
      <w:bookmarkStart w:id="58" w:name="_Toc506981199"/>
      <w:r w:rsidRPr="00E143BA">
        <w:lastRenderedPageBreak/>
        <w:t>I</w:t>
      </w:r>
      <w:r w:rsidR="005037CB" w:rsidRPr="00E143BA">
        <w:t>.</w:t>
      </w:r>
      <w:r w:rsidR="005037CB" w:rsidRPr="00E143BA">
        <w:tab/>
      </w:r>
      <w:r w:rsidR="00637037" w:rsidRPr="00E143BA">
        <w:t>Total Budget and Work Plan</w:t>
      </w:r>
      <w:bookmarkEnd w:id="57"/>
      <w:bookmarkEnd w:id="58"/>
    </w:p>
    <w:tbl>
      <w:tblPr>
        <w:tblW w:w="13065" w:type="dxa"/>
        <w:tblInd w:w="-432" w:type="dxa"/>
        <w:tblBorders>
          <w:top w:val="single" w:sz="8" w:space="0" w:color="000000"/>
          <w:left w:val="single" w:sz="8" w:space="0" w:color="000000"/>
          <w:bottom w:val="single" w:sz="8" w:space="0" w:color="auto"/>
          <w:right w:val="single" w:sz="8" w:space="0" w:color="000000"/>
          <w:insideH w:val="single" w:sz="8" w:space="0" w:color="000000"/>
          <w:insideV w:val="single" w:sz="8" w:space="0" w:color="000000"/>
        </w:tblBorders>
        <w:tblLook w:val="04A0" w:firstRow="1" w:lastRow="0" w:firstColumn="1" w:lastColumn="0" w:noHBand="0" w:noVBand="1"/>
      </w:tblPr>
      <w:tblGrid>
        <w:gridCol w:w="3345"/>
        <w:gridCol w:w="1320"/>
        <w:gridCol w:w="3100"/>
        <w:gridCol w:w="5300"/>
      </w:tblGrid>
      <w:tr w:rsidR="00395EB2" w:rsidRPr="00AC0C47" w14:paraId="4E21DA81" w14:textId="77777777" w:rsidTr="00395EB2">
        <w:trPr>
          <w:trHeight w:val="285"/>
        </w:trPr>
        <w:tc>
          <w:tcPr>
            <w:tcW w:w="3345" w:type="dxa"/>
            <w:shd w:val="clear" w:color="auto" w:fill="auto"/>
            <w:noWrap/>
            <w:vAlign w:val="center"/>
            <w:hideMark/>
          </w:tcPr>
          <w:bookmarkStart w:id="59" w:name="RANGE!A3"/>
          <w:p w14:paraId="7BCE32D4"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fldChar w:fldCharType="begin"/>
            </w:r>
            <w:r w:rsidRPr="00AC0C47">
              <w:rPr>
                <w:rFonts w:eastAsia="Times New Roman"/>
                <w:b/>
                <w:bCs/>
                <w:color w:val="000000"/>
                <w:sz w:val="18"/>
                <w:szCs w:val="18"/>
              </w:rPr>
              <w:instrText xml:space="preserve"> HYPERLINK "file:///C:\\Users\\Kevin\\Dropbox\\Professional\\0000-Shared%20folders\\5894-Djibouti\\Prodoc%20formulation\\5894-Djibouti-Finance-180219.xlsx" \l "RANGE!#REF!" </w:instrText>
            </w:r>
            <w:r w:rsidRPr="00AC0C47">
              <w:rPr>
                <w:rFonts w:eastAsia="Times New Roman"/>
                <w:b/>
                <w:bCs/>
                <w:color w:val="000000"/>
                <w:sz w:val="18"/>
                <w:szCs w:val="18"/>
              </w:rPr>
              <w:fldChar w:fldCharType="separate"/>
            </w:r>
            <w:r w:rsidRPr="00AC0C47">
              <w:rPr>
                <w:rFonts w:eastAsia="Times New Roman"/>
                <w:b/>
                <w:bCs/>
                <w:color w:val="000000"/>
                <w:sz w:val="18"/>
                <w:szCs w:val="18"/>
              </w:rPr>
              <w:t>Atlas Proposal or Award ID:</w:t>
            </w:r>
            <w:r w:rsidRPr="00AC0C47">
              <w:rPr>
                <w:rFonts w:eastAsia="Times New Roman"/>
                <w:b/>
                <w:bCs/>
                <w:color w:val="000000"/>
                <w:sz w:val="18"/>
                <w:szCs w:val="18"/>
              </w:rPr>
              <w:fldChar w:fldCharType="end"/>
            </w:r>
            <w:bookmarkEnd w:id="59"/>
          </w:p>
        </w:tc>
        <w:tc>
          <w:tcPr>
            <w:tcW w:w="1320" w:type="dxa"/>
            <w:shd w:val="clear" w:color="000000" w:fill="FFFF00"/>
            <w:noWrap/>
            <w:vAlign w:val="center"/>
            <w:hideMark/>
          </w:tcPr>
          <w:p w14:paraId="3080F284" w14:textId="1E2CB59D" w:rsidR="00395EB2" w:rsidRPr="00AC0C47" w:rsidRDefault="00395EB2" w:rsidP="00395EB2">
            <w:pPr>
              <w:spacing w:after="0"/>
              <w:jc w:val="both"/>
              <w:rPr>
                <w:rFonts w:eastAsia="Times New Roman"/>
                <w:b/>
                <w:bCs/>
                <w:color w:val="000000"/>
                <w:sz w:val="18"/>
                <w:szCs w:val="18"/>
              </w:rPr>
            </w:pPr>
            <w:r w:rsidRPr="00AC0C47">
              <w:rPr>
                <w:rFonts w:eastAsia="Times New Roman"/>
                <w:b/>
                <w:bCs/>
                <w:color w:val="000000"/>
                <w:sz w:val="18"/>
                <w:szCs w:val="18"/>
              </w:rPr>
              <w:t> </w:t>
            </w:r>
            <w:r w:rsidR="005741DA">
              <w:rPr>
                <w:rFonts w:eastAsia="Times New Roman"/>
                <w:b/>
                <w:bCs/>
                <w:color w:val="000000"/>
                <w:sz w:val="18"/>
                <w:szCs w:val="18"/>
              </w:rPr>
              <w:t>TBC</w:t>
            </w:r>
          </w:p>
        </w:tc>
        <w:tc>
          <w:tcPr>
            <w:tcW w:w="3100" w:type="dxa"/>
            <w:shd w:val="clear" w:color="auto" w:fill="auto"/>
            <w:vAlign w:val="center"/>
            <w:hideMark/>
          </w:tcPr>
          <w:p w14:paraId="5DE48366" w14:textId="77777777"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Atlas Primary Output Project ID:</w:t>
            </w:r>
          </w:p>
        </w:tc>
        <w:tc>
          <w:tcPr>
            <w:tcW w:w="5300" w:type="dxa"/>
            <w:shd w:val="clear" w:color="000000" w:fill="FFFF00"/>
            <w:vAlign w:val="center"/>
            <w:hideMark/>
          </w:tcPr>
          <w:p w14:paraId="2291CAE8" w14:textId="2EA27863"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 </w:t>
            </w:r>
            <w:r w:rsidR="005741DA">
              <w:rPr>
                <w:rFonts w:eastAsia="Times New Roman"/>
                <w:b/>
                <w:bCs/>
                <w:color w:val="000000"/>
                <w:sz w:val="18"/>
                <w:szCs w:val="18"/>
              </w:rPr>
              <w:t>TBC</w:t>
            </w:r>
          </w:p>
        </w:tc>
      </w:tr>
      <w:tr w:rsidR="00395EB2" w:rsidRPr="00AC0C47" w14:paraId="02D72E6C" w14:textId="77777777" w:rsidTr="00395EB2">
        <w:trPr>
          <w:trHeight w:val="322"/>
        </w:trPr>
        <w:tc>
          <w:tcPr>
            <w:tcW w:w="3345" w:type="dxa"/>
            <w:shd w:val="clear" w:color="auto" w:fill="auto"/>
            <w:noWrap/>
            <w:vAlign w:val="center"/>
            <w:hideMark/>
          </w:tcPr>
          <w:p w14:paraId="03C877DC"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t>Atlas Award Title:</w:t>
            </w:r>
          </w:p>
        </w:tc>
        <w:tc>
          <w:tcPr>
            <w:tcW w:w="9720" w:type="dxa"/>
            <w:gridSpan w:val="3"/>
            <w:shd w:val="clear" w:color="auto" w:fill="auto"/>
            <w:vAlign w:val="center"/>
            <w:hideMark/>
          </w:tcPr>
          <w:p w14:paraId="3CAAE31A" w14:textId="77777777"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Strengthening national capacities for improved decision making and mainstreaming of global environmental obligations</w:t>
            </w:r>
          </w:p>
        </w:tc>
      </w:tr>
      <w:tr w:rsidR="00395EB2" w:rsidRPr="00AC0C47" w14:paraId="56A884BD" w14:textId="77777777" w:rsidTr="005741DA">
        <w:trPr>
          <w:trHeight w:val="300"/>
        </w:trPr>
        <w:tc>
          <w:tcPr>
            <w:tcW w:w="3345" w:type="dxa"/>
            <w:shd w:val="clear" w:color="auto" w:fill="auto"/>
            <w:noWrap/>
            <w:vAlign w:val="center"/>
            <w:hideMark/>
          </w:tcPr>
          <w:p w14:paraId="141C8DC6"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t>Atlas Business Unit</w:t>
            </w:r>
          </w:p>
        </w:tc>
        <w:tc>
          <w:tcPr>
            <w:tcW w:w="9720" w:type="dxa"/>
            <w:gridSpan w:val="3"/>
            <w:shd w:val="clear" w:color="auto" w:fill="auto"/>
            <w:noWrap/>
            <w:vAlign w:val="center"/>
            <w:hideMark/>
          </w:tcPr>
          <w:p w14:paraId="2677A2AD" w14:textId="75E6785C"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 </w:t>
            </w:r>
            <w:r w:rsidR="005741DA">
              <w:rPr>
                <w:rFonts w:eastAsia="Times New Roman"/>
                <w:b/>
                <w:bCs/>
                <w:color w:val="000000"/>
                <w:sz w:val="18"/>
                <w:szCs w:val="18"/>
              </w:rPr>
              <w:t>DJI10</w:t>
            </w:r>
          </w:p>
        </w:tc>
      </w:tr>
      <w:tr w:rsidR="00395EB2" w:rsidRPr="00AC0C47" w14:paraId="27E10368" w14:textId="77777777" w:rsidTr="00395EB2">
        <w:trPr>
          <w:trHeight w:val="286"/>
        </w:trPr>
        <w:tc>
          <w:tcPr>
            <w:tcW w:w="3345" w:type="dxa"/>
            <w:shd w:val="clear" w:color="auto" w:fill="auto"/>
            <w:noWrap/>
            <w:vAlign w:val="center"/>
            <w:hideMark/>
          </w:tcPr>
          <w:p w14:paraId="19F921DA"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t>Atlas Primary Output Project Title</w:t>
            </w:r>
          </w:p>
        </w:tc>
        <w:tc>
          <w:tcPr>
            <w:tcW w:w="9720" w:type="dxa"/>
            <w:gridSpan w:val="3"/>
            <w:shd w:val="clear" w:color="auto" w:fill="auto"/>
            <w:vAlign w:val="center"/>
            <w:hideMark/>
          </w:tcPr>
          <w:p w14:paraId="05945DD9" w14:textId="77777777"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Strengthening national capacities for improved decision making and mainstreaming of global environmental obligations</w:t>
            </w:r>
          </w:p>
        </w:tc>
      </w:tr>
      <w:tr w:rsidR="00395EB2" w:rsidRPr="00AC0C47" w14:paraId="0B0DBFE6" w14:textId="77777777" w:rsidTr="00395EB2">
        <w:trPr>
          <w:trHeight w:val="300"/>
        </w:trPr>
        <w:tc>
          <w:tcPr>
            <w:tcW w:w="3345" w:type="dxa"/>
            <w:shd w:val="clear" w:color="auto" w:fill="auto"/>
            <w:noWrap/>
            <w:vAlign w:val="center"/>
            <w:hideMark/>
          </w:tcPr>
          <w:p w14:paraId="7E4C81BF"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t xml:space="preserve">UNDP-GEF PIMS No. </w:t>
            </w:r>
          </w:p>
        </w:tc>
        <w:tc>
          <w:tcPr>
            <w:tcW w:w="9720" w:type="dxa"/>
            <w:gridSpan w:val="3"/>
            <w:shd w:val="clear" w:color="auto" w:fill="auto"/>
            <w:noWrap/>
            <w:vAlign w:val="center"/>
            <w:hideMark/>
          </w:tcPr>
          <w:p w14:paraId="581A7BD7" w14:textId="77777777"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5894</w:t>
            </w:r>
          </w:p>
        </w:tc>
      </w:tr>
      <w:tr w:rsidR="00395EB2" w:rsidRPr="00AC0C47" w14:paraId="7D78AD7C" w14:textId="77777777" w:rsidTr="00395EB2">
        <w:trPr>
          <w:trHeight w:val="330"/>
        </w:trPr>
        <w:tc>
          <w:tcPr>
            <w:tcW w:w="3345" w:type="dxa"/>
            <w:shd w:val="clear" w:color="auto" w:fill="auto"/>
            <w:vAlign w:val="center"/>
            <w:hideMark/>
          </w:tcPr>
          <w:p w14:paraId="29879766" w14:textId="77777777" w:rsidR="00395EB2" w:rsidRPr="00AC0C47" w:rsidRDefault="00395EB2" w:rsidP="00395EB2">
            <w:pPr>
              <w:spacing w:after="0"/>
              <w:jc w:val="right"/>
              <w:rPr>
                <w:rFonts w:eastAsia="Times New Roman"/>
                <w:b/>
                <w:bCs/>
                <w:color w:val="000000"/>
                <w:sz w:val="18"/>
                <w:szCs w:val="18"/>
              </w:rPr>
            </w:pPr>
            <w:r w:rsidRPr="00AC0C47">
              <w:rPr>
                <w:rFonts w:eastAsia="Times New Roman"/>
                <w:b/>
                <w:bCs/>
                <w:color w:val="000000"/>
                <w:sz w:val="18"/>
                <w:szCs w:val="18"/>
              </w:rPr>
              <w:t xml:space="preserve">Implementing Partner </w:t>
            </w:r>
          </w:p>
        </w:tc>
        <w:tc>
          <w:tcPr>
            <w:tcW w:w="9720" w:type="dxa"/>
            <w:gridSpan w:val="3"/>
            <w:shd w:val="clear" w:color="auto" w:fill="auto"/>
            <w:vAlign w:val="center"/>
            <w:hideMark/>
          </w:tcPr>
          <w:p w14:paraId="51C7EA69" w14:textId="77777777" w:rsidR="00395EB2" w:rsidRPr="00AC0C47" w:rsidRDefault="00395EB2" w:rsidP="00395EB2">
            <w:pPr>
              <w:spacing w:after="0"/>
              <w:rPr>
                <w:rFonts w:eastAsia="Times New Roman"/>
                <w:b/>
                <w:bCs/>
                <w:color w:val="000000"/>
                <w:sz w:val="18"/>
                <w:szCs w:val="18"/>
              </w:rPr>
            </w:pPr>
            <w:r w:rsidRPr="00AC0C47">
              <w:rPr>
                <w:rFonts w:eastAsia="Times New Roman"/>
                <w:b/>
                <w:bCs/>
                <w:color w:val="000000"/>
                <w:sz w:val="18"/>
                <w:szCs w:val="18"/>
              </w:rPr>
              <w:t xml:space="preserve">Ministry of Housing, Urban Planning, Environment </w:t>
            </w:r>
          </w:p>
        </w:tc>
      </w:tr>
    </w:tbl>
    <w:p w14:paraId="19A46B1B" w14:textId="77777777" w:rsidR="00395EB2" w:rsidRDefault="00395EB2" w:rsidP="003A2431"/>
    <w:tbl>
      <w:tblPr>
        <w:tblW w:w="14580" w:type="dxa"/>
        <w:tblInd w:w="-522" w:type="dxa"/>
        <w:tblLook w:val="04A0" w:firstRow="1" w:lastRow="0" w:firstColumn="1" w:lastColumn="0" w:noHBand="0" w:noVBand="1"/>
      </w:tblPr>
      <w:tblGrid>
        <w:gridCol w:w="1800"/>
        <w:gridCol w:w="1170"/>
        <w:gridCol w:w="720"/>
        <w:gridCol w:w="810"/>
        <w:gridCol w:w="1026"/>
        <w:gridCol w:w="3150"/>
        <w:gridCol w:w="1065"/>
        <w:gridCol w:w="970"/>
        <w:gridCol w:w="970"/>
        <w:gridCol w:w="1060"/>
        <w:gridCol w:w="1065"/>
        <w:gridCol w:w="774"/>
      </w:tblGrid>
      <w:tr w:rsidR="00395EB2" w:rsidRPr="00395EB2" w14:paraId="6201C8D3" w14:textId="77777777" w:rsidTr="00223287">
        <w:trPr>
          <w:trHeight w:val="207"/>
          <w:tblHeader/>
        </w:trPr>
        <w:tc>
          <w:tcPr>
            <w:tcW w:w="180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noWrap/>
            <w:vAlign w:val="center"/>
            <w:hideMark/>
          </w:tcPr>
          <w:p w14:paraId="53ADA46D"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GEF Component/</w:t>
            </w:r>
          </w:p>
          <w:p w14:paraId="4789DD96"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Atlas Activity</w:t>
            </w:r>
          </w:p>
        </w:tc>
        <w:tc>
          <w:tcPr>
            <w:tcW w:w="117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0F06A43A"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Responsible Party</w:t>
            </w:r>
          </w:p>
        </w:tc>
        <w:tc>
          <w:tcPr>
            <w:tcW w:w="72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0CD70BA8"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Fund ID</w:t>
            </w:r>
          </w:p>
        </w:tc>
        <w:tc>
          <w:tcPr>
            <w:tcW w:w="81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0E6E38E"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Donor Name</w:t>
            </w:r>
          </w:p>
        </w:tc>
        <w:tc>
          <w:tcPr>
            <w:tcW w:w="1026"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24B488EB"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Atlas Budgetary Account Code</w:t>
            </w:r>
          </w:p>
        </w:tc>
        <w:tc>
          <w:tcPr>
            <w:tcW w:w="315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CF55A0A"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ATLAS Budget Description</w:t>
            </w:r>
          </w:p>
        </w:tc>
        <w:tc>
          <w:tcPr>
            <w:tcW w:w="1065"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2B8C1417"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Amount Year 1 (USD)</w:t>
            </w:r>
          </w:p>
        </w:tc>
        <w:tc>
          <w:tcPr>
            <w:tcW w:w="97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7EB83C2"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Amount Year 2 (USD)</w:t>
            </w:r>
          </w:p>
        </w:tc>
        <w:tc>
          <w:tcPr>
            <w:tcW w:w="97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612A754D"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Amount Year 3 (USD)</w:t>
            </w:r>
          </w:p>
        </w:tc>
        <w:tc>
          <w:tcPr>
            <w:tcW w:w="1060"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4E30448"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Amount Year 4 (USD)</w:t>
            </w:r>
          </w:p>
        </w:tc>
        <w:tc>
          <w:tcPr>
            <w:tcW w:w="1065"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04281AEC"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Total (USD)</w:t>
            </w:r>
          </w:p>
        </w:tc>
        <w:tc>
          <w:tcPr>
            <w:tcW w:w="774" w:type="dxa"/>
            <w:vMerge w:val="restart"/>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119D7E45" w14:textId="77777777" w:rsidR="00395EB2" w:rsidRPr="00981DF0" w:rsidRDefault="00395EB2" w:rsidP="00395EB2">
            <w:pPr>
              <w:spacing w:after="0"/>
              <w:jc w:val="center"/>
              <w:rPr>
                <w:rFonts w:eastAsia="Times New Roman"/>
                <w:b/>
                <w:bCs/>
                <w:iCs/>
                <w:sz w:val="18"/>
                <w:szCs w:val="18"/>
              </w:rPr>
            </w:pPr>
            <w:r w:rsidRPr="00981DF0">
              <w:rPr>
                <w:rFonts w:eastAsia="Times New Roman"/>
                <w:b/>
                <w:bCs/>
                <w:iCs/>
                <w:sz w:val="18"/>
                <w:szCs w:val="18"/>
              </w:rPr>
              <w:t>See Budget Note:</w:t>
            </w:r>
          </w:p>
        </w:tc>
      </w:tr>
      <w:tr w:rsidR="00395EB2" w:rsidRPr="00395EB2" w14:paraId="4CA79E2E" w14:textId="77777777" w:rsidTr="00223287">
        <w:trPr>
          <w:trHeight w:val="253"/>
        </w:trPr>
        <w:tc>
          <w:tcPr>
            <w:tcW w:w="180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7982237C" w14:textId="77777777" w:rsidR="00395EB2" w:rsidRPr="00395EB2" w:rsidRDefault="00395EB2" w:rsidP="00395EB2">
            <w:pPr>
              <w:spacing w:after="0"/>
              <w:rPr>
                <w:rFonts w:eastAsia="Times New Roman"/>
                <w:b/>
                <w:bCs/>
                <w:sz w:val="18"/>
                <w:szCs w:val="18"/>
              </w:rPr>
            </w:pPr>
          </w:p>
        </w:tc>
        <w:tc>
          <w:tcPr>
            <w:tcW w:w="117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10984E47" w14:textId="77777777" w:rsidR="00395EB2" w:rsidRPr="00395EB2" w:rsidRDefault="00395EB2" w:rsidP="00395EB2">
            <w:pPr>
              <w:spacing w:after="0"/>
              <w:rPr>
                <w:rFonts w:eastAsia="Times New Roman"/>
                <w:b/>
                <w:bCs/>
                <w:sz w:val="18"/>
                <w:szCs w:val="18"/>
              </w:rPr>
            </w:pPr>
          </w:p>
        </w:tc>
        <w:tc>
          <w:tcPr>
            <w:tcW w:w="72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DFFA195" w14:textId="77777777" w:rsidR="00395EB2" w:rsidRPr="00395EB2" w:rsidRDefault="00395EB2" w:rsidP="00395EB2">
            <w:pPr>
              <w:spacing w:after="0"/>
              <w:rPr>
                <w:rFonts w:eastAsia="Times New Roman"/>
                <w:b/>
                <w:bCs/>
                <w:sz w:val="18"/>
                <w:szCs w:val="18"/>
              </w:rPr>
            </w:pPr>
          </w:p>
        </w:tc>
        <w:tc>
          <w:tcPr>
            <w:tcW w:w="81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12E695EB" w14:textId="77777777" w:rsidR="00395EB2" w:rsidRPr="00395EB2" w:rsidRDefault="00395EB2" w:rsidP="00395EB2">
            <w:pPr>
              <w:spacing w:after="0"/>
              <w:rPr>
                <w:rFonts w:eastAsia="Times New Roman"/>
                <w:b/>
                <w:bCs/>
                <w:sz w:val="18"/>
                <w:szCs w:val="18"/>
              </w:rPr>
            </w:pPr>
          </w:p>
        </w:tc>
        <w:tc>
          <w:tcPr>
            <w:tcW w:w="1026"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312021B" w14:textId="77777777" w:rsidR="00395EB2" w:rsidRPr="00395EB2" w:rsidRDefault="00395EB2" w:rsidP="00395EB2">
            <w:pPr>
              <w:spacing w:after="0"/>
              <w:rPr>
                <w:rFonts w:eastAsia="Times New Roman"/>
                <w:b/>
                <w:bCs/>
                <w:sz w:val="18"/>
                <w:szCs w:val="18"/>
              </w:rPr>
            </w:pPr>
          </w:p>
        </w:tc>
        <w:tc>
          <w:tcPr>
            <w:tcW w:w="315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54E7A651" w14:textId="77777777" w:rsidR="00395EB2" w:rsidRPr="00395EB2" w:rsidRDefault="00395EB2" w:rsidP="00395EB2">
            <w:pPr>
              <w:spacing w:after="0"/>
              <w:rPr>
                <w:rFonts w:eastAsia="Times New Roman"/>
                <w:b/>
                <w:bCs/>
                <w:sz w:val="18"/>
                <w:szCs w:val="18"/>
              </w:rPr>
            </w:pPr>
          </w:p>
        </w:tc>
        <w:tc>
          <w:tcPr>
            <w:tcW w:w="1065"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55E44977" w14:textId="77777777" w:rsidR="00395EB2" w:rsidRPr="00395EB2" w:rsidRDefault="00395EB2" w:rsidP="00395EB2">
            <w:pPr>
              <w:spacing w:after="0"/>
              <w:jc w:val="right"/>
              <w:rPr>
                <w:rFonts w:eastAsia="Times New Roman"/>
                <w:b/>
                <w:bCs/>
                <w:sz w:val="18"/>
                <w:szCs w:val="18"/>
              </w:rPr>
            </w:pPr>
          </w:p>
        </w:tc>
        <w:tc>
          <w:tcPr>
            <w:tcW w:w="97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31E3447B" w14:textId="77777777" w:rsidR="00395EB2" w:rsidRPr="00395EB2" w:rsidRDefault="00395EB2" w:rsidP="00395EB2">
            <w:pPr>
              <w:spacing w:after="0"/>
              <w:jc w:val="right"/>
              <w:rPr>
                <w:rFonts w:eastAsia="Times New Roman"/>
                <w:b/>
                <w:bCs/>
                <w:sz w:val="18"/>
                <w:szCs w:val="18"/>
              </w:rPr>
            </w:pPr>
          </w:p>
        </w:tc>
        <w:tc>
          <w:tcPr>
            <w:tcW w:w="97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76C6EBE3" w14:textId="77777777" w:rsidR="00395EB2" w:rsidRPr="00395EB2" w:rsidRDefault="00395EB2" w:rsidP="00395EB2">
            <w:pPr>
              <w:spacing w:after="0"/>
              <w:jc w:val="right"/>
              <w:rPr>
                <w:rFonts w:eastAsia="Times New Roman"/>
                <w:b/>
                <w:bCs/>
                <w:sz w:val="18"/>
                <w:szCs w:val="18"/>
              </w:rPr>
            </w:pPr>
          </w:p>
        </w:tc>
        <w:tc>
          <w:tcPr>
            <w:tcW w:w="1060"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48544F10" w14:textId="77777777" w:rsidR="00395EB2" w:rsidRPr="00395EB2" w:rsidRDefault="00395EB2" w:rsidP="00395EB2">
            <w:pPr>
              <w:spacing w:after="0"/>
              <w:jc w:val="right"/>
              <w:rPr>
                <w:rFonts w:eastAsia="Times New Roman"/>
                <w:b/>
                <w:bCs/>
                <w:sz w:val="18"/>
                <w:szCs w:val="18"/>
              </w:rPr>
            </w:pPr>
          </w:p>
        </w:tc>
        <w:tc>
          <w:tcPr>
            <w:tcW w:w="1065"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6569EC5B" w14:textId="77777777" w:rsidR="00395EB2" w:rsidRPr="00395EB2" w:rsidRDefault="00395EB2" w:rsidP="00395EB2">
            <w:pPr>
              <w:spacing w:after="0"/>
              <w:jc w:val="right"/>
              <w:rPr>
                <w:rFonts w:eastAsia="Times New Roman"/>
                <w:b/>
                <w:bCs/>
                <w:sz w:val="18"/>
                <w:szCs w:val="18"/>
              </w:rPr>
            </w:pPr>
          </w:p>
        </w:tc>
        <w:tc>
          <w:tcPr>
            <w:tcW w:w="774" w:type="dxa"/>
            <w:vMerge/>
            <w:tcBorders>
              <w:top w:val="single" w:sz="8" w:space="0" w:color="auto"/>
              <w:left w:val="single" w:sz="8" w:space="0" w:color="auto"/>
              <w:bottom w:val="double" w:sz="6" w:space="0" w:color="000000"/>
              <w:right w:val="single" w:sz="8" w:space="0" w:color="auto"/>
            </w:tcBorders>
            <w:shd w:val="clear" w:color="auto" w:fill="B8CCE4" w:themeFill="accent1" w:themeFillTint="66"/>
            <w:vAlign w:val="center"/>
            <w:hideMark/>
          </w:tcPr>
          <w:p w14:paraId="2B9D4D34" w14:textId="77777777" w:rsidR="00395EB2" w:rsidRPr="00981DF0" w:rsidRDefault="00395EB2" w:rsidP="00395EB2">
            <w:pPr>
              <w:spacing w:after="0"/>
              <w:rPr>
                <w:rFonts w:eastAsia="Times New Roman"/>
                <w:b/>
                <w:bCs/>
                <w:iCs/>
                <w:sz w:val="18"/>
                <w:szCs w:val="18"/>
              </w:rPr>
            </w:pPr>
          </w:p>
        </w:tc>
      </w:tr>
      <w:tr w:rsidR="00395EB2" w:rsidRPr="00395EB2" w14:paraId="465CC836"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556C1FD4"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COMPONENT 1:</w:t>
            </w:r>
          </w:p>
        </w:tc>
        <w:tc>
          <w:tcPr>
            <w:tcW w:w="1170" w:type="dxa"/>
            <w:tcBorders>
              <w:top w:val="nil"/>
              <w:left w:val="nil"/>
              <w:bottom w:val="nil"/>
              <w:right w:val="single" w:sz="8" w:space="0" w:color="auto"/>
            </w:tcBorders>
            <w:shd w:val="clear" w:color="auto" w:fill="auto"/>
            <w:vAlign w:val="center"/>
            <w:hideMark/>
          </w:tcPr>
          <w:p w14:paraId="300DEF0B" w14:textId="77777777" w:rsidR="00395EB2" w:rsidRPr="00395EB2" w:rsidRDefault="00395EB2" w:rsidP="00395EB2">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1984979" w14:textId="77777777" w:rsidR="00395EB2" w:rsidRPr="00395EB2" w:rsidRDefault="00395EB2" w:rsidP="00395EB2">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A475D94"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4EDDE090"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71400</w:t>
            </w:r>
          </w:p>
        </w:tc>
        <w:tc>
          <w:tcPr>
            <w:tcW w:w="3150" w:type="dxa"/>
            <w:tcBorders>
              <w:top w:val="nil"/>
              <w:left w:val="nil"/>
              <w:bottom w:val="single" w:sz="8" w:space="0" w:color="auto"/>
              <w:right w:val="single" w:sz="8" w:space="0" w:color="auto"/>
            </w:tcBorders>
            <w:shd w:val="clear" w:color="auto" w:fill="auto"/>
            <w:vAlign w:val="center"/>
            <w:hideMark/>
          </w:tcPr>
          <w:p w14:paraId="30FCE06F" w14:textId="03CB4F6D" w:rsidR="00395EB2" w:rsidRPr="00395EB2" w:rsidRDefault="00464B89" w:rsidP="00395EB2">
            <w:pPr>
              <w:spacing w:after="0"/>
              <w:rPr>
                <w:rFonts w:eastAsia="Times New Roman"/>
                <w:sz w:val="18"/>
                <w:szCs w:val="18"/>
              </w:rPr>
            </w:pPr>
            <w:r>
              <w:rPr>
                <w:rFonts w:eastAsia="Times New Roman"/>
                <w:sz w:val="18"/>
                <w:szCs w:val="18"/>
              </w:rPr>
              <w:t>Contractual Services - Individ</w:t>
            </w:r>
          </w:p>
        </w:tc>
        <w:tc>
          <w:tcPr>
            <w:tcW w:w="1065" w:type="dxa"/>
            <w:tcBorders>
              <w:top w:val="nil"/>
              <w:left w:val="nil"/>
              <w:bottom w:val="single" w:sz="8" w:space="0" w:color="auto"/>
              <w:right w:val="single" w:sz="8" w:space="0" w:color="auto"/>
            </w:tcBorders>
            <w:shd w:val="clear" w:color="auto" w:fill="auto"/>
            <w:noWrap/>
            <w:vAlign w:val="center"/>
            <w:hideMark/>
          </w:tcPr>
          <w:p w14:paraId="703AE048"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75,000 </w:t>
            </w:r>
          </w:p>
        </w:tc>
        <w:tc>
          <w:tcPr>
            <w:tcW w:w="970" w:type="dxa"/>
            <w:tcBorders>
              <w:top w:val="nil"/>
              <w:left w:val="nil"/>
              <w:bottom w:val="single" w:sz="8" w:space="0" w:color="auto"/>
              <w:right w:val="single" w:sz="8" w:space="0" w:color="auto"/>
            </w:tcBorders>
            <w:shd w:val="clear" w:color="auto" w:fill="auto"/>
            <w:noWrap/>
            <w:vAlign w:val="center"/>
            <w:hideMark/>
          </w:tcPr>
          <w:p w14:paraId="1DBB21D2"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35,000 </w:t>
            </w:r>
          </w:p>
        </w:tc>
        <w:tc>
          <w:tcPr>
            <w:tcW w:w="970" w:type="dxa"/>
            <w:tcBorders>
              <w:top w:val="nil"/>
              <w:left w:val="nil"/>
              <w:bottom w:val="single" w:sz="8" w:space="0" w:color="auto"/>
              <w:right w:val="single" w:sz="8" w:space="0" w:color="auto"/>
            </w:tcBorders>
            <w:shd w:val="clear" w:color="auto" w:fill="auto"/>
            <w:noWrap/>
            <w:vAlign w:val="center"/>
            <w:hideMark/>
          </w:tcPr>
          <w:p w14:paraId="2F0D2BEA"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20,000 </w:t>
            </w:r>
          </w:p>
        </w:tc>
        <w:tc>
          <w:tcPr>
            <w:tcW w:w="1060" w:type="dxa"/>
            <w:tcBorders>
              <w:top w:val="nil"/>
              <w:left w:val="nil"/>
              <w:bottom w:val="single" w:sz="8" w:space="0" w:color="auto"/>
              <w:right w:val="single" w:sz="8" w:space="0" w:color="auto"/>
            </w:tcBorders>
            <w:shd w:val="clear" w:color="auto" w:fill="auto"/>
            <w:noWrap/>
            <w:vAlign w:val="center"/>
            <w:hideMark/>
          </w:tcPr>
          <w:p w14:paraId="275A7372"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5,000 </w:t>
            </w:r>
          </w:p>
        </w:tc>
        <w:tc>
          <w:tcPr>
            <w:tcW w:w="1065" w:type="dxa"/>
            <w:tcBorders>
              <w:top w:val="nil"/>
              <w:left w:val="nil"/>
              <w:bottom w:val="single" w:sz="8" w:space="0" w:color="auto"/>
              <w:right w:val="single" w:sz="8" w:space="0" w:color="auto"/>
            </w:tcBorders>
            <w:shd w:val="clear" w:color="auto" w:fill="auto"/>
            <w:noWrap/>
            <w:vAlign w:val="center"/>
            <w:hideMark/>
          </w:tcPr>
          <w:p w14:paraId="540BA22C"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135,000 </w:t>
            </w:r>
          </w:p>
        </w:tc>
        <w:tc>
          <w:tcPr>
            <w:tcW w:w="774" w:type="dxa"/>
            <w:tcBorders>
              <w:top w:val="nil"/>
              <w:left w:val="nil"/>
              <w:bottom w:val="single" w:sz="8" w:space="0" w:color="auto"/>
              <w:right w:val="single" w:sz="8" w:space="0" w:color="auto"/>
            </w:tcBorders>
            <w:shd w:val="clear" w:color="auto" w:fill="auto"/>
            <w:noWrap/>
            <w:vAlign w:val="center"/>
            <w:hideMark/>
          </w:tcPr>
          <w:p w14:paraId="5D594FF1"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1</w:t>
            </w:r>
          </w:p>
        </w:tc>
      </w:tr>
      <w:tr w:rsidR="00395EB2" w:rsidRPr="00395EB2" w14:paraId="27598C30" w14:textId="77777777" w:rsidTr="00395EB2">
        <w:trPr>
          <w:trHeight w:val="20"/>
        </w:trPr>
        <w:tc>
          <w:tcPr>
            <w:tcW w:w="1800" w:type="dxa"/>
            <w:vMerge w:val="restart"/>
            <w:tcBorders>
              <w:top w:val="nil"/>
              <w:left w:val="single" w:sz="8" w:space="0" w:color="auto"/>
              <w:right w:val="single" w:sz="8" w:space="0" w:color="auto"/>
            </w:tcBorders>
            <w:shd w:val="clear" w:color="auto" w:fill="auto"/>
            <w:vAlign w:val="center"/>
            <w:hideMark/>
          </w:tcPr>
          <w:p w14:paraId="70799C87"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p w14:paraId="0476C9E1"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p w14:paraId="5C2B6054" w14:textId="77777777" w:rsidR="00395EB2" w:rsidRPr="00395EB2" w:rsidRDefault="00395EB2" w:rsidP="00395EB2">
            <w:pPr>
              <w:spacing w:after="0"/>
              <w:jc w:val="center"/>
              <w:rPr>
                <w:rFonts w:eastAsia="Times New Roman"/>
                <w:b/>
                <w:bCs/>
                <w:color w:val="000000"/>
                <w:sz w:val="20"/>
                <w:szCs w:val="20"/>
              </w:rPr>
            </w:pPr>
            <w:r w:rsidRPr="00395EB2">
              <w:rPr>
                <w:rFonts w:eastAsia="Times New Roman"/>
                <w:b/>
                <w:bCs/>
                <w:color w:val="000000"/>
                <w:sz w:val="20"/>
                <w:szCs w:val="20"/>
              </w:rPr>
              <w:t>Enhancing mainstreaming capacities</w:t>
            </w:r>
          </w:p>
          <w:p w14:paraId="071B5B13" w14:textId="77777777" w:rsidR="00395EB2" w:rsidRPr="00395EB2" w:rsidRDefault="00395EB2" w:rsidP="00395EB2">
            <w:pPr>
              <w:spacing w:after="0"/>
              <w:rPr>
                <w:rFonts w:eastAsia="Times New Roman"/>
                <w:sz w:val="18"/>
                <w:szCs w:val="18"/>
              </w:rPr>
            </w:pPr>
            <w:r w:rsidRPr="00395EB2">
              <w:rPr>
                <w:rFonts w:eastAsia="Times New Roman"/>
                <w:sz w:val="18"/>
                <w:szCs w:val="18"/>
              </w:rPr>
              <w:t> </w:t>
            </w:r>
          </w:p>
          <w:p w14:paraId="3F81923D" w14:textId="77777777" w:rsidR="00395EB2" w:rsidRPr="00395EB2" w:rsidRDefault="00395EB2" w:rsidP="00395EB2">
            <w:pPr>
              <w:spacing w:after="0"/>
              <w:rPr>
                <w:rFonts w:eastAsia="Times New Roman"/>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68D3F9B0" w14:textId="77777777" w:rsidR="00395EB2" w:rsidRPr="00395EB2" w:rsidRDefault="00395EB2" w:rsidP="00395EB2">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71EB260" w14:textId="77777777" w:rsidR="00395EB2" w:rsidRPr="00395EB2" w:rsidRDefault="00395EB2" w:rsidP="00395EB2">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FADD3C1"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nil"/>
              <w:right w:val="single" w:sz="8" w:space="0" w:color="auto"/>
            </w:tcBorders>
            <w:shd w:val="clear" w:color="auto" w:fill="auto"/>
            <w:noWrap/>
            <w:vAlign w:val="center"/>
            <w:hideMark/>
          </w:tcPr>
          <w:p w14:paraId="2AA18CE0"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71200</w:t>
            </w:r>
          </w:p>
        </w:tc>
        <w:tc>
          <w:tcPr>
            <w:tcW w:w="3150" w:type="dxa"/>
            <w:tcBorders>
              <w:top w:val="nil"/>
              <w:left w:val="nil"/>
              <w:bottom w:val="nil"/>
              <w:right w:val="single" w:sz="8" w:space="0" w:color="auto"/>
            </w:tcBorders>
            <w:shd w:val="clear" w:color="auto" w:fill="auto"/>
            <w:vAlign w:val="center"/>
            <w:hideMark/>
          </w:tcPr>
          <w:p w14:paraId="12A62739" w14:textId="1ACA7A2D" w:rsidR="00395EB2" w:rsidRPr="00395EB2" w:rsidRDefault="00395EB2" w:rsidP="00395EB2">
            <w:pPr>
              <w:spacing w:after="0"/>
              <w:rPr>
                <w:rFonts w:eastAsia="Times New Roman"/>
                <w:sz w:val="18"/>
                <w:szCs w:val="18"/>
              </w:rPr>
            </w:pPr>
            <w:r w:rsidRPr="00395EB2">
              <w:rPr>
                <w:rFonts w:eastAsia="Times New Roman"/>
                <w:sz w:val="18"/>
                <w:szCs w:val="18"/>
              </w:rPr>
              <w:t>International Consultant</w:t>
            </w:r>
            <w:r w:rsidR="00464B89">
              <w:rPr>
                <w:rFonts w:eastAsia="Times New Roman"/>
                <w:sz w:val="18"/>
                <w:szCs w:val="18"/>
              </w:rPr>
              <w:t>s</w:t>
            </w:r>
          </w:p>
        </w:tc>
        <w:tc>
          <w:tcPr>
            <w:tcW w:w="1065" w:type="dxa"/>
            <w:tcBorders>
              <w:top w:val="nil"/>
              <w:left w:val="nil"/>
              <w:bottom w:val="single" w:sz="8" w:space="0" w:color="auto"/>
              <w:right w:val="single" w:sz="8" w:space="0" w:color="auto"/>
            </w:tcBorders>
            <w:shd w:val="clear" w:color="auto" w:fill="auto"/>
            <w:noWrap/>
            <w:vAlign w:val="center"/>
            <w:hideMark/>
          </w:tcPr>
          <w:p w14:paraId="0B3B71E1"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028C72C0"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611AD117"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2,000 </w:t>
            </w:r>
          </w:p>
        </w:tc>
        <w:tc>
          <w:tcPr>
            <w:tcW w:w="1060" w:type="dxa"/>
            <w:tcBorders>
              <w:top w:val="nil"/>
              <w:left w:val="nil"/>
              <w:bottom w:val="single" w:sz="8" w:space="0" w:color="auto"/>
              <w:right w:val="single" w:sz="8" w:space="0" w:color="auto"/>
            </w:tcBorders>
            <w:shd w:val="clear" w:color="auto" w:fill="auto"/>
            <w:noWrap/>
            <w:vAlign w:val="center"/>
            <w:hideMark/>
          </w:tcPr>
          <w:p w14:paraId="5CD4590A"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5968C4E0"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7,500 </w:t>
            </w:r>
          </w:p>
        </w:tc>
        <w:tc>
          <w:tcPr>
            <w:tcW w:w="774" w:type="dxa"/>
            <w:tcBorders>
              <w:top w:val="nil"/>
              <w:left w:val="nil"/>
              <w:bottom w:val="single" w:sz="8" w:space="0" w:color="auto"/>
              <w:right w:val="single" w:sz="8" w:space="0" w:color="auto"/>
            </w:tcBorders>
            <w:shd w:val="clear" w:color="auto" w:fill="auto"/>
            <w:noWrap/>
            <w:vAlign w:val="center"/>
            <w:hideMark/>
          </w:tcPr>
          <w:p w14:paraId="2355A2F6"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2</w:t>
            </w:r>
          </w:p>
        </w:tc>
      </w:tr>
      <w:tr w:rsidR="00395EB2" w:rsidRPr="00395EB2" w14:paraId="33CAEA39"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3163D897" w14:textId="77777777" w:rsidR="00395EB2" w:rsidRPr="00395EB2" w:rsidRDefault="00395EB2" w:rsidP="00395EB2">
            <w:pPr>
              <w:spacing w:after="0"/>
              <w:rPr>
                <w:rFonts w:eastAsia="Times New Roman"/>
                <w:b/>
                <w:bCs/>
                <w:sz w:val="18"/>
                <w:szCs w:val="18"/>
              </w:rPr>
            </w:pPr>
          </w:p>
        </w:tc>
        <w:tc>
          <w:tcPr>
            <w:tcW w:w="1170" w:type="dxa"/>
            <w:tcBorders>
              <w:top w:val="nil"/>
              <w:left w:val="nil"/>
              <w:bottom w:val="nil"/>
              <w:right w:val="single" w:sz="8" w:space="0" w:color="auto"/>
            </w:tcBorders>
            <w:shd w:val="clear" w:color="auto" w:fill="auto"/>
            <w:vAlign w:val="center"/>
            <w:hideMark/>
          </w:tcPr>
          <w:p w14:paraId="5E78F9D0" w14:textId="77777777" w:rsidR="00395EB2" w:rsidRPr="00395EB2" w:rsidRDefault="00395EB2" w:rsidP="00395EB2">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2147C0C" w14:textId="77777777" w:rsidR="00395EB2" w:rsidRPr="00395EB2" w:rsidRDefault="00395EB2" w:rsidP="00395EB2">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6E7D03F"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462CCC57"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71600</w:t>
            </w:r>
          </w:p>
        </w:tc>
        <w:tc>
          <w:tcPr>
            <w:tcW w:w="3150" w:type="dxa"/>
            <w:tcBorders>
              <w:top w:val="single" w:sz="8" w:space="0" w:color="auto"/>
              <w:left w:val="nil"/>
              <w:bottom w:val="nil"/>
              <w:right w:val="single" w:sz="8" w:space="0" w:color="auto"/>
            </w:tcBorders>
            <w:shd w:val="clear" w:color="auto" w:fill="auto"/>
            <w:vAlign w:val="center"/>
            <w:hideMark/>
          </w:tcPr>
          <w:p w14:paraId="3FA7FC13" w14:textId="77777777" w:rsidR="00395EB2" w:rsidRPr="00395EB2" w:rsidRDefault="00395EB2" w:rsidP="00395EB2">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2A7E2FE8"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7,500 </w:t>
            </w:r>
          </w:p>
        </w:tc>
        <w:tc>
          <w:tcPr>
            <w:tcW w:w="970" w:type="dxa"/>
            <w:tcBorders>
              <w:top w:val="nil"/>
              <w:left w:val="nil"/>
              <w:bottom w:val="single" w:sz="8" w:space="0" w:color="auto"/>
              <w:right w:val="single" w:sz="8" w:space="0" w:color="auto"/>
            </w:tcBorders>
            <w:shd w:val="clear" w:color="auto" w:fill="auto"/>
            <w:noWrap/>
            <w:vAlign w:val="center"/>
            <w:hideMark/>
          </w:tcPr>
          <w:p w14:paraId="4600AA4D"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7,500 </w:t>
            </w:r>
          </w:p>
        </w:tc>
        <w:tc>
          <w:tcPr>
            <w:tcW w:w="970" w:type="dxa"/>
            <w:tcBorders>
              <w:top w:val="nil"/>
              <w:left w:val="nil"/>
              <w:bottom w:val="single" w:sz="8" w:space="0" w:color="auto"/>
              <w:right w:val="single" w:sz="8" w:space="0" w:color="auto"/>
            </w:tcBorders>
            <w:shd w:val="clear" w:color="auto" w:fill="auto"/>
            <w:noWrap/>
            <w:vAlign w:val="center"/>
            <w:hideMark/>
          </w:tcPr>
          <w:p w14:paraId="22922FB4"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3,000 </w:t>
            </w:r>
          </w:p>
        </w:tc>
        <w:tc>
          <w:tcPr>
            <w:tcW w:w="1060" w:type="dxa"/>
            <w:tcBorders>
              <w:top w:val="nil"/>
              <w:left w:val="nil"/>
              <w:bottom w:val="single" w:sz="8" w:space="0" w:color="auto"/>
              <w:right w:val="single" w:sz="8" w:space="0" w:color="auto"/>
            </w:tcBorders>
            <w:shd w:val="clear" w:color="auto" w:fill="auto"/>
            <w:noWrap/>
            <w:vAlign w:val="center"/>
            <w:hideMark/>
          </w:tcPr>
          <w:p w14:paraId="5D3CDD29"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02FD66C2"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18,500 </w:t>
            </w:r>
          </w:p>
        </w:tc>
        <w:tc>
          <w:tcPr>
            <w:tcW w:w="774" w:type="dxa"/>
            <w:tcBorders>
              <w:top w:val="nil"/>
              <w:left w:val="nil"/>
              <w:bottom w:val="single" w:sz="8" w:space="0" w:color="auto"/>
              <w:right w:val="single" w:sz="8" w:space="0" w:color="auto"/>
            </w:tcBorders>
            <w:shd w:val="clear" w:color="auto" w:fill="auto"/>
            <w:noWrap/>
            <w:vAlign w:val="center"/>
            <w:hideMark/>
          </w:tcPr>
          <w:p w14:paraId="4E5BD36D"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3</w:t>
            </w:r>
          </w:p>
        </w:tc>
      </w:tr>
      <w:tr w:rsidR="00395EB2" w:rsidRPr="00395EB2" w14:paraId="23F64129"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0A884D39" w14:textId="77777777" w:rsidR="00395EB2" w:rsidRPr="00395EB2" w:rsidRDefault="00395EB2" w:rsidP="00395EB2">
            <w:pPr>
              <w:spacing w:after="0"/>
              <w:rPr>
                <w:rFonts w:eastAsia="Times New Roman"/>
                <w:b/>
                <w:bCs/>
                <w:color w:val="000000"/>
                <w:sz w:val="20"/>
                <w:szCs w:val="20"/>
              </w:rPr>
            </w:pPr>
          </w:p>
        </w:tc>
        <w:tc>
          <w:tcPr>
            <w:tcW w:w="1170" w:type="dxa"/>
            <w:tcBorders>
              <w:top w:val="nil"/>
              <w:left w:val="single" w:sz="8" w:space="0" w:color="auto"/>
              <w:bottom w:val="nil"/>
              <w:right w:val="single" w:sz="8" w:space="0" w:color="auto"/>
            </w:tcBorders>
            <w:shd w:val="clear" w:color="auto" w:fill="auto"/>
            <w:vAlign w:val="center"/>
            <w:hideMark/>
          </w:tcPr>
          <w:p w14:paraId="2A07463F"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741E9DC0"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5596B7CC"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GEF</w:t>
            </w:r>
          </w:p>
        </w:tc>
        <w:tc>
          <w:tcPr>
            <w:tcW w:w="1026" w:type="dxa"/>
            <w:tcBorders>
              <w:top w:val="nil"/>
              <w:left w:val="nil"/>
              <w:bottom w:val="single" w:sz="8" w:space="0" w:color="auto"/>
              <w:right w:val="single" w:sz="8" w:space="0" w:color="auto"/>
            </w:tcBorders>
            <w:shd w:val="clear" w:color="auto" w:fill="auto"/>
            <w:noWrap/>
            <w:vAlign w:val="bottom"/>
            <w:hideMark/>
          </w:tcPr>
          <w:p w14:paraId="1216006D" w14:textId="22FA6F24" w:rsidR="00395EB2" w:rsidRPr="00395EB2" w:rsidRDefault="005741DA" w:rsidP="00395EB2">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711B1DFA" w14:textId="72543C47" w:rsidR="00395EB2" w:rsidRPr="00395EB2" w:rsidRDefault="00464B89" w:rsidP="00395EB2">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3859EB7E" w14:textId="48E1C4CC" w:rsidR="00395EB2" w:rsidRPr="00395EB2" w:rsidRDefault="005741DA" w:rsidP="00395EB2">
            <w:pPr>
              <w:spacing w:after="0"/>
              <w:jc w:val="right"/>
              <w:rPr>
                <w:rFonts w:eastAsia="Times New Roman"/>
                <w:sz w:val="18"/>
                <w:szCs w:val="18"/>
              </w:rPr>
            </w:pPr>
            <w:r>
              <w:rPr>
                <w:rFonts w:eastAsia="Times New Roman"/>
                <w:sz w:val="18"/>
                <w:szCs w:val="18"/>
              </w:rPr>
              <w:t xml:space="preserve"> 3</w:t>
            </w:r>
            <w:r w:rsidR="00395EB2" w:rsidRPr="00395EB2">
              <w:rPr>
                <w:rFonts w:eastAsia="Times New Roman"/>
                <w:sz w:val="18"/>
                <w:szCs w:val="18"/>
              </w:rPr>
              <w:t xml:space="preserve">0,000 </w:t>
            </w:r>
          </w:p>
        </w:tc>
        <w:tc>
          <w:tcPr>
            <w:tcW w:w="970" w:type="dxa"/>
            <w:tcBorders>
              <w:top w:val="nil"/>
              <w:left w:val="nil"/>
              <w:bottom w:val="single" w:sz="8" w:space="0" w:color="auto"/>
              <w:right w:val="single" w:sz="8" w:space="0" w:color="auto"/>
            </w:tcBorders>
            <w:shd w:val="clear" w:color="auto" w:fill="auto"/>
            <w:noWrap/>
            <w:vAlign w:val="center"/>
            <w:hideMark/>
          </w:tcPr>
          <w:p w14:paraId="6CAC1B5C" w14:textId="485A272A"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w:t>
            </w:r>
            <w:r w:rsidR="005741DA">
              <w:rPr>
                <w:rFonts w:eastAsia="Times New Roman"/>
                <w:sz w:val="18"/>
                <w:szCs w:val="18"/>
              </w:rPr>
              <w:t>2</w:t>
            </w:r>
            <w:r w:rsidRPr="00395EB2">
              <w:rPr>
                <w:rFonts w:eastAsia="Times New Roman"/>
                <w:sz w:val="18"/>
                <w:szCs w:val="18"/>
              </w:rPr>
              <w:t xml:space="preserve">5,000 </w:t>
            </w:r>
          </w:p>
        </w:tc>
        <w:tc>
          <w:tcPr>
            <w:tcW w:w="970" w:type="dxa"/>
            <w:tcBorders>
              <w:top w:val="nil"/>
              <w:left w:val="nil"/>
              <w:bottom w:val="single" w:sz="8" w:space="0" w:color="auto"/>
              <w:right w:val="single" w:sz="8" w:space="0" w:color="auto"/>
            </w:tcBorders>
            <w:shd w:val="clear" w:color="auto" w:fill="auto"/>
            <w:noWrap/>
            <w:vAlign w:val="center"/>
            <w:hideMark/>
          </w:tcPr>
          <w:p w14:paraId="21A2896A" w14:textId="36E8BA89"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w:t>
            </w:r>
            <w:r w:rsidR="005741DA">
              <w:rPr>
                <w:rFonts w:eastAsia="Times New Roman"/>
                <w:sz w:val="18"/>
                <w:szCs w:val="18"/>
              </w:rPr>
              <w:t>1</w:t>
            </w:r>
            <w:r w:rsidRPr="00395EB2">
              <w:rPr>
                <w:rFonts w:eastAsia="Times New Roman"/>
                <w:sz w:val="18"/>
                <w:szCs w:val="18"/>
              </w:rPr>
              <w:t xml:space="preserve">5,000 </w:t>
            </w:r>
          </w:p>
        </w:tc>
        <w:tc>
          <w:tcPr>
            <w:tcW w:w="1060" w:type="dxa"/>
            <w:tcBorders>
              <w:top w:val="nil"/>
              <w:left w:val="nil"/>
              <w:bottom w:val="single" w:sz="8" w:space="0" w:color="auto"/>
              <w:right w:val="single" w:sz="8" w:space="0" w:color="auto"/>
            </w:tcBorders>
            <w:shd w:val="clear" w:color="auto" w:fill="auto"/>
            <w:noWrap/>
            <w:vAlign w:val="center"/>
            <w:hideMark/>
          </w:tcPr>
          <w:p w14:paraId="737E7E0C" w14:textId="4955C1E8" w:rsidR="00395EB2" w:rsidRPr="00395EB2" w:rsidRDefault="005741DA" w:rsidP="00395EB2">
            <w:pPr>
              <w:spacing w:after="0"/>
              <w:jc w:val="right"/>
              <w:rPr>
                <w:rFonts w:eastAsia="Times New Roman"/>
                <w:sz w:val="18"/>
                <w:szCs w:val="18"/>
              </w:rPr>
            </w:pPr>
            <w:r>
              <w:rPr>
                <w:rFonts w:eastAsia="Times New Roman"/>
                <w:sz w:val="18"/>
                <w:szCs w:val="18"/>
              </w:rPr>
              <w:t xml:space="preserve"> 3</w:t>
            </w:r>
            <w:r w:rsidR="00395EB2" w:rsidRPr="00395EB2">
              <w:rPr>
                <w:rFonts w:eastAsia="Times New Roman"/>
                <w:sz w:val="18"/>
                <w:szCs w:val="18"/>
              </w:rPr>
              <w:t xml:space="preserve">,500 </w:t>
            </w:r>
          </w:p>
        </w:tc>
        <w:tc>
          <w:tcPr>
            <w:tcW w:w="1065" w:type="dxa"/>
            <w:tcBorders>
              <w:top w:val="nil"/>
              <w:left w:val="nil"/>
              <w:bottom w:val="single" w:sz="8" w:space="0" w:color="auto"/>
              <w:right w:val="single" w:sz="8" w:space="0" w:color="auto"/>
            </w:tcBorders>
            <w:shd w:val="clear" w:color="auto" w:fill="auto"/>
            <w:noWrap/>
            <w:vAlign w:val="center"/>
            <w:hideMark/>
          </w:tcPr>
          <w:p w14:paraId="56B68AB1" w14:textId="20D7041A" w:rsidR="00395EB2" w:rsidRPr="00395EB2" w:rsidRDefault="005741DA" w:rsidP="00395EB2">
            <w:pPr>
              <w:spacing w:after="0"/>
              <w:jc w:val="right"/>
              <w:rPr>
                <w:rFonts w:eastAsia="Times New Roman"/>
                <w:sz w:val="18"/>
                <w:szCs w:val="18"/>
              </w:rPr>
            </w:pPr>
            <w:r>
              <w:rPr>
                <w:rFonts w:eastAsia="Times New Roman"/>
                <w:sz w:val="18"/>
                <w:szCs w:val="18"/>
              </w:rPr>
              <w:t xml:space="preserve"> 73</w:t>
            </w:r>
            <w:r w:rsidR="00395EB2" w:rsidRPr="00395EB2">
              <w:rPr>
                <w:rFonts w:eastAsia="Times New Roman"/>
                <w:sz w:val="18"/>
                <w:szCs w:val="18"/>
              </w:rPr>
              <w:t xml:space="preserve">,500 </w:t>
            </w:r>
          </w:p>
        </w:tc>
        <w:tc>
          <w:tcPr>
            <w:tcW w:w="774" w:type="dxa"/>
            <w:tcBorders>
              <w:top w:val="nil"/>
              <w:left w:val="nil"/>
              <w:bottom w:val="single" w:sz="8" w:space="0" w:color="auto"/>
              <w:right w:val="single" w:sz="8" w:space="0" w:color="auto"/>
            </w:tcBorders>
            <w:shd w:val="clear" w:color="auto" w:fill="auto"/>
            <w:noWrap/>
            <w:vAlign w:val="center"/>
            <w:hideMark/>
          </w:tcPr>
          <w:p w14:paraId="33F39DB7" w14:textId="67656F1E"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4</w:t>
            </w:r>
            <w:r w:rsidR="005741DA">
              <w:rPr>
                <w:rFonts w:eastAsia="Times New Roman"/>
                <w:b/>
                <w:iCs/>
                <w:sz w:val="18"/>
                <w:szCs w:val="18"/>
              </w:rPr>
              <w:t>,5</w:t>
            </w:r>
          </w:p>
        </w:tc>
      </w:tr>
      <w:tr w:rsidR="00395EB2" w:rsidRPr="00395EB2" w14:paraId="40DA4BCA"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23B48649" w14:textId="77777777" w:rsidR="00395EB2" w:rsidRPr="00395EB2" w:rsidRDefault="00395EB2" w:rsidP="00395EB2">
            <w:pPr>
              <w:spacing w:after="0"/>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5F905B5C" w14:textId="77777777" w:rsidR="00395EB2" w:rsidRPr="00395EB2" w:rsidRDefault="00395EB2" w:rsidP="00395EB2">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400DC525" w14:textId="77777777" w:rsidR="00395EB2" w:rsidRPr="00395EB2" w:rsidRDefault="00395EB2" w:rsidP="00395EB2">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B50E56B"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nil"/>
              <w:right w:val="single" w:sz="8" w:space="0" w:color="auto"/>
            </w:tcBorders>
            <w:shd w:val="clear" w:color="auto" w:fill="auto"/>
            <w:noWrap/>
            <w:vAlign w:val="center"/>
            <w:hideMark/>
          </w:tcPr>
          <w:p w14:paraId="197E36EE"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72300</w:t>
            </w:r>
          </w:p>
        </w:tc>
        <w:tc>
          <w:tcPr>
            <w:tcW w:w="3150" w:type="dxa"/>
            <w:tcBorders>
              <w:top w:val="nil"/>
              <w:left w:val="nil"/>
              <w:bottom w:val="nil"/>
              <w:right w:val="single" w:sz="8" w:space="0" w:color="auto"/>
            </w:tcBorders>
            <w:shd w:val="clear" w:color="auto" w:fill="auto"/>
            <w:vAlign w:val="center"/>
            <w:hideMark/>
          </w:tcPr>
          <w:p w14:paraId="1A0E0215" w14:textId="77777777" w:rsidR="00395EB2" w:rsidRPr="00395EB2" w:rsidRDefault="00395EB2" w:rsidP="00395EB2">
            <w:pPr>
              <w:spacing w:after="0"/>
              <w:rPr>
                <w:rFonts w:eastAsia="Times New Roman"/>
                <w:sz w:val="18"/>
                <w:szCs w:val="18"/>
              </w:rPr>
            </w:pPr>
            <w:r w:rsidRPr="00395EB2">
              <w:rPr>
                <w:rFonts w:eastAsia="Times New Roman"/>
                <w:sz w:val="18"/>
                <w:szCs w:val="18"/>
              </w:rPr>
              <w:t>Materials &amp; Goods</w:t>
            </w:r>
          </w:p>
        </w:tc>
        <w:tc>
          <w:tcPr>
            <w:tcW w:w="1065" w:type="dxa"/>
            <w:tcBorders>
              <w:top w:val="single" w:sz="8" w:space="0" w:color="auto"/>
              <w:left w:val="nil"/>
              <w:bottom w:val="single" w:sz="8" w:space="0" w:color="auto"/>
              <w:right w:val="single" w:sz="8" w:space="0" w:color="auto"/>
            </w:tcBorders>
            <w:shd w:val="clear" w:color="auto" w:fill="auto"/>
            <w:noWrap/>
            <w:vAlign w:val="center"/>
            <w:hideMark/>
          </w:tcPr>
          <w:p w14:paraId="2672AD42"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5,000 </w:t>
            </w:r>
          </w:p>
        </w:tc>
        <w:tc>
          <w:tcPr>
            <w:tcW w:w="970" w:type="dxa"/>
            <w:tcBorders>
              <w:top w:val="single" w:sz="8" w:space="0" w:color="auto"/>
              <w:left w:val="nil"/>
              <w:bottom w:val="single" w:sz="8" w:space="0" w:color="auto"/>
              <w:right w:val="single" w:sz="8" w:space="0" w:color="auto"/>
            </w:tcBorders>
            <w:shd w:val="clear" w:color="auto" w:fill="auto"/>
            <w:noWrap/>
            <w:vAlign w:val="center"/>
            <w:hideMark/>
          </w:tcPr>
          <w:p w14:paraId="186D7759"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5,000 </w:t>
            </w:r>
          </w:p>
        </w:tc>
        <w:tc>
          <w:tcPr>
            <w:tcW w:w="970" w:type="dxa"/>
            <w:tcBorders>
              <w:top w:val="single" w:sz="8" w:space="0" w:color="auto"/>
              <w:left w:val="nil"/>
              <w:bottom w:val="single" w:sz="8" w:space="0" w:color="auto"/>
              <w:right w:val="single" w:sz="8" w:space="0" w:color="auto"/>
            </w:tcBorders>
            <w:shd w:val="clear" w:color="auto" w:fill="auto"/>
            <w:noWrap/>
            <w:vAlign w:val="center"/>
            <w:hideMark/>
          </w:tcPr>
          <w:p w14:paraId="3A8857EA"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5,000 </w:t>
            </w:r>
          </w:p>
        </w:tc>
        <w:tc>
          <w:tcPr>
            <w:tcW w:w="1060" w:type="dxa"/>
            <w:tcBorders>
              <w:top w:val="single" w:sz="8" w:space="0" w:color="auto"/>
              <w:left w:val="nil"/>
              <w:bottom w:val="single" w:sz="8" w:space="0" w:color="auto"/>
              <w:right w:val="single" w:sz="8" w:space="0" w:color="auto"/>
            </w:tcBorders>
            <w:shd w:val="clear" w:color="auto" w:fill="auto"/>
            <w:noWrap/>
            <w:vAlign w:val="center"/>
            <w:hideMark/>
          </w:tcPr>
          <w:p w14:paraId="1BA189E5"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1F33E086" w14:textId="77777777" w:rsidR="00395EB2" w:rsidRPr="00395EB2" w:rsidRDefault="00395EB2" w:rsidP="00395EB2">
            <w:pPr>
              <w:spacing w:after="0"/>
              <w:jc w:val="right"/>
              <w:rPr>
                <w:rFonts w:eastAsia="Times New Roman"/>
                <w:sz w:val="18"/>
                <w:szCs w:val="18"/>
              </w:rPr>
            </w:pPr>
            <w:r w:rsidRPr="00395EB2">
              <w:rPr>
                <w:rFonts w:eastAsia="Times New Roman"/>
                <w:sz w:val="18"/>
                <w:szCs w:val="18"/>
              </w:rPr>
              <w:t xml:space="preserve"> 15,500 </w:t>
            </w:r>
          </w:p>
        </w:tc>
        <w:tc>
          <w:tcPr>
            <w:tcW w:w="774" w:type="dxa"/>
            <w:tcBorders>
              <w:top w:val="nil"/>
              <w:left w:val="nil"/>
              <w:bottom w:val="single" w:sz="8" w:space="0" w:color="auto"/>
              <w:right w:val="single" w:sz="8" w:space="0" w:color="auto"/>
            </w:tcBorders>
            <w:shd w:val="clear" w:color="auto" w:fill="auto"/>
            <w:noWrap/>
            <w:vAlign w:val="center"/>
            <w:hideMark/>
          </w:tcPr>
          <w:p w14:paraId="24392F5A"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6</w:t>
            </w:r>
          </w:p>
        </w:tc>
      </w:tr>
      <w:tr w:rsidR="00395EB2" w:rsidRPr="00395EB2" w14:paraId="48C24726"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119A51C9" w14:textId="77777777" w:rsidR="00395EB2" w:rsidRPr="00395EB2" w:rsidRDefault="00395EB2" w:rsidP="00395EB2">
            <w:pPr>
              <w:spacing w:after="0"/>
              <w:rPr>
                <w:rFonts w:eastAsia="Times New Roman"/>
                <w:sz w:val="18"/>
                <w:szCs w:val="18"/>
              </w:rPr>
            </w:pPr>
          </w:p>
        </w:tc>
        <w:tc>
          <w:tcPr>
            <w:tcW w:w="1170" w:type="dxa"/>
            <w:tcBorders>
              <w:top w:val="nil"/>
              <w:left w:val="nil"/>
              <w:bottom w:val="single" w:sz="8" w:space="0" w:color="auto"/>
              <w:right w:val="single" w:sz="8" w:space="0" w:color="auto"/>
            </w:tcBorders>
            <w:shd w:val="clear" w:color="auto" w:fill="auto"/>
            <w:vAlign w:val="center"/>
            <w:hideMark/>
          </w:tcPr>
          <w:p w14:paraId="684057D8" w14:textId="77777777" w:rsidR="00395EB2" w:rsidRPr="00395EB2" w:rsidRDefault="00395EB2" w:rsidP="00395EB2">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0776F2C8"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794C990D"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0A9882FC"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 </w:t>
            </w:r>
          </w:p>
        </w:tc>
        <w:tc>
          <w:tcPr>
            <w:tcW w:w="3150" w:type="dxa"/>
            <w:tcBorders>
              <w:top w:val="double" w:sz="6" w:space="0" w:color="auto"/>
              <w:left w:val="nil"/>
              <w:bottom w:val="double" w:sz="6" w:space="0" w:color="auto"/>
              <w:right w:val="single" w:sz="8" w:space="0" w:color="auto"/>
            </w:tcBorders>
            <w:shd w:val="clear" w:color="000000" w:fill="DDEBF7"/>
            <w:noWrap/>
            <w:vAlign w:val="center"/>
            <w:hideMark/>
          </w:tcPr>
          <w:p w14:paraId="17E5A962"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GEF Sub-total Outcome 1</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609FD20B"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120,000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6E49C7BC"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75,000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1F806C0A"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45,000 </w:t>
            </w:r>
          </w:p>
        </w:tc>
        <w:tc>
          <w:tcPr>
            <w:tcW w:w="1060" w:type="dxa"/>
            <w:tcBorders>
              <w:top w:val="double" w:sz="6" w:space="0" w:color="auto"/>
              <w:left w:val="nil"/>
              <w:bottom w:val="double" w:sz="6" w:space="0" w:color="auto"/>
              <w:right w:val="single" w:sz="8" w:space="0" w:color="auto"/>
            </w:tcBorders>
            <w:shd w:val="clear" w:color="000000" w:fill="DDEBF7"/>
            <w:noWrap/>
            <w:vAlign w:val="center"/>
            <w:hideMark/>
          </w:tcPr>
          <w:p w14:paraId="1CBD6F1C"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10,000 </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2A5C56D8"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250,000 </w:t>
            </w:r>
          </w:p>
        </w:tc>
        <w:tc>
          <w:tcPr>
            <w:tcW w:w="774" w:type="dxa"/>
            <w:tcBorders>
              <w:top w:val="nil"/>
              <w:left w:val="nil"/>
              <w:bottom w:val="double" w:sz="6" w:space="0" w:color="auto"/>
              <w:right w:val="single" w:sz="8" w:space="0" w:color="auto"/>
            </w:tcBorders>
            <w:shd w:val="clear" w:color="000000" w:fill="DDEBF7"/>
            <w:noWrap/>
            <w:vAlign w:val="center"/>
            <w:hideMark/>
          </w:tcPr>
          <w:p w14:paraId="337C75DC"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 </w:t>
            </w:r>
          </w:p>
        </w:tc>
      </w:tr>
      <w:tr w:rsidR="00395EB2" w:rsidRPr="00395EB2" w14:paraId="0C0C0982" w14:textId="77777777" w:rsidTr="00395EB2">
        <w:trPr>
          <w:trHeight w:val="216"/>
        </w:trPr>
        <w:tc>
          <w:tcPr>
            <w:tcW w:w="1800" w:type="dxa"/>
            <w:vMerge/>
            <w:tcBorders>
              <w:left w:val="single" w:sz="8" w:space="0" w:color="auto"/>
              <w:bottom w:val="double" w:sz="6" w:space="0" w:color="auto"/>
              <w:right w:val="single" w:sz="8" w:space="0" w:color="auto"/>
            </w:tcBorders>
            <w:shd w:val="clear" w:color="auto" w:fill="auto"/>
            <w:noWrap/>
            <w:vAlign w:val="center"/>
            <w:hideMark/>
          </w:tcPr>
          <w:p w14:paraId="6030488E" w14:textId="77777777" w:rsidR="00395EB2" w:rsidRPr="00395EB2" w:rsidRDefault="00395EB2" w:rsidP="00395EB2">
            <w:pPr>
              <w:spacing w:after="0"/>
              <w:rPr>
                <w:rFonts w:eastAsia="Times New Roman"/>
                <w:sz w:val="18"/>
                <w:szCs w:val="18"/>
              </w:rPr>
            </w:pPr>
          </w:p>
        </w:tc>
        <w:tc>
          <w:tcPr>
            <w:tcW w:w="1170" w:type="dxa"/>
            <w:tcBorders>
              <w:top w:val="nil"/>
              <w:left w:val="nil"/>
              <w:bottom w:val="double" w:sz="6" w:space="0" w:color="auto"/>
              <w:right w:val="single" w:sz="8" w:space="0" w:color="auto"/>
            </w:tcBorders>
            <w:shd w:val="clear" w:color="auto" w:fill="auto"/>
            <w:vAlign w:val="center"/>
            <w:hideMark/>
          </w:tcPr>
          <w:p w14:paraId="375C61ED"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6E25A1FA"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34C3EEB4" w14:textId="77777777" w:rsidR="00395EB2" w:rsidRPr="00395EB2" w:rsidRDefault="00395EB2" w:rsidP="00395EB2">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5BA94508" w14:textId="77777777" w:rsidR="00395EB2" w:rsidRPr="00395EB2" w:rsidRDefault="00395EB2" w:rsidP="00395EB2">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07CA355A" w14:textId="77777777" w:rsidR="00395EB2" w:rsidRPr="00395EB2" w:rsidRDefault="00395EB2" w:rsidP="00395EB2">
            <w:pPr>
              <w:spacing w:after="0"/>
              <w:jc w:val="both"/>
              <w:rPr>
                <w:rFonts w:eastAsia="Times New Roman"/>
                <w:b/>
                <w:bCs/>
                <w:sz w:val="18"/>
                <w:szCs w:val="18"/>
              </w:rPr>
            </w:pPr>
            <w:r w:rsidRPr="00395EB2">
              <w:rPr>
                <w:rFonts w:eastAsia="Times New Roman"/>
                <w:b/>
                <w:bCs/>
                <w:sz w:val="18"/>
                <w:szCs w:val="18"/>
              </w:rPr>
              <w:t>Total Outcome 1</w:t>
            </w:r>
          </w:p>
        </w:tc>
        <w:tc>
          <w:tcPr>
            <w:tcW w:w="1065" w:type="dxa"/>
            <w:tcBorders>
              <w:top w:val="nil"/>
              <w:left w:val="nil"/>
              <w:bottom w:val="double" w:sz="6" w:space="0" w:color="auto"/>
              <w:right w:val="single" w:sz="8" w:space="0" w:color="auto"/>
            </w:tcBorders>
            <w:shd w:val="clear" w:color="000000" w:fill="DDEBF7"/>
            <w:noWrap/>
            <w:vAlign w:val="center"/>
            <w:hideMark/>
          </w:tcPr>
          <w:p w14:paraId="736D7151"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120,000 </w:t>
            </w:r>
          </w:p>
        </w:tc>
        <w:tc>
          <w:tcPr>
            <w:tcW w:w="970" w:type="dxa"/>
            <w:tcBorders>
              <w:top w:val="nil"/>
              <w:left w:val="nil"/>
              <w:bottom w:val="double" w:sz="6" w:space="0" w:color="auto"/>
              <w:right w:val="single" w:sz="8" w:space="0" w:color="auto"/>
            </w:tcBorders>
            <w:shd w:val="clear" w:color="000000" w:fill="DDEBF7"/>
            <w:noWrap/>
            <w:vAlign w:val="center"/>
            <w:hideMark/>
          </w:tcPr>
          <w:p w14:paraId="48A13666"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75,000 </w:t>
            </w:r>
          </w:p>
        </w:tc>
        <w:tc>
          <w:tcPr>
            <w:tcW w:w="970" w:type="dxa"/>
            <w:tcBorders>
              <w:top w:val="nil"/>
              <w:left w:val="nil"/>
              <w:bottom w:val="double" w:sz="6" w:space="0" w:color="auto"/>
              <w:right w:val="single" w:sz="8" w:space="0" w:color="auto"/>
            </w:tcBorders>
            <w:shd w:val="clear" w:color="000000" w:fill="DDEBF7"/>
            <w:noWrap/>
            <w:vAlign w:val="center"/>
            <w:hideMark/>
          </w:tcPr>
          <w:p w14:paraId="6BB0B833"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45,000 </w:t>
            </w:r>
          </w:p>
        </w:tc>
        <w:tc>
          <w:tcPr>
            <w:tcW w:w="1060" w:type="dxa"/>
            <w:tcBorders>
              <w:top w:val="nil"/>
              <w:left w:val="nil"/>
              <w:bottom w:val="double" w:sz="6" w:space="0" w:color="auto"/>
              <w:right w:val="single" w:sz="8" w:space="0" w:color="auto"/>
            </w:tcBorders>
            <w:shd w:val="clear" w:color="000000" w:fill="DDEBF7"/>
            <w:noWrap/>
            <w:vAlign w:val="center"/>
            <w:hideMark/>
          </w:tcPr>
          <w:p w14:paraId="759771DD"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10,000 </w:t>
            </w:r>
          </w:p>
        </w:tc>
        <w:tc>
          <w:tcPr>
            <w:tcW w:w="1065" w:type="dxa"/>
            <w:tcBorders>
              <w:top w:val="nil"/>
              <w:left w:val="nil"/>
              <w:bottom w:val="double" w:sz="6" w:space="0" w:color="auto"/>
              <w:right w:val="single" w:sz="8" w:space="0" w:color="auto"/>
            </w:tcBorders>
            <w:shd w:val="clear" w:color="000000" w:fill="DDEBF7"/>
            <w:noWrap/>
            <w:vAlign w:val="center"/>
            <w:hideMark/>
          </w:tcPr>
          <w:p w14:paraId="4DF81682" w14:textId="77777777" w:rsidR="00395EB2" w:rsidRPr="00395EB2" w:rsidRDefault="00395EB2" w:rsidP="00395EB2">
            <w:pPr>
              <w:spacing w:after="0"/>
              <w:jc w:val="right"/>
              <w:rPr>
                <w:rFonts w:eastAsia="Times New Roman"/>
                <w:b/>
                <w:bCs/>
                <w:sz w:val="18"/>
                <w:szCs w:val="18"/>
              </w:rPr>
            </w:pPr>
            <w:r w:rsidRPr="00395EB2">
              <w:rPr>
                <w:rFonts w:eastAsia="Times New Roman"/>
                <w:b/>
                <w:bCs/>
                <w:sz w:val="18"/>
                <w:szCs w:val="18"/>
              </w:rPr>
              <w:t xml:space="preserve"> 250,000 </w:t>
            </w:r>
          </w:p>
        </w:tc>
        <w:tc>
          <w:tcPr>
            <w:tcW w:w="774" w:type="dxa"/>
            <w:tcBorders>
              <w:top w:val="nil"/>
              <w:left w:val="nil"/>
              <w:bottom w:val="double" w:sz="6" w:space="0" w:color="auto"/>
              <w:right w:val="single" w:sz="8" w:space="0" w:color="auto"/>
            </w:tcBorders>
            <w:shd w:val="clear" w:color="000000" w:fill="DDEBF7"/>
            <w:noWrap/>
            <w:vAlign w:val="center"/>
            <w:hideMark/>
          </w:tcPr>
          <w:p w14:paraId="4184505E" w14:textId="77777777" w:rsidR="00395EB2" w:rsidRPr="00981DF0" w:rsidRDefault="00395EB2" w:rsidP="00395EB2">
            <w:pPr>
              <w:spacing w:after="0"/>
              <w:jc w:val="center"/>
              <w:rPr>
                <w:rFonts w:eastAsia="Times New Roman"/>
                <w:b/>
                <w:iCs/>
                <w:sz w:val="18"/>
                <w:szCs w:val="18"/>
              </w:rPr>
            </w:pPr>
            <w:r w:rsidRPr="00981DF0">
              <w:rPr>
                <w:rFonts w:eastAsia="Times New Roman"/>
                <w:b/>
                <w:iCs/>
                <w:sz w:val="18"/>
                <w:szCs w:val="18"/>
              </w:rPr>
              <w:t> </w:t>
            </w:r>
          </w:p>
        </w:tc>
      </w:tr>
      <w:tr w:rsidR="00464B89" w:rsidRPr="00395EB2" w14:paraId="57B18924" w14:textId="77777777" w:rsidTr="00395EB2">
        <w:trPr>
          <w:trHeight w:val="20"/>
        </w:trPr>
        <w:tc>
          <w:tcPr>
            <w:tcW w:w="1800" w:type="dxa"/>
            <w:tcBorders>
              <w:top w:val="nil"/>
              <w:left w:val="single" w:sz="8" w:space="0" w:color="auto"/>
              <w:bottom w:val="nil"/>
              <w:right w:val="nil"/>
            </w:tcBorders>
            <w:shd w:val="clear" w:color="auto" w:fill="auto"/>
            <w:noWrap/>
            <w:vAlign w:val="center"/>
            <w:hideMark/>
          </w:tcPr>
          <w:p w14:paraId="44D56E28" w14:textId="77777777" w:rsidR="00464B89" w:rsidRPr="00395EB2" w:rsidRDefault="00464B89" w:rsidP="00464B89">
            <w:pPr>
              <w:spacing w:after="0"/>
              <w:jc w:val="center"/>
              <w:rPr>
                <w:rFonts w:eastAsia="Times New Roman"/>
                <w:b/>
                <w:bCs/>
                <w:sz w:val="18"/>
                <w:szCs w:val="18"/>
              </w:rPr>
            </w:pPr>
            <w:r w:rsidRPr="00395EB2">
              <w:rPr>
                <w:rFonts w:eastAsia="Times New Roman"/>
                <w:b/>
                <w:bCs/>
                <w:sz w:val="18"/>
                <w:szCs w:val="18"/>
              </w:rPr>
              <w:t>COMPONENT 2:</w:t>
            </w:r>
          </w:p>
        </w:tc>
        <w:tc>
          <w:tcPr>
            <w:tcW w:w="1170" w:type="dxa"/>
            <w:tcBorders>
              <w:top w:val="nil"/>
              <w:left w:val="single" w:sz="8" w:space="0" w:color="auto"/>
              <w:bottom w:val="nil"/>
              <w:right w:val="single" w:sz="8" w:space="0" w:color="auto"/>
            </w:tcBorders>
            <w:shd w:val="clear" w:color="auto" w:fill="auto"/>
            <w:vAlign w:val="center"/>
            <w:hideMark/>
          </w:tcPr>
          <w:p w14:paraId="4AEFDBA2" w14:textId="77777777" w:rsidR="00464B89" w:rsidRPr="00395EB2" w:rsidRDefault="00464B89" w:rsidP="00464B89">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EC9AD4A" w14:textId="77777777" w:rsidR="00464B89" w:rsidRPr="00395EB2" w:rsidRDefault="00464B89" w:rsidP="00464B89">
            <w:pPr>
              <w:spacing w:after="0"/>
              <w:jc w:val="center"/>
              <w:rPr>
                <w:rFonts w:eastAsia="Times New Roman"/>
                <w:b/>
                <w:bCs/>
                <w:sz w:val="18"/>
                <w:szCs w:val="18"/>
              </w:rPr>
            </w:pPr>
          </w:p>
        </w:tc>
        <w:tc>
          <w:tcPr>
            <w:tcW w:w="810" w:type="dxa"/>
            <w:tcBorders>
              <w:top w:val="single" w:sz="8" w:space="0" w:color="auto"/>
              <w:left w:val="single" w:sz="8" w:space="0" w:color="auto"/>
              <w:bottom w:val="nil"/>
              <w:right w:val="single" w:sz="8" w:space="0" w:color="auto"/>
            </w:tcBorders>
            <w:shd w:val="clear" w:color="auto" w:fill="auto"/>
            <w:vAlign w:val="center"/>
            <w:hideMark/>
          </w:tcPr>
          <w:p w14:paraId="4A09EF1C" w14:textId="77777777" w:rsidR="00464B89" w:rsidRPr="00395EB2" w:rsidRDefault="00464B89" w:rsidP="00464B89">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7A26EF7E" w14:textId="77777777" w:rsidR="00464B89" w:rsidRPr="00395EB2" w:rsidRDefault="00464B89" w:rsidP="00464B89">
            <w:pPr>
              <w:spacing w:after="0"/>
              <w:jc w:val="center"/>
              <w:rPr>
                <w:rFonts w:eastAsia="Times New Roman"/>
                <w:sz w:val="18"/>
                <w:szCs w:val="18"/>
              </w:rPr>
            </w:pPr>
            <w:r w:rsidRPr="00395EB2">
              <w:rPr>
                <w:rFonts w:eastAsia="Times New Roman"/>
                <w:sz w:val="18"/>
                <w:szCs w:val="18"/>
              </w:rPr>
              <w:t>71400</w:t>
            </w:r>
          </w:p>
        </w:tc>
        <w:tc>
          <w:tcPr>
            <w:tcW w:w="3150" w:type="dxa"/>
            <w:tcBorders>
              <w:top w:val="nil"/>
              <w:left w:val="nil"/>
              <w:bottom w:val="single" w:sz="8" w:space="0" w:color="auto"/>
              <w:right w:val="single" w:sz="8" w:space="0" w:color="auto"/>
            </w:tcBorders>
            <w:shd w:val="clear" w:color="auto" w:fill="auto"/>
            <w:vAlign w:val="center"/>
            <w:hideMark/>
          </w:tcPr>
          <w:p w14:paraId="42BEAB4F" w14:textId="7C377078" w:rsidR="00464B89" w:rsidRPr="00395EB2" w:rsidRDefault="00464B89" w:rsidP="00464B89">
            <w:pPr>
              <w:spacing w:after="0"/>
              <w:rPr>
                <w:rFonts w:eastAsia="Times New Roman"/>
                <w:sz w:val="18"/>
                <w:szCs w:val="18"/>
              </w:rPr>
            </w:pPr>
            <w:r>
              <w:rPr>
                <w:rFonts w:eastAsia="Times New Roman"/>
                <w:sz w:val="18"/>
                <w:szCs w:val="18"/>
              </w:rPr>
              <w:t>Contractual Services - Individ</w:t>
            </w:r>
          </w:p>
        </w:tc>
        <w:tc>
          <w:tcPr>
            <w:tcW w:w="1065" w:type="dxa"/>
            <w:tcBorders>
              <w:top w:val="nil"/>
              <w:left w:val="nil"/>
              <w:bottom w:val="single" w:sz="8" w:space="0" w:color="auto"/>
              <w:right w:val="single" w:sz="8" w:space="0" w:color="auto"/>
            </w:tcBorders>
            <w:shd w:val="clear" w:color="auto" w:fill="auto"/>
            <w:noWrap/>
            <w:vAlign w:val="center"/>
            <w:hideMark/>
          </w:tcPr>
          <w:p w14:paraId="27BEDD54"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50,000 </w:t>
            </w:r>
          </w:p>
        </w:tc>
        <w:tc>
          <w:tcPr>
            <w:tcW w:w="970" w:type="dxa"/>
            <w:tcBorders>
              <w:top w:val="nil"/>
              <w:left w:val="nil"/>
              <w:bottom w:val="single" w:sz="8" w:space="0" w:color="auto"/>
              <w:right w:val="single" w:sz="8" w:space="0" w:color="auto"/>
            </w:tcBorders>
            <w:shd w:val="clear" w:color="auto" w:fill="auto"/>
            <w:noWrap/>
            <w:vAlign w:val="center"/>
            <w:hideMark/>
          </w:tcPr>
          <w:p w14:paraId="603D9B02"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46,000 </w:t>
            </w:r>
          </w:p>
        </w:tc>
        <w:tc>
          <w:tcPr>
            <w:tcW w:w="970" w:type="dxa"/>
            <w:tcBorders>
              <w:top w:val="nil"/>
              <w:left w:val="nil"/>
              <w:bottom w:val="single" w:sz="8" w:space="0" w:color="auto"/>
              <w:right w:val="single" w:sz="8" w:space="0" w:color="auto"/>
            </w:tcBorders>
            <w:shd w:val="clear" w:color="auto" w:fill="auto"/>
            <w:noWrap/>
            <w:vAlign w:val="center"/>
            <w:hideMark/>
          </w:tcPr>
          <w:p w14:paraId="36707E1C"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16,000 </w:t>
            </w:r>
          </w:p>
        </w:tc>
        <w:tc>
          <w:tcPr>
            <w:tcW w:w="1060" w:type="dxa"/>
            <w:tcBorders>
              <w:top w:val="nil"/>
              <w:left w:val="nil"/>
              <w:bottom w:val="single" w:sz="8" w:space="0" w:color="auto"/>
              <w:right w:val="single" w:sz="8" w:space="0" w:color="auto"/>
            </w:tcBorders>
            <w:shd w:val="clear" w:color="auto" w:fill="auto"/>
            <w:noWrap/>
            <w:vAlign w:val="center"/>
            <w:hideMark/>
          </w:tcPr>
          <w:p w14:paraId="14A2BE9C"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18,000 </w:t>
            </w:r>
          </w:p>
        </w:tc>
        <w:tc>
          <w:tcPr>
            <w:tcW w:w="1065" w:type="dxa"/>
            <w:tcBorders>
              <w:top w:val="nil"/>
              <w:left w:val="nil"/>
              <w:bottom w:val="single" w:sz="8" w:space="0" w:color="auto"/>
              <w:right w:val="single" w:sz="8" w:space="0" w:color="auto"/>
            </w:tcBorders>
            <w:shd w:val="clear" w:color="auto" w:fill="auto"/>
            <w:noWrap/>
            <w:vAlign w:val="center"/>
            <w:hideMark/>
          </w:tcPr>
          <w:p w14:paraId="42771042"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130,000 </w:t>
            </w:r>
          </w:p>
        </w:tc>
        <w:tc>
          <w:tcPr>
            <w:tcW w:w="774" w:type="dxa"/>
            <w:tcBorders>
              <w:top w:val="nil"/>
              <w:left w:val="nil"/>
              <w:bottom w:val="single" w:sz="8" w:space="0" w:color="auto"/>
              <w:right w:val="single" w:sz="8" w:space="0" w:color="auto"/>
            </w:tcBorders>
            <w:shd w:val="clear" w:color="auto" w:fill="auto"/>
            <w:noWrap/>
            <w:vAlign w:val="center"/>
            <w:hideMark/>
          </w:tcPr>
          <w:p w14:paraId="6CB7868C" w14:textId="77777777" w:rsidR="00464B89" w:rsidRPr="00981DF0" w:rsidRDefault="00464B89" w:rsidP="00464B89">
            <w:pPr>
              <w:spacing w:after="0"/>
              <w:jc w:val="center"/>
              <w:rPr>
                <w:rFonts w:eastAsia="Times New Roman"/>
                <w:b/>
                <w:iCs/>
                <w:sz w:val="18"/>
                <w:szCs w:val="18"/>
              </w:rPr>
            </w:pPr>
            <w:r w:rsidRPr="00981DF0">
              <w:rPr>
                <w:rFonts w:eastAsia="Times New Roman"/>
                <w:b/>
                <w:iCs/>
                <w:sz w:val="18"/>
                <w:szCs w:val="18"/>
              </w:rPr>
              <w:t>1</w:t>
            </w:r>
          </w:p>
        </w:tc>
      </w:tr>
      <w:tr w:rsidR="00464B89" w:rsidRPr="00395EB2" w14:paraId="79C6BE36" w14:textId="77777777" w:rsidTr="00395EB2">
        <w:trPr>
          <w:trHeight w:val="20"/>
        </w:trPr>
        <w:tc>
          <w:tcPr>
            <w:tcW w:w="1800" w:type="dxa"/>
            <w:vMerge w:val="restart"/>
            <w:tcBorders>
              <w:top w:val="nil"/>
              <w:left w:val="single" w:sz="8" w:space="0" w:color="auto"/>
              <w:right w:val="single" w:sz="8" w:space="0" w:color="auto"/>
            </w:tcBorders>
            <w:shd w:val="clear" w:color="auto" w:fill="auto"/>
            <w:vAlign w:val="center"/>
            <w:hideMark/>
          </w:tcPr>
          <w:p w14:paraId="50E713A7" w14:textId="77777777" w:rsidR="00464B89" w:rsidRPr="00395EB2" w:rsidRDefault="00464B89" w:rsidP="00464B89">
            <w:pPr>
              <w:spacing w:after="0"/>
              <w:jc w:val="center"/>
              <w:rPr>
                <w:rFonts w:eastAsia="Times New Roman"/>
                <w:b/>
                <w:bCs/>
                <w:sz w:val="18"/>
                <w:szCs w:val="18"/>
              </w:rPr>
            </w:pPr>
            <w:r w:rsidRPr="00395EB2">
              <w:rPr>
                <w:rFonts w:eastAsia="Times New Roman"/>
                <w:b/>
                <w:bCs/>
                <w:sz w:val="18"/>
                <w:szCs w:val="18"/>
              </w:rPr>
              <w:t> </w:t>
            </w:r>
          </w:p>
          <w:p w14:paraId="4BE9C4E2" w14:textId="77777777" w:rsidR="00464B89" w:rsidRPr="00395EB2" w:rsidRDefault="00464B89" w:rsidP="00464B89">
            <w:pPr>
              <w:spacing w:after="0"/>
              <w:jc w:val="center"/>
              <w:rPr>
                <w:rFonts w:eastAsia="Times New Roman"/>
                <w:b/>
                <w:bCs/>
                <w:sz w:val="18"/>
                <w:szCs w:val="18"/>
              </w:rPr>
            </w:pPr>
            <w:r w:rsidRPr="00395EB2">
              <w:rPr>
                <w:rFonts w:eastAsia="Times New Roman"/>
                <w:b/>
                <w:bCs/>
                <w:sz w:val="18"/>
                <w:szCs w:val="18"/>
              </w:rPr>
              <w:t> </w:t>
            </w:r>
          </w:p>
          <w:p w14:paraId="6232FC6C" w14:textId="77777777" w:rsidR="00464B89" w:rsidRPr="00395EB2" w:rsidRDefault="00464B89" w:rsidP="00464B89">
            <w:pPr>
              <w:spacing w:after="0"/>
              <w:jc w:val="center"/>
              <w:rPr>
                <w:rFonts w:eastAsia="Times New Roman"/>
                <w:b/>
                <w:bCs/>
                <w:color w:val="000000"/>
                <w:sz w:val="20"/>
                <w:szCs w:val="20"/>
              </w:rPr>
            </w:pPr>
            <w:r w:rsidRPr="00395EB2">
              <w:rPr>
                <w:rFonts w:eastAsia="Times New Roman"/>
                <w:b/>
                <w:bCs/>
                <w:color w:val="000000"/>
                <w:sz w:val="20"/>
                <w:szCs w:val="20"/>
              </w:rPr>
              <w:t>Decentralization of global environment governance</w:t>
            </w:r>
          </w:p>
          <w:p w14:paraId="590AB1C5" w14:textId="77777777" w:rsidR="00464B89" w:rsidRPr="00395EB2" w:rsidRDefault="00464B89" w:rsidP="00464B89">
            <w:pPr>
              <w:spacing w:after="0"/>
              <w:rPr>
                <w:rFonts w:eastAsia="Times New Roman"/>
              </w:rPr>
            </w:pPr>
            <w:r w:rsidRPr="00395EB2">
              <w:rPr>
                <w:rFonts w:eastAsia="Times New Roman"/>
              </w:rPr>
              <w:t> </w:t>
            </w:r>
          </w:p>
          <w:p w14:paraId="0A52BA0C" w14:textId="77777777" w:rsidR="00464B89" w:rsidRPr="00395EB2" w:rsidRDefault="00464B89" w:rsidP="00464B89">
            <w:pPr>
              <w:spacing w:after="0"/>
              <w:rPr>
                <w:rFonts w:eastAsia="Times New Roman"/>
                <w:b/>
                <w:bCs/>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22B80BEB" w14:textId="77777777" w:rsidR="00464B89" w:rsidRPr="00395EB2" w:rsidRDefault="00464B89" w:rsidP="00464B89">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9ADFAA2" w14:textId="77777777" w:rsidR="00464B89" w:rsidRPr="00395EB2" w:rsidRDefault="00464B89" w:rsidP="00464B89">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274DE88" w14:textId="77777777" w:rsidR="00464B89" w:rsidRPr="00395EB2" w:rsidRDefault="00464B89" w:rsidP="00464B89">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088A04C4" w14:textId="77777777" w:rsidR="00464B89" w:rsidRPr="00395EB2" w:rsidRDefault="00464B89" w:rsidP="00464B89">
            <w:pPr>
              <w:spacing w:after="0"/>
              <w:jc w:val="center"/>
              <w:rPr>
                <w:rFonts w:eastAsia="Times New Roman"/>
                <w:sz w:val="18"/>
                <w:szCs w:val="18"/>
              </w:rPr>
            </w:pPr>
            <w:r w:rsidRPr="00395EB2">
              <w:rPr>
                <w:rFonts w:eastAsia="Times New Roman"/>
                <w:sz w:val="18"/>
                <w:szCs w:val="18"/>
              </w:rPr>
              <w:t>71200</w:t>
            </w:r>
          </w:p>
        </w:tc>
        <w:tc>
          <w:tcPr>
            <w:tcW w:w="3150" w:type="dxa"/>
            <w:tcBorders>
              <w:top w:val="nil"/>
              <w:left w:val="nil"/>
              <w:bottom w:val="single" w:sz="8" w:space="0" w:color="auto"/>
              <w:right w:val="single" w:sz="8" w:space="0" w:color="auto"/>
            </w:tcBorders>
            <w:shd w:val="clear" w:color="auto" w:fill="auto"/>
            <w:vAlign w:val="center"/>
            <w:hideMark/>
          </w:tcPr>
          <w:p w14:paraId="31E58256" w14:textId="137E0784" w:rsidR="00464B89" w:rsidRPr="00395EB2" w:rsidRDefault="00464B89" w:rsidP="00464B89">
            <w:pPr>
              <w:spacing w:after="0"/>
              <w:rPr>
                <w:rFonts w:eastAsia="Times New Roman"/>
                <w:sz w:val="18"/>
                <w:szCs w:val="18"/>
              </w:rPr>
            </w:pPr>
            <w:r w:rsidRPr="00395EB2">
              <w:rPr>
                <w:rFonts w:eastAsia="Times New Roman"/>
                <w:sz w:val="18"/>
                <w:szCs w:val="18"/>
              </w:rPr>
              <w:t>International Consultant</w:t>
            </w:r>
            <w:r>
              <w:rPr>
                <w:rFonts w:eastAsia="Times New Roman"/>
                <w:sz w:val="18"/>
                <w:szCs w:val="18"/>
              </w:rPr>
              <w:t>s</w:t>
            </w:r>
          </w:p>
        </w:tc>
        <w:tc>
          <w:tcPr>
            <w:tcW w:w="1065" w:type="dxa"/>
            <w:tcBorders>
              <w:top w:val="nil"/>
              <w:left w:val="nil"/>
              <w:bottom w:val="single" w:sz="8" w:space="0" w:color="auto"/>
              <w:right w:val="single" w:sz="8" w:space="0" w:color="auto"/>
            </w:tcBorders>
            <w:shd w:val="clear" w:color="auto" w:fill="auto"/>
            <w:noWrap/>
            <w:vAlign w:val="center"/>
            <w:hideMark/>
          </w:tcPr>
          <w:p w14:paraId="4CC5DA62"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3,500 </w:t>
            </w:r>
          </w:p>
        </w:tc>
        <w:tc>
          <w:tcPr>
            <w:tcW w:w="970" w:type="dxa"/>
            <w:tcBorders>
              <w:top w:val="nil"/>
              <w:left w:val="nil"/>
              <w:bottom w:val="single" w:sz="8" w:space="0" w:color="auto"/>
              <w:right w:val="single" w:sz="8" w:space="0" w:color="auto"/>
            </w:tcBorders>
            <w:shd w:val="clear" w:color="auto" w:fill="auto"/>
            <w:noWrap/>
            <w:vAlign w:val="center"/>
            <w:hideMark/>
          </w:tcPr>
          <w:p w14:paraId="5D57C3D5"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single" w:sz="8" w:space="0" w:color="auto"/>
              <w:right w:val="single" w:sz="8" w:space="0" w:color="auto"/>
            </w:tcBorders>
            <w:shd w:val="clear" w:color="auto" w:fill="auto"/>
            <w:noWrap/>
            <w:vAlign w:val="center"/>
            <w:hideMark/>
          </w:tcPr>
          <w:p w14:paraId="0B00A13E"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1,500 </w:t>
            </w:r>
          </w:p>
        </w:tc>
        <w:tc>
          <w:tcPr>
            <w:tcW w:w="1060" w:type="dxa"/>
            <w:tcBorders>
              <w:top w:val="nil"/>
              <w:left w:val="nil"/>
              <w:bottom w:val="single" w:sz="8" w:space="0" w:color="auto"/>
              <w:right w:val="single" w:sz="8" w:space="0" w:color="auto"/>
            </w:tcBorders>
            <w:shd w:val="clear" w:color="auto" w:fill="auto"/>
            <w:noWrap/>
            <w:vAlign w:val="center"/>
            <w:hideMark/>
          </w:tcPr>
          <w:p w14:paraId="3236795A"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1,500 </w:t>
            </w:r>
          </w:p>
        </w:tc>
        <w:tc>
          <w:tcPr>
            <w:tcW w:w="1065" w:type="dxa"/>
            <w:tcBorders>
              <w:top w:val="nil"/>
              <w:left w:val="nil"/>
              <w:bottom w:val="single" w:sz="8" w:space="0" w:color="auto"/>
              <w:right w:val="single" w:sz="8" w:space="0" w:color="auto"/>
            </w:tcBorders>
            <w:shd w:val="clear" w:color="auto" w:fill="auto"/>
            <w:noWrap/>
            <w:vAlign w:val="center"/>
            <w:hideMark/>
          </w:tcPr>
          <w:p w14:paraId="6EDA4384" w14:textId="77777777" w:rsidR="00464B89" w:rsidRPr="00395EB2" w:rsidRDefault="00464B89" w:rsidP="00464B89">
            <w:pPr>
              <w:spacing w:after="0"/>
              <w:jc w:val="right"/>
              <w:rPr>
                <w:rFonts w:eastAsia="Times New Roman"/>
                <w:sz w:val="18"/>
                <w:szCs w:val="18"/>
              </w:rPr>
            </w:pPr>
            <w:r w:rsidRPr="00395EB2">
              <w:rPr>
                <w:rFonts w:eastAsia="Times New Roman"/>
                <w:sz w:val="18"/>
                <w:szCs w:val="18"/>
              </w:rPr>
              <w:t xml:space="preserve"> 8,000 </w:t>
            </w:r>
          </w:p>
        </w:tc>
        <w:tc>
          <w:tcPr>
            <w:tcW w:w="774" w:type="dxa"/>
            <w:tcBorders>
              <w:top w:val="nil"/>
              <w:left w:val="nil"/>
              <w:bottom w:val="single" w:sz="8" w:space="0" w:color="auto"/>
              <w:right w:val="single" w:sz="8" w:space="0" w:color="auto"/>
            </w:tcBorders>
            <w:shd w:val="clear" w:color="auto" w:fill="auto"/>
            <w:noWrap/>
            <w:vAlign w:val="center"/>
            <w:hideMark/>
          </w:tcPr>
          <w:p w14:paraId="465D0647" w14:textId="77777777" w:rsidR="00464B89" w:rsidRPr="00981DF0" w:rsidRDefault="00464B89" w:rsidP="00464B89">
            <w:pPr>
              <w:spacing w:after="0"/>
              <w:jc w:val="center"/>
              <w:rPr>
                <w:rFonts w:eastAsia="Times New Roman"/>
                <w:b/>
                <w:iCs/>
                <w:sz w:val="18"/>
                <w:szCs w:val="18"/>
              </w:rPr>
            </w:pPr>
            <w:r w:rsidRPr="00981DF0">
              <w:rPr>
                <w:rFonts w:eastAsia="Times New Roman"/>
                <w:b/>
                <w:iCs/>
                <w:sz w:val="18"/>
                <w:szCs w:val="18"/>
              </w:rPr>
              <w:t>2</w:t>
            </w:r>
          </w:p>
        </w:tc>
      </w:tr>
      <w:tr w:rsidR="00E84504" w:rsidRPr="00395EB2" w14:paraId="2E7031A7"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587C1773" w14:textId="77777777" w:rsidR="00E84504" w:rsidRPr="00395EB2" w:rsidRDefault="00E84504" w:rsidP="00E84504">
            <w:pPr>
              <w:spacing w:after="0"/>
              <w:rPr>
                <w:rFonts w:eastAsia="Times New Roman"/>
                <w:b/>
                <w:bCs/>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2B9C7E1B" w14:textId="1C9D4CD5" w:rsidR="00E84504" w:rsidRPr="00395EB2" w:rsidRDefault="00E84504" w:rsidP="00E84504">
            <w:pPr>
              <w:spacing w:after="0"/>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2D9E97CB" w14:textId="59995694"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38321340" w14:textId="61C17D5E"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GEF</w:t>
            </w:r>
          </w:p>
        </w:tc>
        <w:tc>
          <w:tcPr>
            <w:tcW w:w="1026" w:type="dxa"/>
            <w:tcBorders>
              <w:top w:val="nil"/>
              <w:left w:val="nil"/>
              <w:bottom w:val="single" w:sz="8" w:space="0" w:color="auto"/>
              <w:right w:val="single" w:sz="8" w:space="0" w:color="auto"/>
            </w:tcBorders>
            <w:shd w:val="clear" w:color="auto" w:fill="auto"/>
            <w:noWrap/>
            <w:vAlign w:val="center"/>
            <w:hideMark/>
          </w:tcPr>
          <w:p w14:paraId="7419432E"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nil"/>
              <w:left w:val="nil"/>
              <w:bottom w:val="nil"/>
              <w:right w:val="single" w:sz="8" w:space="0" w:color="auto"/>
            </w:tcBorders>
            <w:shd w:val="clear" w:color="auto" w:fill="auto"/>
            <w:vAlign w:val="center"/>
            <w:hideMark/>
          </w:tcPr>
          <w:p w14:paraId="0833401D" w14:textId="77777777" w:rsidR="00E84504" w:rsidRPr="00395EB2" w:rsidRDefault="00E84504"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312F4A8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7,500 </w:t>
            </w:r>
          </w:p>
        </w:tc>
        <w:tc>
          <w:tcPr>
            <w:tcW w:w="970" w:type="dxa"/>
            <w:tcBorders>
              <w:top w:val="nil"/>
              <w:left w:val="nil"/>
              <w:bottom w:val="single" w:sz="8" w:space="0" w:color="auto"/>
              <w:right w:val="single" w:sz="8" w:space="0" w:color="auto"/>
            </w:tcBorders>
            <w:shd w:val="clear" w:color="auto" w:fill="auto"/>
            <w:noWrap/>
            <w:vAlign w:val="center"/>
            <w:hideMark/>
          </w:tcPr>
          <w:p w14:paraId="7E4A635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970" w:type="dxa"/>
            <w:tcBorders>
              <w:top w:val="nil"/>
              <w:left w:val="nil"/>
              <w:bottom w:val="single" w:sz="8" w:space="0" w:color="auto"/>
              <w:right w:val="single" w:sz="8" w:space="0" w:color="auto"/>
            </w:tcBorders>
            <w:shd w:val="clear" w:color="auto" w:fill="auto"/>
            <w:noWrap/>
            <w:vAlign w:val="center"/>
            <w:hideMark/>
          </w:tcPr>
          <w:p w14:paraId="06D22C6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5,000 </w:t>
            </w:r>
          </w:p>
        </w:tc>
        <w:tc>
          <w:tcPr>
            <w:tcW w:w="1060" w:type="dxa"/>
            <w:tcBorders>
              <w:top w:val="nil"/>
              <w:left w:val="nil"/>
              <w:bottom w:val="single" w:sz="8" w:space="0" w:color="auto"/>
              <w:right w:val="single" w:sz="8" w:space="0" w:color="auto"/>
            </w:tcBorders>
            <w:shd w:val="clear" w:color="auto" w:fill="auto"/>
            <w:noWrap/>
            <w:vAlign w:val="center"/>
            <w:hideMark/>
          </w:tcPr>
          <w:p w14:paraId="47FECBA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5,000 </w:t>
            </w:r>
          </w:p>
        </w:tc>
        <w:tc>
          <w:tcPr>
            <w:tcW w:w="1065" w:type="dxa"/>
            <w:tcBorders>
              <w:top w:val="nil"/>
              <w:left w:val="nil"/>
              <w:bottom w:val="single" w:sz="8" w:space="0" w:color="auto"/>
              <w:right w:val="single" w:sz="8" w:space="0" w:color="auto"/>
            </w:tcBorders>
            <w:shd w:val="clear" w:color="auto" w:fill="auto"/>
            <w:noWrap/>
            <w:vAlign w:val="center"/>
            <w:hideMark/>
          </w:tcPr>
          <w:p w14:paraId="14D89EA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27,500 </w:t>
            </w:r>
          </w:p>
        </w:tc>
        <w:tc>
          <w:tcPr>
            <w:tcW w:w="774" w:type="dxa"/>
            <w:tcBorders>
              <w:top w:val="nil"/>
              <w:left w:val="nil"/>
              <w:bottom w:val="single" w:sz="8" w:space="0" w:color="auto"/>
              <w:right w:val="single" w:sz="8" w:space="0" w:color="auto"/>
            </w:tcBorders>
            <w:shd w:val="clear" w:color="auto" w:fill="auto"/>
            <w:noWrap/>
            <w:vAlign w:val="center"/>
            <w:hideMark/>
          </w:tcPr>
          <w:p w14:paraId="554AB78B"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3</w:t>
            </w:r>
          </w:p>
        </w:tc>
      </w:tr>
      <w:tr w:rsidR="00E84504" w:rsidRPr="00395EB2" w14:paraId="6B17CAA4" w14:textId="77777777" w:rsidTr="00395EB2">
        <w:trPr>
          <w:trHeight w:val="20"/>
        </w:trPr>
        <w:tc>
          <w:tcPr>
            <w:tcW w:w="1800" w:type="dxa"/>
            <w:vMerge/>
            <w:tcBorders>
              <w:left w:val="single" w:sz="8" w:space="0" w:color="auto"/>
              <w:right w:val="single" w:sz="8" w:space="0" w:color="auto"/>
            </w:tcBorders>
            <w:shd w:val="clear" w:color="auto" w:fill="auto"/>
            <w:vAlign w:val="bottom"/>
            <w:hideMark/>
          </w:tcPr>
          <w:p w14:paraId="212DAB90" w14:textId="77777777" w:rsidR="00E84504" w:rsidRPr="00395EB2" w:rsidRDefault="00E84504" w:rsidP="00E84504">
            <w:pPr>
              <w:spacing w:after="0"/>
              <w:rPr>
                <w:rFonts w:eastAsia="Times New Roman"/>
                <w:b/>
                <w:bCs/>
                <w:color w:val="000000"/>
                <w:sz w:val="20"/>
                <w:szCs w:val="20"/>
              </w:rPr>
            </w:pPr>
          </w:p>
        </w:tc>
        <w:tc>
          <w:tcPr>
            <w:tcW w:w="1170" w:type="dxa"/>
            <w:tcBorders>
              <w:top w:val="nil"/>
              <w:left w:val="nil"/>
              <w:bottom w:val="nil"/>
              <w:right w:val="single" w:sz="8" w:space="0" w:color="auto"/>
            </w:tcBorders>
            <w:shd w:val="clear" w:color="auto" w:fill="auto"/>
            <w:vAlign w:val="center"/>
            <w:hideMark/>
          </w:tcPr>
          <w:p w14:paraId="701B6942"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6A200C9"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00509F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0C5B441C" w14:textId="5E80A793" w:rsidR="00E84504" w:rsidRPr="00395EB2" w:rsidRDefault="00E84504" w:rsidP="00E84504">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2450ACD5" w14:textId="7F70ABE6" w:rsidR="00E84504" w:rsidRPr="00395EB2" w:rsidRDefault="00E84504" w:rsidP="00E84504">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460325DE" w14:textId="2C3D749A" w:rsidR="00E84504" w:rsidRPr="00395EB2" w:rsidRDefault="00E84504" w:rsidP="00E84504">
            <w:pPr>
              <w:spacing w:after="0"/>
              <w:jc w:val="right"/>
              <w:rPr>
                <w:rFonts w:eastAsia="Times New Roman"/>
                <w:sz w:val="18"/>
                <w:szCs w:val="18"/>
              </w:rPr>
            </w:pPr>
            <w:r>
              <w:rPr>
                <w:rFonts w:eastAsia="Times New Roman"/>
                <w:sz w:val="18"/>
                <w:szCs w:val="18"/>
              </w:rPr>
              <w:t xml:space="preserve"> 16,0</w:t>
            </w:r>
            <w:r w:rsidRPr="00395EB2">
              <w:rPr>
                <w:rFonts w:eastAsia="Times New Roman"/>
                <w:sz w:val="18"/>
                <w:szCs w:val="18"/>
              </w:rPr>
              <w:t xml:space="preserve">00 </w:t>
            </w:r>
          </w:p>
        </w:tc>
        <w:tc>
          <w:tcPr>
            <w:tcW w:w="970" w:type="dxa"/>
            <w:tcBorders>
              <w:top w:val="nil"/>
              <w:left w:val="nil"/>
              <w:bottom w:val="single" w:sz="8" w:space="0" w:color="auto"/>
              <w:right w:val="single" w:sz="8" w:space="0" w:color="auto"/>
            </w:tcBorders>
            <w:shd w:val="clear" w:color="auto" w:fill="auto"/>
            <w:noWrap/>
            <w:vAlign w:val="center"/>
            <w:hideMark/>
          </w:tcPr>
          <w:p w14:paraId="01D0A239" w14:textId="6F9EB9EE" w:rsidR="00E84504" w:rsidRPr="00395EB2" w:rsidRDefault="00E84504" w:rsidP="00E84504">
            <w:pPr>
              <w:spacing w:after="0"/>
              <w:jc w:val="right"/>
              <w:rPr>
                <w:rFonts w:eastAsia="Times New Roman"/>
                <w:sz w:val="18"/>
                <w:szCs w:val="18"/>
              </w:rPr>
            </w:pPr>
            <w:r>
              <w:rPr>
                <w:rFonts w:eastAsia="Times New Roman"/>
                <w:sz w:val="18"/>
                <w:szCs w:val="18"/>
              </w:rPr>
              <w:t xml:space="preserve"> 17,5</w:t>
            </w:r>
            <w:r w:rsidRPr="00395EB2">
              <w:rPr>
                <w:rFonts w:eastAsia="Times New Roman"/>
                <w:sz w:val="18"/>
                <w:szCs w:val="18"/>
              </w:rPr>
              <w:t xml:space="preserve">00 </w:t>
            </w:r>
          </w:p>
        </w:tc>
        <w:tc>
          <w:tcPr>
            <w:tcW w:w="970" w:type="dxa"/>
            <w:tcBorders>
              <w:top w:val="nil"/>
              <w:left w:val="nil"/>
              <w:bottom w:val="single" w:sz="8" w:space="0" w:color="auto"/>
              <w:right w:val="single" w:sz="8" w:space="0" w:color="auto"/>
            </w:tcBorders>
            <w:shd w:val="clear" w:color="auto" w:fill="auto"/>
            <w:noWrap/>
            <w:vAlign w:val="center"/>
            <w:hideMark/>
          </w:tcPr>
          <w:p w14:paraId="3BEC1FC0" w14:textId="29405E5C" w:rsidR="00E84504" w:rsidRPr="00395EB2" w:rsidRDefault="00E84504" w:rsidP="00E84504">
            <w:pPr>
              <w:spacing w:after="0"/>
              <w:jc w:val="right"/>
              <w:rPr>
                <w:rFonts w:eastAsia="Times New Roman"/>
                <w:sz w:val="18"/>
                <w:szCs w:val="18"/>
              </w:rPr>
            </w:pPr>
            <w:r>
              <w:rPr>
                <w:rFonts w:eastAsia="Times New Roman"/>
                <w:sz w:val="18"/>
                <w:szCs w:val="18"/>
              </w:rPr>
              <w:t xml:space="preserve"> 9</w:t>
            </w:r>
            <w:r w:rsidRPr="00395EB2">
              <w:rPr>
                <w:rFonts w:eastAsia="Times New Roman"/>
                <w:sz w:val="18"/>
                <w:szCs w:val="18"/>
              </w:rPr>
              <w:t xml:space="preserve">,000 </w:t>
            </w:r>
          </w:p>
        </w:tc>
        <w:tc>
          <w:tcPr>
            <w:tcW w:w="1060" w:type="dxa"/>
            <w:tcBorders>
              <w:top w:val="nil"/>
              <w:left w:val="nil"/>
              <w:bottom w:val="single" w:sz="8" w:space="0" w:color="auto"/>
              <w:right w:val="single" w:sz="8" w:space="0" w:color="auto"/>
            </w:tcBorders>
            <w:shd w:val="clear" w:color="auto" w:fill="auto"/>
            <w:noWrap/>
            <w:vAlign w:val="center"/>
            <w:hideMark/>
          </w:tcPr>
          <w:p w14:paraId="6C8AE7AF" w14:textId="73D095CC" w:rsidR="00E84504" w:rsidRPr="00395EB2" w:rsidRDefault="00E84504" w:rsidP="00E84504">
            <w:pPr>
              <w:spacing w:after="0"/>
              <w:jc w:val="right"/>
              <w:rPr>
                <w:rFonts w:eastAsia="Times New Roman"/>
                <w:sz w:val="18"/>
                <w:szCs w:val="18"/>
              </w:rPr>
            </w:pPr>
            <w:r>
              <w:rPr>
                <w:rFonts w:eastAsia="Times New Roman"/>
                <w:sz w:val="18"/>
                <w:szCs w:val="18"/>
              </w:rPr>
              <w:t xml:space="preserve"> 4,5</w:t>
            </w:r>
            <w:r w:rsidRPr="00395EB2">
              <w:rPr>
                <w:rFonts w:eastAsia="Times New Roman"/>
                <w:sz w:val="18"/>
                <w:szCs w:val="18"/>
              </w:rPr>
              <w:t xml:space="preserve">00 </w:t>
            </w:r>
          </w:p>
        </w:tc>
        <w:tc>
          <w:tcPr>
            <w:tcW w:w="1065" w:type="dxa"/>
            <w:tcBorders>
              <w:top w:val="nil"/>
              <w:left w:val="nil"/>
              <w:bottom w:val="single" w:sz="8" w:space="0" w:color="auto"/>
              <w:right w:val="single" w:sz="8" w:space="0" w:color="auto"/>
            </w:tcBorders>
            <w:shd w:val="clear" w:color="auto" w:fill="auto"/>
            <w:noWrap/>
            <w:vAlign w:val="center"/>
            <w:hideMark/>
          </w:tcPr>
          <w:p w14:paraId="27E71ABD" w14:textId="18CE5935" w:rsidR="00E84504" w:rsidRPr="00395EB2" w:rsidRDefault="00E84504" w:rsidP="00E84504">
            <w:pPr>
              <w:spacing w:after="0"/>
              <w:jc w:val="right"/>
              <w:rPr>
                <w:rFonts w:eastAsia="Times New Roman"/>
                <w:sz w:val="18"/>
                <w:szCs w:val="18"/>
              </w:rPr>
            </w:pPr>
            <w:r>
              <w:rPr>
                <w:rFonts w:eastAsia="Times New Roman"/>
                <w:sz w:val="18"/>
                <w:szCs w:val="18"/>
              </w:rPr>
              <w:t xml:space="preserve"> 47,0</w:t>
            </w:r>
            <w:r w:rsidRPr="00395EB2">
              <w:rPr>
                <w:rFonts w:eastAsia="Times New Roman"/>
                <w:sz w:val="18"/>
                <w:szCs w:val="18"/>
              </w:rPr>
              <w:t xml:space="preserve">00 </w:t>
            </w:r>
          </w:p>
        </w:tc>
        <w:tc>
          <w:tcPr>
            <w:tcW w:w="774" w:type="dxa"/>
            <w:tcBorders>
              <w:top w:val="nil"/>
              <w:left w:val="nil"/>
              <w:bottom w:val="single" w:sz="8" w:space="0" w:color="auto"/>
              <w:right w:val="single" w:sz="8" w:space="0" w:color="auto"/>
            </w:tcBorders>
            <w:shd w:val="clear" w:color="auto" w:fill="auto"/>
            <w:noWrap/>
            <w:vAlign w:val="center"/>
            <w:hideMark/>
          </w:tcPr>
          <w:p w14:paraId="67F9895E" w14:textId="78291D4F"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4</w:t>
            </w:r>
            <w:r>
              <w:rPr>
                <w:rFonts w:eastAsia="Times New Roman"/>
                <w:b/>
                <w:iCs/>
                <w:sz w:val="18"/>
                <w:szCs w:val="18"/>
              </w:rPr>
              <w:t>,5</w:t>
            </w:r>
          </w:p>
        </w:tc>
      </w:tr>
      <w:tr w:rsidR="00E84504" w:rsidRPr="00395EB2" w14:paraId="2411E6B5"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274279D9" w14:textId="77777777" w:rsidR="00E84504" w:rsidRPr="00395EB2" w:rsidRDefault="00E84504" w:rsidP="00E84504">
            <w:pPr>
              <w:spacing w:after="0"/>
              <w:rPr>
                <w:rFonts w:eastAsia="Times New Roman"/>
              </w:rPr>
            </w:pPr>
          </w:p>
        </w:tc>
        <w:tc>
          <w:tcPr>
            <w:tcW w:w="1170" w:type="dxa"/>
            <w:tcBorders>
              <w:top w:val="nil"/>
              <w:left w:val="nil"/>
              <w:bottom w:val="nil"/>
              <w:right w:val="single" w:sz="8" w:space="0" w:color="auto"/>
            </w:tcBorders>
            <w:shd w:val="clear" w:color="auto" w:fill="auto"/>
            <w:vAlign w:val="center"/>
            <w:hideMark/>
          </w:tcPr>
          <w:p w14:paraId="3C494DE7"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33E691D"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C536156"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nil"/>
              <w:right w:val="single" w:sz="8" w:space="0" w:color="auto"/>
            </w:tcBorders>
            <w:shd w:val="clear" w:color="auto" w:fill="auto"/>
            <w:noWrap/>
            <w:vAlign w:val="center"/>
            <w:hideMark/>
          </w:tcPr>
          <w:p w14:paraId="55CA1E58"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72300</w:t>
            </w:r>
          </w:p>
        </w:tc>
        <w:tc>
          <w:tcPr>
            <w:tcW w:w="3150" w:type="dxa"/>
            <w:tcBorders>
              <w:top w:val="nil"/>
              <w:left w:val="nil"/>
              <w:bottom w:val="nil"/>
              <w:right w:val="single" w:sz="8" w:space="0" w:color="auto"/>
            </w:tcBorders>
            <w:shd w:val="clear" w:color="auto" w:fill="auto"/>
            <w:vAlign w:val="center"/>
            <w:hideMark/>
          </w:tcPr>
          <w:p w14:paraId="45FB0AC8" w14:textId="77777777" w:rsidR="00E84504" w:rsidRPr="00395EB2" w:rsidRDefault="00E84504" w:rsidP="00E84504">
            <w:pPr>
              <w:spacing w:after="0"/>
              <w:rPr>
                <w:rFonts w:eastAsia="Times New Roman"/>
                <w:sz w:val="18"/>
                <w:szCs w:val="18"/>
              </w:rPr>
            </w:pPr>
            <w:r w:rsidRPr="00395EB2">
              <w:rPr>
                <w:rFonts w:eastAsia="Times New Roman"/>
                <w:sz w:val="18"/>
                <w:szCs w:val="18"/>
              </w:rPr>
              <w:t>Materials &amp; Goods</w:t>
            </w:r>
          </w:p>
        </w:tc>
        <w:tc>
          <w:tcPr>
            <w:tcW w:w="1065" w:type="dxa"/>
            <w:tcBorders>
              <w:top w:val="nil"/>
              <w:left w:val="nil"/>
              <w:bottom w:val="single" w:sz="8" w:space="0" w:color="auto"/>
              <w:right w:val="single" w:sz="8" w:space="0" w:color="auto"/>
            </w:tcBorders>
            <w:shd w:val="clear" w:color="auto" w:fill="auto"/>
            <w:noWrap/>
            <w:vAlign w:val="center"/>
            <w:hideMark/>
          </w:tcPr>
          <w:p w14:paraId="4AD97B5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3,000 </w:t>
            </w:r>
          </w:p>
        </w:tc>
        <w:tc>
          <w:tcPr>
            <w:tcW w:w="970" w:type="dxa"/>
            <w:tcBorders>
              <w:top w:val="nil"/>
              <w:left w:val="nil"/>
              <w:bottom w:val="single" w:sz="8" w:space="0" w:color="auto"/>
              <w:right w:val="single" w:sz="8" w:space="0" w:color="auto"/>
            </w:tcBorders>
            <w:shd w:val="clear" w:color="auto" w:fill="auto"/>
            <w:noWrap/>
            <w:vAlign w:val="center"/>
            <w:hideMark/>
          </w:tcPr>
          <w:p w14:paraId="145C920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3E5B6BA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0" w:type="dxa"/>
            <w:tcBorders>
              <w:top w:val="nil"/>
              <w:left w:val="nil"/>
              <w:bottom w:val="single" w:sz="8" w:space="0" w:color="auto"/>
              <w:right w:val="single" w:sz="8" w:space="0" w:color="auto"/>
            </w:tcBorders>
            <w:shd w:val="clear" w:color="auto" w:fill="auto"/>
            <w:noWrap/>
            <w:vAlign w:val="center"/>
            <w:hideMark/>
          </w:tcPr>
          <w:p w14:paraId="543D3C8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5" w:type="dxa"/>
            <w:tcBorders>
              <w:top w:val="nil"/>
              <w:left w:val="nil"/>
              <w:bottom w:val="single" w:sz="8" w:space="0" w:color="auto"/>
              <w:right w:val="single" w:sz="8" w:space="0" w:color="auto"/>
            </w:tcBorders>
            <w:shd w:val="clear" w:color="auto" w:fill="auto"/>
            <w:noWrap/>
            <w:vAlign w:val="center"/>
            <w:hideMark/>
          </w:tcPr>
          <w:p w14:paraId="4C4811F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7,500 </w:t>
            </w:r>
          </w:p>
        </w:tc>
        <w:tc>
          <w:tcPr>
            <w:tcW w:w="774" w:type="dxa"/>
            <w:tcBorders>
              <w:top w:val="nil"/>
              <w:left w:val="nil"/>
              <w:bottom w:val="single" w:sz="8" w:space="0" w:color="auto"/>
              <w:right w:val="single" w:sz="8" w:space="0" w:color="auto"/>
            </w:tcBorders>
            <w:shd w:val="clear" w:color="auto" w:fill="auto"/>
            <w:noWrap/>
            <w:vAlign w:val="center"/>
            <w:hideMark/>
          </w:tcPr>
          <w:p w14:paraId="03E5DB12"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6</w:t>
            </w:r>
          </w:p>
        </w:tc>
      </w:tr>
      <w:tr w:rsidR="00E84504" w:rsidRPr="00395EB2" w14:paraId="2DC87B52"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5DCC64D3" w14:textId="77777777" w:rsidR="00E84504" w:rsidRPr="00395EB2" w:rsidRDefault="00E84504" w:rsidP="00E84504">
            <w:pPr>
              <w:spacing w:after="0"/>
              <w:rPr>
                <w:rFonts w:eastAsia="Times New Roman"/>
                <w:sz w:val="18"/>
                <w:szCs w:val="18"/>
              </w:rPr>
            </w:pPr>
          </w:p>
        </w:tc>
        <w:tc>
          <w:tcPr>
            <w:tcW w:w="1170" w:type="dxa"/>
            <w:tcBorders>
              <w:top w:val="nil"/>
              <w:left w:val="nil"/>
              <w:bottom w:val="single" w:sz="8" w:space="0" w:color="auto"/>
              <w:right w:val="single" w:sz="8" w:space="0" w:color="auto"/>
            </w:tcBorders>
            <w:shd w:val="clear" w:color="auto" w:fill="auto"/>
            <w:vAlign w:val="center"/>
            <w:hideMark/>
          </w:tcPr>
          <w:p w14:paraId="0544DFE7"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3E4E4DF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5D11437C"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7A56CE93"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double" w:sz="6" w:space="0" w:color="auto"/>
              <w:left w:val="nil"/>
              <w:bottom w:val="double" w:sz="6" w:space="0" w:color="auto"/>
              <w:right w:val="single" w:sz="8" w:space="0" w:color="auto"/>
            </w:tcBorders>
            <w:shd w:val="clear" w:color="000000" w:fill="DDEBF7"/>
            <w:noWrap/>
            <w:vAlign w:val="center"/>
            <w:hideMark/>
          </w:tcPr>
          <w:p w14:paraId="6F3FD82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GEF Sub-total Outcome 2</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7F537E91"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80,000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412B885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77,500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3E1B7C8E"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32,500 </w:t>
            </w:r>
          </w:p>
        </w:tc>
        <w:tc>
          <w:tcPr>
            <w:tcW w:w="1060" w:type="dxa"/>
            <w:tcBorders>
              <w:top w:val="double" w:sz="6" w:space="0" w:color="auto"/>
              <w:left w:val="nil"/>
              <w:bottom w:val="double" w:sz="6" w:space="0" w:color="auto"/>
              <w:right w:val="single" w:sz="8" w:space="0" w:color="auto"/>
            </w:tcBorders>
            <w:shd w:val="clear" w:color="000000" w:fill="DDEBF7"/>
            <w:noWrap/>
            <w:vAlign w:val="center"/>
            <w:hideMark/>
          </w:tcPr>
          <w:p w14:paraId="3F861779"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30,000 </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163F462A"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220,000 </w:t>
            </w:r>
          </w:p>
        </w:tc>
        <w:tc>
          <w:tcPr>
            <w:tcW w:w="774" w:type="dxa"/>
            <w:tcBorders>
              <w:top w:val="nil"/>
              <w:left w:val="nil"/>
              <w:bottom w:val="double" w:sz="6" w:space="0" w:color="auto"/>
              <w:right w:val="single" w:sz="8" w:space="0" w:color="auto"/>
            </w:tcBorders>
            <w:shd w:val="clear" w:color="000000" w:fill="DDEBF7"/>
            <w:noWrap/>
            <w:vAlign w:val="center"/>
            <w:hideMark/>
          </w:tcPr>
          <w:p w14:paraId="14737E7F"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1A1AF9C8" w14:textId="77777777" w:rsidTr="00395EB2">
        <w:trPr>
          <w:trHeight w:val="20"/>
        </w:trPr>
        <w:tc>
          <w:tcPr>
            <w:tcW w:w="1800" w:type="dxa"/>
            <w:vMerge/>
            <w:tcBorders>
              <w:left w:val="single" w:sz="8" w:space="0" w:color="auto"/>
              <w:bottom w:val="double" w:sz="6" w:space="0" w:color="auto"/>
              <w:right w:val="single" w:sz="8" w:space="0" w:color="auto"/>
            </w:tcBorders>
            <w:shd w:val="clear" w:color="auto" w:fill="auto"/>
            <w:noWrap/>
            <w:vAlign w:val="center"/>
            <w:hideMark/>
          </w:tcPr>
          <w:p w14:paraId="7F2FC091" w14:textId="77777777" w:rsidR="00E84504" w:rsidRPr="00395EB2" w:rsidRDefault="00E84504" w:rsidP="00E84504">
            <w:pPr>
              <w:spacing w:after="0"/>
              <w:rPr>
                <w:rFonts w:eastAsia="Times New Roman"/>
                <w:sz w:val="18"/>
                <w:szCs w:val="18"/>
              </w:rPr>
            </w:pPr>
          </w:p>
        </w:tc>
        <w:tc>
          <w:tcPr>
            <w:tcW w:w="1170" w:type="dxa"/>
            <w:tcBorders>
              <w:top w:val="nil"/>
              <w:left w:val="nil"/>
              <w:bottom w:val="double" w:sz="6" w:space="0" w:color="auto"/>
              <w:right w:val="single" w:sz="8" w:space="0" w:color="auto"/>
            </w:tcBorders>
            <w:shd w:val="clear" w:color="auto" w:fill="auto"/>
            <w:vAlign w:val="center"/>
            <w:hideMark/>
          </w:tcPr>
          <w:p w14:paraId="65FB7B5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7BB71AB5"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3A887FC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2199B51B"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20C583CF"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Total Outcome 2</w:t>
            </w:r>
          </w:p>
        </w:tc>
        <w:tc>
          <w:tcPr>
            <w:tcW w:w="1065" w:type="dxa"/>
            <w:tcBorders>
              <w:top w:val="nil"/>
              <w:left w:val="nil"/>
              <w:bottom w:val="double" w:sz="6" w:space="0" w:color="auto"/>
              <w:right w:val="single" w:sz="8" w:space="0" w:color="auto"/>
            </w:tcBorders>
            <w:shd w:val="clear" w:color="000000" w:fill="DDEBF7"/>
            <w:noWrap/>
            <w:vAlign w:val="center"/>
            <w:hideMark/>
          </w:tcPr>
          <w:p w14:paraId="545E5C1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80,000 </w:t>
            </w:r>
          </w:p>
        </w:tc>
        <w:tc>
          <w:tcPr>
            <w:tcW w:w="970" w:type="dxa"/>
            <w:tcBorders>
              <w:top w:val="nil"/>
              <w:left w:val="nil"/>
              <w:bottom w:val="double" w:sz="6" w:space="0" w:color="auto"/>
              <w:right w:val="single" w:sz="8" w:space="0" w:color="auto"/>
            </w:tcBorders>
            <w:shd w:val="clear" w:color="000000" w:fill="DDEBF7"/>
            <w:noWrap/>
            <w:vAlign w:val="center"/>
            <w:hideMark/>
          </w:tcPr>
          <w:p w14:paraId="43009C0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77,500 </w:t>
            </w:r>
          </w:p>
        </w:tc>
        <w:tc>
          <w:tcPr>
            <w:tcW w:w="970" w:type="dxa"/>
            <w:tcBorders>
              <w:top w:val="nil"/>
              <w:left w:val="nil"/>
              <w:bottom w:val="double" w:sz="6" w:space="0" w:color="auto"/>
              <w:right w:val="single" w:sz="8" w:space="0" w:color="auto"/>
            </w:tcBorders>
            <w:shd w:val="clear" w:color="000000" w:fill="DDEBF7"/>
            <w:noWrap/>
            <w:vAlign w:val="center"/>
            <w:hideMark/>
          </w:tcPr>
          <w:p w14:paraId="096F7E8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32,500 </w:t>
            </w:r>
          </w:p>
        </w:tc>
        <w:tc>
          <w:tcPr>
            <w:tcW w:w="1060" w:type="dxa"/>
            <w:tcBorders>
              <w:top w:val="nil"/>
              <w:left w:val="nil"/>
              <w:bottom w:val="double" w:sz="6" w:space="0" w:color="auto"/>
              <w:right w:val="single" w:sz="8" w:space="0" w:color="auto"/>
            </w:tcBorders>
            <w:shd w:val="clear" w:color="000000" w:fill="DDEBF7"/>
            <w:noWrap/>
            <w:vAlign w:val="center"/>
            <w:hideMark/>
          </w:tcPr>
          <w:p w14:paraId="1556F3A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30,000 </w:t>
            </w:r>
          </w:p>
        </w:tc>
        <w:tc>
          <w:tcPr>
            <w:tcW w:w="1065" w:type="dxa"/>
            <w:tcBorders>
              <w:top w:val="nil"/>
              <w:left w:val="nil"/>
              <w:bottom w:val="double" w:sz="6" w:space="0" w:color="auto"/>
              <w:right w:val="single" w:sz="8" w:space="0" w:color="auto"/>
            </w:tcBorders>
            <w:shd w:val="clear" w:color="000000" w:fill="DDEBF7"/>
            <w:noWrap/>
            <w:vAlign w:val="center"/>
            <w:hideMark/>
          </w:tcPr>
          <w:p w14:paraId="43CD9D31"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220,000 </w:t>
            </w:r>
          </w:p>
        </w:tc>
        <w:tc>
          <w:tcPr>
            <w:tcW w:w="774" w:type="dxa"/>
            <w:tcBorders>
              <w:top w:val="nil"/>
              <w:left w:val="nil"/>
              <w:bottom w:val="double" w:sz="6" w:space="0" w:color="auto"/>
              <w:right w:val="single" w:sz="8" w:space="0" w:color="auto"/>
            </w:tcBorders>
            <w:shd w:val="clear" w:color="000000" w:fill="DDEBF7"/>
            <w:noWrap/>
            <w:vAlign w:val="center"/>
            <w:hideMark/>
          </w:tcPr>
          <w:p w14:paraId="421426A2"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D37246" w:rsidRPr="00395EB2" w14:paraId="2DD546F9" w14:textId="77777777" w:rsidTr="008833E3">
        <w:trPr>
          <w:trHeight w:val="20"/>
        </w:trPr>
        <w:tc>
          <w:tcPr>
            <w:tcW w:w="1800" w:type="dxa"/>
            <w:vMerge w:val="restart"/>
            <w:tcBorders>
              <w:top w:val="nil"/>
              <w:left w:val="single" w:sz="8" w:space="0" w:color="auto"/>
              <w:right w:val="nil"/>
            </w:tcBorders>
            <w:shd w:val="clear" w:color="auto" w:fill="auto"/>
            <w:noWrap/>
            <w:vAlign w:val="center"/>
            <w:hideMark/>
          </w:tcPr>
          <w:p w14:paraId="16DDCB09" w14:textId="77777777" w:rsidR="00D37246" w:rsidRDefault="00D37246" w:rsidP="00E84504">
            <w:pPr>
              <w:spacing w:after="0"/>
              <w:jc w:val="center"/>
              <w:rPr>
                <w:rFonts w:eastAsia="Times New Roman"/>
                <w:b/>
                <w:bCs/>
                <w:sz w:val="18"/>
                <w:szCs w:val="18"/>
              </w:rPr>
            </w:pPr>
            <w:r w:rsidRPr="00395EB2">
              <w:rPr>
                <w:rFonts w:eastAsia="Times New Roman"/>
                <w:b/>
                <w:bCs/>
                <w:sz w:val="18"/>
                <w:szCs w:val="18"/>
              </w:rPr>
              <w:t>COMPONENT 3:</w:t>
            </w:r>
          </w:p>
          <w:p w14:paraId="17ED3AD6" w14:textId="67AD866D" w:rsidR="00D37246" w:rsidRPr="00D37246" w:rsidRDefault="00D37246" w:rsidP="00D37246">
            <w:pPr>
              <w:spacing w:after="0"/>
              <w:jc w:val="center"/>
              <w:rPr>
                <w:rFonts w:eastAsia="Times New Roman"/>
                <w:b/>
                <w:bCs/>
                <w:sz w:val="18"/>
                <w:szCs w:val="18"/>
              </w:rPr>
            </w:pPr>
            <w:r w:rsidRPr="00D37246">
              <w:rPr>
                <w:rFonts w:eastAsia="Times New Roman"/>
                <w:b/>
                <w:bCs/>
                <w:sz w:val="18"/>
                <w:szCs w:val="18"/>
              </w:rPr>
              <w:t xml:space="preserve">Setting up and early implementation of an environmental management information system for improved monitoring and </w:t>
            </w:r>
            <w:r w:rsidRPr="00D37246">
              <w:rPr>
                <w:rFonts w:eastAsia="Times New Roman"/>
                <w:b/>
                <w:bCs/>
                <w:sz w:val="18"/>
                <w:szCs w:val="18"/>
              </w:rPr>
              <w:lastRenderedPageBreak/>
              <w:t>assessment of global environmental impacts and trends</w:t>
            </w:r>
          </w:p>
        </w:tc>
        <w:tc>
          <w:tcPr>
            <w:tcW w:w="1170" w:type="dxa"/>
            <w:tcBorders>
              <w:top w:val="nil"/>
              <w:left w:val="single" w:sz="8" w:space="0" w:color="auto"/>
              <w:bottom w:val="nil"/>
              <w:right w:val="single" w:sz="8" w:space="0" w:color="auto"/>
            </w:tcBorders>
            <w:shd w:val="clear" w:color="auto" w:fill="auto"/>
            <w:vAlign w:val="center"/>
            <w:hideMark/>
          </w:tcPr>
          <w:p w14:paraId="02F6DAAB" w14:textId="77777777" w:rsidR="00D37246" w:rsidRPr="00395EB2" w:rsidRDefault="00D37246" w:rsidP="00E84504">
            <w:pPr>
              <w:spacing w:after="0"/>
              <w:rPr>
                <w:rFonts w:eastAsia="Times New Roman"/>
                <w:b/>
                <w:bCs/>
                <w:sz w:val="18"/>
                <w:szCs w:val="18"/>
              </w:rPr>
            </w:pPr>
            <w:r w:rsidRPr="00395EB2">
              <w:rPr>
                <w:rFonts w:eastAsia="Times New Roman"/>
                <w:b/>
                <w:bCs/>
                <w:sz w:val="18"/>
                <w:szCs w:val="18"/>
              </w:rPr>
              <w:lastRenderedPageBreak/>
              <w:t> </w:t>
            </w:r>
          </w:p>
        </w:tc>
        <w:tc>
          <w:tcPr>
            <w:tcW w:w="720" w:type="dxa"/>
            <w:tcBorders>
              <w:top w:val="nil"/>
              <w:left w:val="nil"/>
              <w:bottom w:val="nil"/>
              <w:right w:val="nil"/>
            </w:tcBorders>
            <w:shd w:val="clear" w:color="auto" w:fill="auto"/>
            <w:vAlign w:val="center"/>
            <w:hideMark/>
          </w:tcPr>
          <w:p w14:paraId="532F8B11" w14:textId="77777777" w:rsidR="00D37246" w:rsidRPr="00395EB2" w:rsidRDefault="00D37246" w:rsidP="00E84504">
            <w:pPr>
              <w:spacing w:after="0"/>
              <w:jc w:val="center"/>
              <w:rPr>
                <w:rFonts w:eastAsia="Times New Roman"/>
                <w:b/>
                <w:bCs/>
                <w:sz w:val="18"/>
                <w:szCs w:val="18"/>
              </w:rPr>
            </w:pPr>
          </w:p>
        </w:tc>
        <w:tc>
          <w:tcPr>
            <w:tcW w:w="810" w:type="dxa"/>
            <w:tcBorders>
              <w:top w:val="single" w:sz="8" w:space="0" w:color="auto"/>
              <w:left w:val="single" w:sz="8" w:space="0" w:color="auto"/>
              <w:bottom w:val="nil"/>
              <w:right w:val="single" w:sz="8" w:space="0" w:color="auto"/>
            </w:tcBorders>
            <w:shd w:val="clear" w:color="auto" w:fill="auto"/>
            <w:vAlign w:val="center"/>
            <w:hideMark/>
          </w:tcPr>
          <w:p w14:paraId="61F6E6D0"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5801B006"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71400</w:t>
            </w:r>
          </w:p>
        </w:tc>
        <w:tc>
          <w:tcPr>
            <w:tcW w:w="3150" w:type="dxa"/>
            <w:tcBorders>
              <w:top w:val="nil"/>
              <w:left w:val="nil"/>
              <w:bottom w:val="nil"/>
              <w:right w:val="single" w:sz="8" w:space="0" w:color="auto"/>
            </w:tcBorders>
            <w:shd w:val="clear" w:color="auto" w:fill="auto"/>
            <w:vAlign w:val="center"/>
            <w:hideMark/>
          </w:tcPr>
          <w:p w14:paraId="53CAB6B0" w14:textId="43AACC94" w:rsidR="00D37246" w:rsidRPr="00395EB2" w:rsidRDefault="00D37246" w:rsidP="00E84504">
            <w:pPr>
              <w:spacing w:after="0"/>
              <w:rPr>
                <w:rFonts w:eastAsia="Times New Roman"/>
                <w:sz w:val="18"/>
                <w:szCs w:val="18"/>
              </w:rPr>
            </w:pPr>
            <w:r>
              <w:rPr>
                <w:rFonts w:eastAsia="Times New Roman"/>
                <w:sz w:val="18"/>
                <w:szCs w:val="18"/>
              </w:rPr>
              <w:t>Contractual Services - Individ</w:t>
            </w:r>
          </w:p>
        </w:tc>
        <w:tc>
          <w:tcPr>
            <w:tcW w:w="1065" w:type="dxa"/>
            <w:tcBorders>
              <w:top w:val="nil"/>
              <w:left w:val="nil"/>
              <w:bottom w:val="single" w:sz="8" w:space="0" w:color="auto"/>
              <w:right w:val="single" w:sz="8" w:space="0" w:color="auto"/>
            </w:tcBorders>
            <w:shd w:val="clear" w:color="auto" w:fill="auto"/>
            <w:noWrap/>
            <w:vAlign w:val="center"/>
            <w:hideMark/>
          </w:tcPr>
          <w:p w14:paraId="22CF55FB"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33,500 </w:t>
            </w:r>
          </w:p>
        </w:tc>
        <w:tc>
          <w:tcPr>
            <w:tcW w:w="970" w:type="dxa"/>
            <w:tcBorders>
              <w:top w:val="nil"/>
              <w:left w:val="nil"/>
              <w:bottom w:val="single" w:sz="8" w:space="0" w:color="auto"/>
              <w:right w:val="single" w:sz="8" w:space="0" w:color="auto"/>
            </w:tcBorders>
            <w:shd w:val="clear" w:color="auto" w:fill="auto"/>
            <w:noWrap/>
            <w:vAlign w:val="center"/>
            <w:hideMark/>
          </w:tcPr>
          <w:p w14:paraId="07224213"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54,000 </w:t>
            </w:r>
          </w:p>
        </w:tc>
        <w:tc>
          <w:tcPr>
            <w:tcW w:w="970" w:type="dxa"/>
            <w:tcBorders>
              <w:top w:val="nil"/>
              <w:left w:val="nil"/>
              <w:bottom w:val="single" w:sz="8" w:space="0" w:color="auto"/>
              <w:right w:val="single" w:sz="8" w:space="0" w:color="auto"/>
            </w:tcBorders>
            <w:shd w:val="clear" w:color="auto" w:fill="auto"/>
            <w:noWrap/>
            <w:vAlign w:val="center"/>
            <w:hideMark/>
          </w:tcPr>
          <w:p w14:paraId="484D75B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14,000 </w:t>
            </w:r>
          </w:p>
        </w:tc>
        <w:tc>
          <w:tcPr>
            <w:tcW w:w="1060" w:type="dxa"/>
            <w:tcBorders>
              <w:top w:val="nil"/>
              <w:left w:val="nil"/>
              <w:bottom w:val="single" w:sz="8" w:space="0" w:color="auto"/>
              <w:right w:val="single" w:sz="8" w:space="0" w:color="auto"/>
            </w:tcBorders>
            <w:shd w:val="clear" w:color="auto" w:fill="auto"/>
            <w:noWrap/>
            <w:vAlign w:val="center"/>
            <w:hideMark/>
          </w:tcPr>
          <w:p w14:paraId="5EAAE59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25,000 </w:t>
            </w:r>
          </w:p>
        </w:tc>
        <w:tc>
          <w:tcPr>
            <w:tcW w:w="1065" w:type="dxa"/>
            <w:tcBorders>
              <w:top w:val="nil"/>
              <w:left w:val="nil"/>
              <w:bottom w:val="single" w:sz="8" w:space="0" w:color="auto"/>
              <w:right w:val="single" w:sz="8" w:space="0" w:color="auto"/>
            </w:tcBorders>
            <w:shd w:val="clear" w:color="auto" w:fill="auto"/>
            <w:noWrap/>
            <w:vAlign w:val="center"/>
            <w:hideMark/>
          </w:tcPr>
          <w:p w14:paraId="5D37D84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126,500 </w:t>
            </w:r>
          </w:p>
        </w:tc>
        <w:tc>
          <w:tcPr>
            <w:tcW w:w="774" w:type="dxa"/>
            <w:tcBorders>
              <w:top w:val="nil"/>
              <w:left w:val="nil"/>
              <w:bottom w:val="single" w:sz="8" w:space="0" w:color="auto"/>
              <w:right w:val="single" w:sz="8" w:space="0" w:color="auto"/>
            </w:tcBorders>
            <w:shd w:val="clear" w:color="auto" w:fill="auto"/>
            <w:noWrap/>
            <w:vAlign w:val="center"/>
            <w:hideMark/>
          </w:tcPr>
          <w:p w14:paraId="4272167B"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1</w:t>
            </w:r>
          </w:p>
        </w:tc>
      </w:tr>
      <w:tr w:rsidR="00D37246" w:rsidRPr="00395EB2" w14:paraId="51EFE626" w14:textId="77777777" w:rsidTr="008833E3">
        <w:trPr>
          <w:trHeight w:val="20"/>
        </w:trPr>
        <w:tc>
          <w:tcPr>
            <w:tcW w:w="1800" w:type="dxa"/>
            <w:vMerge/>
            <w:tcBorders>
              <w:left w:val="single" w:sz="8" w:space="0" w:color="auto"/>
              <w:right w:val="single" w:sz="8" w:space="0" w:color="auto"/>
            </w:tcBorders>
            <w:shd w:val="clear" w:color="auto" w:fill="auto"/>
            <w:vAlign w:val="center"/>
            <w:hideMark/>
          </w:tcPr>
          <w:p w14:paraId="6A109393" w14:textId="630CAEF3" w:rsidR="00D37246" w:rsidRPr="00395EB2" w:rsidRDefault="00D37246" w:rsidP="00E84504">
            <w:pPr>
              <w:spacing w:after="0"/>
              <w:rPr>
                <w:rFonts w:eastAsia="Times New Roman"/>
                <w:b/>
                <w:bCs/>
                <w:sz w:val="18"/>
                <w:szCs w:val="18"/>
              </w:rPr>
            </w:pPr>
          </w:p>
        </w:tc>
        <w:tc>
          <w:tcPr>
            <w:tcW w:w="1170" w:type="dxa"/>
            <w:tcBorders>
              <w:top w:val="nil"/>
              <w:left w:val="nil"/>
              <w:bottom w:val="nil"/>
              <w:right w:val="single" w:sz="8" w:space="0" w:color="auto"/>
            </w:tcBorders>
            <w:shd w:val="clear" w:color="auto" w:fill="auto"/>
            <w:vAlign w:val="center"/>
            <w:hideMark/>
          </w:tcPr>
          <w:p w14:paraId="18FA556E" w14:textId="77777777" w:rsidR="00D37246" w:rsidRPr="00395EB2" w:rsidRDefault="00D37246"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6AC2D6F" w14:textId="77777777" w:rsidR="00D37246" w:rsidRPr="00395EB2" w:rsidRDefault="00D37246"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657D850"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3123880"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71200</w:t>
            </w:r>
          </w:p>
        </w:tc>
        <w:tc>
          <w:tcPr>
            <w:tcW w:w="3150" w:type="dxa"/>
            <w:tcBorders>
              <w:top w:val="single" w:sz="8" w:space="0" w:color="auto"/>
              <w:left w:val="nil"/>
              <w:bottom w:val="single" w:sz="8" w:space="0" w:color="auto"/>
              <w:right w:val="single" w:sz="8" w:space="0" w:color="auto"/>
            </w:tcBorders>
            <w:shd w:val="clear" w:color="auto" w:fill="auto"/>
            <w:vAlign w:val="center"/>
            <w:hideMark/>
          </w:tcPr>
          <w:p w14:paraId="3D0E4C42" w14:textId="14FA4160" w:rsidR="00D37246" w:rsidRPr="00395EB2" w:rsidRDefault="00D37246" w:rsidP="00E84504">
            <w:pPr>
              <w:spacing w:after="0"/>
              <w:rPr>
                <w:rFonts w:eastAsia="Times New Roman"/>
                <w:sz w:val="18"/>
                <w:szCs w:val="18"/>
              </w:rPr>
            </w:pPr>
            <w:r w:rsidRPr="00395EB2">
              <w:rPr>
                <w:rFonts w:eastAsia="Times New Roman"/>
                <w:sz w:val="18"/>
                <w:szCs w:val="18"/>
              </w:rPr>
              <w:t>International Consultant</w:t>
            </w:r>
            <w:r>
              <w:rPr>
                <w:rFonts w:eastAsia="Times New Roman"/>
                <w:sz w:val="18"/>
                <w:szCs w:val="18"/>
              </w:rPr>
              <w:t>s</w:t>
            </w:r>
          </w:p>
        </w:tc>
        <w:tc>
          <w:tcPr>
            <w:tcW w:w="1065" w:type="dxa"/>
            <w:tcBorders>
              <w:top w:val="nil"/>
              <w:left w:val="nil"/>
              <w:bottom w:val="single" w:sz="8" w:space="0" w:color="auto"/>
              <w:right w:val="single" w:sz="8" w:space="0" w:color="auto"/>
            </w:tcBorders>
            <w:shd w:val="clear" w:color="auto" w:fill="auto"/>
            <w:noWrap/>
            <w:vAlign w:val="center"/>
            <w:hideMark/>
          </w:tcPr>
          <w:p w14:paraId="68905DEF"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single" w:sz="8" w:space="0" w:color="auto"/>
              <w:right w:val="single" w:sz="8" w:space="0" w:color="auto"/>
            </w:tcBorders>
            <w:shd w:val="clear" w:color="auto" w:fill="auto"/>
            <w:noWrap/>
            <w:vAlign w:val="center"/>
            <w:hideMark/>
          </w:tcPr>
          <w:p w14:paraId="0570917D"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7,000 </w:t>
            </w:r>
          </w:p>
        </w:tc>
        <w:tc>
          <w:tcPr>
            <w:tcW w:w="970" w:type="dxa"/>
            <w:tcBorders>
              <w:top w:val="nil"/>
              <w:left w:val="nil"/>
              <w:bottom w:val="single" w:sz="8" w:space="0" w:color="auto"/>
              <w:right w:val="single" w:sz="8" w:space="0" w:color="auto"/>
            </w:tcBorders>
            <w:shd w:val="clear" w:color="auto" w:fill="auto"/>
            <w:noWrap/>
            <w:vAlign w:val="center"/>
            <w:hideMark/>
          </w:tcPr>
          <w:p w14:paraId="4A8A1EF5"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1,500 </w:t>
            </w:r>
          </w:p>
        </w:tc>
        <w:tc>
          <w:tcPr>
            <w:tcW w:w="1060" w:type="dxa"/>
            <w:tcBorders>
              <w:top w:val="nil"/>
              <w:left w:val="nil"/>
              <w:bottom w:val="single" w:sz="8" w:space="0" w:color="auto"/>
              <w:right w:val="single" w:sz="8" w:space="0" w:color="auto"/>
            </w:tcBorders>
            <w:shd w:val="clear" w:color="auto" w:fill="auto"/>
            <w:noWrap/>
            <w:vAlign w:val="center"/>
            <w:hideMark/>
          </w:tcPr>
          <w:p w14:paraId="2FD27FD6"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2,000 </w:t>
            </w:r>
          </w:p>
        </w:tc>
        <w:tc>
          <w:tcPr>
            <w:tcW w:w="1065" w:type="dxa"/>
            <w:tcBorders>
              <w:top w:val="nil"/>
              <w:left w:val="nil"/>
              <w:bottom w:val="single" w:sz="8" w:space="0" w:color="auto"/>
              <w:right w:val="single" w:sz="8" w:space="0" w:color="auto"/>
            </w:tcBorders>
            <w:shd w:val="clear" w:color="auto" w:fill="auto"/>
            <w:noWrap/>
            <w:vAlign w:val="center"/>
            <w:hideMark/>
          </w:tcPr>
          <w:p w14:paraId="397EFE9F"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12,000 </w:t>
            </w:r>
          </w:p>
        </w:tc>
        <w:tc>
          <w:tcPr>
            <w:tcW w:w="774" w:type="dxa"/>
            <w:tcBorders>
              <w:top w:val="nil"/>
              <w:left w:val="nil"/>
              <w:bottom w:val="single" w:sz="8" w:space="0" w:color="auto"/>
              <w:right w:val="single" w:sz="8" w:space="0" w:color="auto"/>
            </w:tcBorders>
            <w:shd w:val="clear" w:color="auto" w:fill="auto"/>
            <w:noWrap/>
            <w:vAlign w:val="center"/>
            <w:hideMark/>
          </w:tcPr>
          <w:p w14:paraId="57FAF759"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2</w:t>
            </w:r>
          </w:p>
        </w:tc>
      </w:tr>
      <w:tr w:rsidR="00D37246" w:rsidRPr="00395EB2" w14:paraId="23C041FF" w14:textId="77777777" w:rsidTr="008833E3">
        <w:trPr>
          <w:trHeight w:val="20"/>
        </w:trPr>
        <w:tc>
          <w:tcPr>
            <w:tcW w:w="1800" w:type="dxa"/>
            <w:vMerge/>
            <w:tcBorders>
              <w:left w:val="single" w:sz="8" w:space="0" w:color="auto"/>
              <w:right w:val="nil"/>
            </w:tcBorders>
            <w:shd w:val="clear" w:color="auto" w:fill="auto"/>
            <w:noWrap/>
            <w:vAlign w:val="center"/>
            <w:hideMark/>
          </w:tcPr>
          <w:p w14:paraId="7B5D3151" w14:textId="218D741C"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4139F7BF" w14:textId="2B38A196" w:rsidR="00D37246" w:rsidRPr="00395EB2" w:rsidRDefault="00D37246" w:rsidP="00E84504">
            <w:pPr>
              <w:spacing w:after="0"/>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67E23606" w14:textId="369BD3CE"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6C3F63A3" w14:textId="4E365001"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GEF</w:t>
            </w:r>
          </w:p>
        </w:tc>
        <w:tc>
          <w:tcPr>
            <w:tcW w:w="1026" w:type="dxa"/>
            <w:tcBorders>
              <w:top w:val="nil"/>
              <w:left w:val="nil"/>
              <w:bottom w:val="single" w:sz="8" w:space="0" w:color="auto"/>
              <w:right w:val="single" w:sz="8" w:space="0" w:color="auto"/>
            </w:tcBorders>
            <w:shd w:val="clear" w:color="auto" w:fill="auto"/>
            <w:noWrap/>
            <w:vAlign w:val="center"/>
            <w:hideMark/>
          </w:tcPr>
          <w:p w14:paraId="56DE4DCA"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nil"/>
              <w:left w:val="nil"/>
              <w:bottom w:val="nil"/>
              <w:right w:val="single" w:sz="8" w:space="0" w:color="auto"/>
            </w:tcBorders>
            <w:shd w:val="clear" w:color="auto" w:fill="auto"/>
            <w:vAlign w:val="center"/>
            <w:hideMark/>
          </w:tcPr>
          <w:p w14:paraId="295B15AD" w14:textId="77777777" w:rsidR="00D37246" w:rsidRPr="00395EB2" w:rsidRDefault="00D37246"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265B58C7"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19699659"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10,000 </w:t>
            </w:r>
          </w:p>
        </w:tc>
        <w:tc>
          <w:tcPr>
            <w:tcW w:w="970" w:type="dxa"/>
            <w:tcBorders>
              <w:top w:val="nil"/>
              <w:left w:val="nil"/>
              <w:bottom w:val="single" w:sz="8" w:space="0" w:color="auto"/>
              <w:right w:val="single" w:sz="8" w:space="0" w:color="auto"/>
            </w:tcBorders>
            <w:shd w:val="clear" w:color="auto" w:fill="auto"/>
            <w:noWrap/>
            <w:vAlign w:val="center"/>
            <w:hideMark/>
          </w:tcPr>
          <w:p w14:paraId="02B995D3"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2,000 </w:t>
            </w:r>
          </w:p>
        </w:tc>
        <w:tc>
          <w:tcPr>
            <w:tcW w:w="1060" w:type="dxa"/>
            <w:tcBorders>
              <w:top w:val="nil"/>
              <w:left w:val="nil"/>
              <w:bottom w:val="single" w:sz="8" w:space="0" w:color="auto"/>
              <w:right w:val="single" w:sz="8" w:space="0" w:color="auto"/>
            </w:tcBorders>
            <w:shd w:val="clear" w:color="auto" w:fill="auto"/>
            <w:noWrap/>
            <w:vAlign w:val="center"/>
            <w:hideMark/>
          </w:tcPr>
          <w:p w14:paraId="24B569B0"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3,000 </w:t>
            </w:r>
          </w:p>
        </w:tc>
        <w:tc>
          <w:tcPr>
            <w:tcW w:w="1065" w:type="dxa"/>
            <w:tcBorders>
              <w:top w:val="nil"/>
              <w:left w:val="nil"/>
              <w:bottom w:val="single" w:sz="8" w:space="0" w:color="auto"/>
              <w:right w:val="single" w:sz="8" w:space="0" w:color="auto"/>
            </w:tcBorders>
            <w:shd w:val="clear" w:color="auto" w:fill="auto"/>
            <w:noWrap/>
            <w:vAlign w:val="center"/>
            <w:hideMark/>
          </w:tcPr>
          <w:p w14:paraId="5EA45AF5"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17,500 </w:t>
            </w:r>
          </w:p>
        </w:tc>
        <w:tc>
          <w:tcPr>
            <w:tcW w:w="774" w:type="dxa"/>
            <w:tcBorders>
              <w:top w:val="nil"/>
              <w:left w:val="nil"/>
              <w:bottom w:val="single" w:sz="8" w:space="0" w:color="auto"/>
              <w:right w:val="single" w:sz="8" w:space="0" w:color="auto"/>
            </w:tcBorders>
            <w:shd w:val="clear" w:color="auto" w:fill="auto"/>
            <w:noWrap/>
            <w:vAlign w:val="center"/>
            <w:hideMark/>
          </w:tcPr>
          <w:p w14:paraId="62424790"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3</w:t>
            </w:r>
          </w:p>
        </w:tc>
      </w:tr>
      <w:tr w:rsidR="00D37246" w:rsidRPr="00395EB2" w14:paraId="024FAF86" w14:textId="77777777" w:rsidTr="008833E3">
        <w:trPr>
          <w:trHeight w:val="20"/>
        </w:trPr>
        <w:tc>
          <w:tcPr>
            <w:tcW w:w="1800" w:type="dxa"/>
            <w:vMerge/>
            <w:tcBorders>
              <w:left w:val="single" w:sz="8" w:space="0" w:color="auto"/>
              <w:right w:val="nil"/>
            </w:tcBorders>
            <w:shd w:val="clear" w:color="auto" w:fill="auto"/>
            <w:noWrap/>
            <w:vAlign w:val="center"/>
            <w:hideMark/>
          </w:tcPr>
          <w:p w14:paraId="21B08F95" w14:textId="74965FA9"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0D810699" w14:textId="77777777" w:rsidR="00D37246" w:rsidRPr="00395EB2" w:rsidRDefault="00D37246"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9E6C94A" w14:textId="77777777" w:rsidR="00D37246" w:rsidRPr="00395EB2" w:rsidRDefault="00D37246"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15C4EE15"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3EEE5912" w14:textId="3A81CD81" w:rsidR="00D37246" w:rsidRPr="00395EB2" w:rsidRDefault="00D37246" w:rsidP="00E84504">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58DBDF47" w14:textId="726E4764" w:rsidR="00D37246" w:rsidRPr="00395EB2" w:rsidRDefault="00D37246" w:rsidP="00E84504">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06119B89" w14:textId="1028A205" w:rsidR="00D37246" w:rsidRPr="00395EB2" w:rsidRDefault="00D37246" w:rsidP="00E84504">
            <w:pPr>
              <w:spacing w:after="0"/>
              <w:jc w:val="right"/>
              <w:rPr>
                <w:rFonts w:eastAsia="Times New Roman"/>
                <w:sz w:val="18"/>
                <w:szCs w:val="18"/>
              </w:rPr>
            </w:pPr>
            <w:r>
              <w:rPr>
                <w:rFonts w:eastAsia="Times New Roman"/>
                <w:sz w:val="18"/>
                <w:szCs w:val="18"/>
              </w:rPr>
              <w:t xml:space="preserve"> 6</w:t>
            </w:r>
            <w:r w:rsidRPr="00395EB2">
              <w:rPr>
                <w:rFonts w:eastAsia="Times New Roman"/>
                <w:sz w:val="18"/>
                <w:szCs w:val="18"/>
              </w:rPr>
              <w:t xml:space="preserve">,500 </w:t>
            </w:r>
          </w:p>
        </w:tc>
        <w:tc>
          <w:tcPr>
            <w:tcW w:w="970" w:type="dxa"/>
            <w:tcBorders>
              <w:top w:val="nil"/>
              <w:left w:val="nil"/>
              <w:bottom w:val="single" w:sz="8" w:space="0" w:color="auto"/>
              <w:right w:val="single" w:sz="8" w:space="0" w:color="auto"/>
            </w:tcBorders>
            <w:shd w:val="clear" w:color="auto" w:fill="auto"/>
            <w:noWrap/>
            <w:vAlign w:val="center"/>
            <w:hideMark/>
          </w:tcPr>
          <w:p w14:paraId="6C888A18" w14:textId="06B4B839"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w:t>
            </w:r>
            <w:r>
              <w:rPr>
                <w:rFonts w:eastAsia="Times New Roman"/>
                <w:sz w:val="18"/>
                <w:szCs w:val="18"/>
              </w:rPr>
              <w:t>2</w:t>
            </w:r>
            <w:r w:rsidRPr="00395EB2">
              <w:rPr>
                <w:rFonts w:eastAsia="Times New Roman"/>
                <w:sz w:val="18"/>
                <w:szCs w:val="18"/>
              </w:rPr>
              <w:t xml:space="preserve">4,000 </w:t>
            </w:r>
          </w:p>
        </w:tc>
        <w:tc>
          <w:tcPr>
            <w:tcW w:w="970" w:type="dxa"/>
            <w:tcBorders>
              <w:top w:val="nil"/>
              <w:left w:val="nil"/>
              <w:bottom w:val="single" w:sz="8" w:space="0" w:color="auto"/>
              <w:right w:val="single" w:sz="8" w:space="0" w:color="auto"/>
            </w:tcBorders>
            <w:shd w:val="clear" w:color="auto" w:fill="auto"/>
            <w:noWrap/>
            <w:vAlign w:val="center"/>
            <w:hideMark/>
          </w:tcPr>
          <w:p w14:paraId="4D26A4D1" w14:textId="422BC738" w:rsidR="00D37246" w:rsidRPr="00395EB2" w:rsidRDefault="00D37246" w:rsidP="00E84504">
            <w:pPr>
              <w:spacing w:after="0"/>
              <w:jc w:val="right"/>
              <w:rPr>
                <w:rFonts w:eastAsia="Times New Roman"/>
                <w:sz w:val="18"/>
                <w:szCs w:val="18"/>
              </w:rPr>
            </w:pPr>
            <w:r>
              <w:rPr>
                <w:rFonts w:eastAsia="Times New Roman"/>
                <w:sz w:val="18"/>
                <w:szCs w:val="18"/>
              </w:rPr>
              <w:t xml:space="preserve"> 11</w:t>
            </w:r>
            <w:r w:rsidRPr="00395EB2">
              <w:rPr>
                <w:rFonts w:eastAsia="Times New Roman"/>
                <w:sz w:val="18"/>
                <w:szCs w:val="18"/>
              </w:rPr>
              <w:t xml:space="preserve">,000 </w:t>
            </w:r>
          </w:p>
        </w:tc>
        <w:tc>
          <w:tcPr>
            <w:tcW w:w="1060" w:type="dxa"/>
            <w:tcBorders>
              <w:top w:val="nil"/>
              <w:left w:val="nil"/>
              <w:bottom w:val="single" w:sz="8" w:space="0" w:color="auto"/>
              <w:right w:val="single" w:sz="8" w:space="0" w:color="auto"/>
            </w:tcBorders>
            <w:shd w:val="clear" w:color="auto" w:fill="auto"/>
            <w:noWrap/>
            <w:vAlign w:val="center"/>
            <w:hideMark/>
          </w:tcPr>
          <w:p w14:paraId="5E8DC78E" w14:textId="6C17BDF2"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w:t>
            </w:r>
            <w:r>
              <w:rPr>
                <w:rFonts w:eastAsia="Times New Roman"/>
                <w:sz w:val="18"/>
                <w:szCs w:val="18"/>
              </w:rPr>
              <w:t>1</w:t>
            </w:r>
            <w:r w:rsidRPr="00395EB2">
              <w:rPr>
                <w:rFonts w:eastAsia="Times New Roman"/>
                <w:sz w:val="18"/>
                <w:szCs w:val="18"/>
              </w:rPr>
              <w:t xml:space="preserve">2,000 </w:t>
            </w:r>
          </w:p>
        </w:tc>
        <w:tc>
          <w:tcPr>
            <w:tcW w:w="1065" w:type="dxa"/>
            <w:tcBorders>
              <w:top w:val="nil"/>
              <w:left w:val="nil"/>
              <w:bottom w:val="single" w:sz="8" w:space="0" w:color="auto"/>
              <w:right w:val="single" w:sz="8" w:space="0" w:color="auto"/>
            </w:tcBorders>
            <w:shd w:val="clear" w:color="auto" w:fill="auto"/>
            <w:noWrap/>
            <w:vAlign w:val="center"/>
            <w:hideMark/>
          </w:tcPr>
          <w:p w14:paraId="002D866E" w14:textId="3E7C046A" w:rsidR="00D37246" w:rsidRPr="00395EB2" w:rsidRDefault="00D37246" w:rsidP="00E84504">
            <w:pPr>
              <w:spacing w:after="0"/>
              <w:jc w:val="right"/>
              <w:rPr>
                <w:rFonts w:eastAsia="Times New Roman"/>
                <w:sz w:val="18"/>
                <w:szCs w:val="18"/>
              </w:rPr>
            </w:pPr>
            <w:r>
              <w:rPr>
                <w:rFonts w:eastAsia="Times New Roman"/>
                <w:sz w:val="18"/>
                <w:szCs w:val="18"/>
              </w:rPr>
              <w:t xml:space="preserve"> 53</w:t>
            </w:r>
            <w:r w:rsidRPr="00395EB2">
              <w:rPr>
                <w:rFonts w:eastAsia="Times New Roman"/>
                <w:sz w:val="18"/>
                <w:szCs w:val="18"/>
              </w:rPr>
              <w:t xml:space="preserve">,500 </w:t>
            </w:r>
          </w:p>
        </w:tc>
        <w:tc>
          <w:tcPr>
            <w:tcW w:w="774" w:type="dxa"/>
            <w:tcBorders>
              <w:top w:val="nil"/>
              <w:left w:val="nil"/>
              <w:bottom w:val="single" w:sz="8" w:space="0" w:color="auto"/>
              <w:right w:val="single" w:sz="8" w:space="0" w:color="auto"/>
            </w:tcBorders>
            <w:shd w:val="clear" w:color="auto" w:fill="auto"/>
            <w:noWrap/>
            <w:vAlign w:val="center"/>
            <w:hideMark/>
          </w:tcPr>
          <w:p w14:paraId="6D8AD664" w14:textId="00D3E5BC"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4</w:t>
            </w:r>
            <w:r>
              <w:rPr>
                <w:rFonts w:eastAsia="Times New Roman"/>
                <w:b/>
                <w:iCs/>
                <w:sz w:val="18"/>
                <w:szCs w:val="18"/>
              </w:rPr>
              <w:t>,5</w:t>
            </w:r>
          </w:p>
        </w:tc>
      </w:tr>
      <w:tr w:rsidR="00D37246" w:rsidRPr="00395EB2" w14:paraId="3361CAA7" w14:textId="77777777" w:rsidTr="00395EB2">
        <w:trPr>
          <w:trHeight w:val="20"/>
        </w:trPr>
        <w:tc>
          <w:tcPr>
            <w:tcW w:w="1800" w:type="dxa"/>
            <w:vMerge/>
            <w:tcBorders>
              <w:left w:val="single" w:sz="8" w:space="0" w:color="auto"/>
              <w:right w:val="single" w:sz="8" w:space="0" w:color="auto"/>
            </w:tcBorders>
            <w:vAlign w:val="center"/>
            <w:hideMark/>
          </w:tcPr>
          <w:p w14:paraId="330DA288" w14:textId="77777777" w:rsidR="00D37246" w:rsidRPr="00395EB2" w:rsidRDefault="00D37246" w:rsidP="00E84504">
            <w:pPr>
              <w:spacing w:after="0"/>
              <w:rPr>
                <w:rFonts w:eastAsia="Times New Roman"/>
                <w:b/>
                <w:bCs/>
                <w:sz w:val="18"/>
                <w:szCs w:val="18"/>
              </w:rPr>
            </w:pPr>
          </w:p>
        </w:tc>
        <w:tc>
          <w:tcPr>
            <w:tcW w:w="1170" w:type="dxa"/>
            <w:tcBorders>
              <w:top w:val="nil"/>
              <w:left w:val="nil"/>
              <w:bottom w:val="nil"/>
              <w:right w:val="single" w:sz="8" w:space="0" w:color="auto"/>
            </w:tcBorders>
            <w:shd w:val="clear" w:color="auto" w:fill="auto"/>
            <w:vAlign w:val="center"/>
            <w:hideMark/>
          </w:tcPr>
          <w:p w14:paraId="2D210895" w14:textId="77777777" w:rsidR="00D37246" w:rsidRPr="00395EB2" w:rsidRDefault="00D37246"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753196A" w14:textId="77777777" w:rsidR="00D37246" w:rsidRPr="00395EB2" w:rsidRDefault="00D37246"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A02D6D0"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59F7EB90"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72300</w:t>
            </w:r>
          </w:p>
        </w:tc>
        <w:tc>
          <w:tcPr>
            <w:tcW w:w="3150" w:type="dxa"/>
            <w:tcBorders>
              <w:top w:val="nil"/>
              <w:left w:val="nil"/>
              <w:bottom w:val="nil"/>
              <w:right w:val="single" w:sz="8" w:space="0" w:color="auto"/>
            </w:tcBorders>
            <w:shd w:val="clear" w:color="auto" w:fill="auto"/>
            <w:vAlign w:val="center"/>
            <w:hideMark/>
          </w:tcPr>
          <w:p w14:paraId="1714D2D9" w14:textId="77777777" w:rsidR="00D37246" w:rsidRPr="00395EB2" w:rsidRDefault="00D37246" w:rsidP="00E84504">
            <w:pPr>
              <w:spacing w:after="0"/>
              <w:rPr>
                <w:rFonts w:eastAsia="Times New Roman"/>
                <w:sz w:val="18"/>
                <w:szCs w:val="18"/>
              </w:rPr>
            </w:pPr>
            <w:r w:rsidRPr="00395EB2">
              <w:rPr>
                <w:rFonts w:eastAsia="Times New Roman"/>
                <w:sz w:val="18"/>
                <w:szCs w:val="18"/>
              </w:rPr>
              <w:t>Materials &amp; Goods</w:t>
            </w:r>
          </w:p>
        </w:tc>
        <w:tc>
          <w:tcPr>
            <w:tcW w:w="1065" w:type="dxa"/>
            <w:tcBorders>
              <w:top w:val="nil"/>
              <w:left w:val="nil"/>
              <w:bottom w:val="single" w:sz="8" w:space="0" w:color="auto"/>
              <w:right w:val="single" w:sz="8" w:space="0" w:color="auto"/>
            </w:tcBorders>
            <w:shd w:val="clear" w:color="auto" w:fill="auto"/>
            <w:noWrap/>
            <w:vAlign w:val="center"/>
            <w:hideMark/>
          </w:tcPr>
          <w:p w14:paraId="14E99904"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609FDB2F"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970" w:type="dxa"/>
            <w:tcBorders>
              <w:top w:val="nil"/>
              <w:left w:val="nil"/>
              <w:bottom w:val="single" w:sz="8" w:space="0" w:color="auto"/>
              <w:right w:val="single" w:sz="8" w:space="0" w:color="auto"/>
            </w:tcBorders>
            <w:shd w:val="clear" w:color="auto" w:fill="auto"/>
            <w:noWrap/>
            <w:vAlign w:val="center"/>
            <w:hideMark/>
          </w:tcPr>
          <w:p w14:paraId="6FA884C5"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1,500 </w:t>
            </w:r>
          </w:p>
        </w:tc>
        <w:tc>
          <w:tcPr>
            <w:tcW w:w="1060" w:type="dxa"/>
            <w:tcBorders>
              <w:top w:val="nil"/>
              <w:left w:val="nil"/>
              <w:bottom w:val="single" w:sz="8" w:space="0" w:color="auto"/>
              <w:right w:val="single" w:sz="8" w:space="0" w:color="auto"/>
            </w:tcBorders>
            <w:shd w:val="clear" w:color="auto" w:fill="auto"/>
            <w:noWrap/>
            <w:vAlign w:val="center"/>
            <w:hideMark/>
          </w:tcPr>
          <w:p w14:paraId="2EFA6C95"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3,000 </w:t>
            </w:r>
          </w:p>
        </w:tc>
        <w:tc>
          <w:tcPr>
            <w:tcW w:w="1065" w:type="dxa"/>
            <w:tcBorders>
              <w:top w:val="nil"/>
              <w:left w:val="nil"/>
              <w:bottom w:val="single" w:sz="8" w:space="0" w:color="auto"/>
              <w:right w:val="single" w:sz="8" w:space="0" w:color="auto"/>
            </w:tcBorders>
            <w:shd w:val="clear" w:color="auto" w:fill="auto"/>
            <w:noWrap/>
            <w:vAlign w:val="center"/>
            <w:hideMark/>
          </w:tcPr>
          <w:p w14:paraId="58246313"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10,500 </w:t>
            </w:r>
          </w:p>
        </w:tc>
        <w:tc>
          <w:tcPr>
            <w:tcW w:w="774" w:type="dxa"/>
            <w:tcBorders>
              <w:top w:val="nil"/>
              <w:left w:val="nil"/>
              <w:bottom w:val="single" w:sz="8" w:space="0" w:color="auto"/>
              <w:right w:val="single" w:sz="8" w:space="0" w:color="auto"/>
            </w:tcBorders>
            <w:shd w:val="clear" w:color="auto" w:fill="auto"/>
            <w:noWrap/>
            <w:vAlign w:val="center"/>
            <w:hideMark/>
          </w:tcPr>
          <w:p w14:paraId="06F9ACAB"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6</w:t>
            </w:r>
          </w:p>
        </w:tc>
      </w:tr>
      <w:tr w:rsidR="00D37246" w:rsidRPr="00395EB2" w14:paraId="084A505C"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49A83ACA" w14:textId="77777777"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55E43438" w14:textId="77777777" w:rsidR="00D37246" w:rsidRPr="00395EB2" w:rsidRDefault="00D37246"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EB42435" w14:textId="77777777" w:rsidR="00D37246" w:rsidRPr="00395EB2" w:rsidRDefault="00D37246"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FDDD341"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0BFE41D4"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72800</w:t>
            </w:r>
          </w:p>
        </w:tc>
        <w:tc>
          <w:tcPr>
            <w:tcW w:w="3150" w:type="dxa"/>
            <w:tcBorders>
              <w:top w:val="single" w:sz="8" w:space="0" w:color="auto"/>
              <w:left w:val="nil"/>
              <w:bottom w:val="single" w:sz="8" w:space="0" w:color="auto"/>
              <w:right w:val="single" w:sz="8" w:space="0" w:color="auto"/>
            </w:tcBorders>
            <w:shd w:val="clear" w:color="auto" w:fill="auto"/>
            <w:vAlign w:val="center"/>
            <w:hideMark/>
          </w:tcPr>
          <w:p w14:paraId="343013FE" w14:textId="77777777" w:rsidR="00D37246" w:rsidRPr="00395EB2" w:rsidRDefault="00D37246" w:rsidP="00E84504">
            <w:pPr>
              <w:spacing w:after="0"/>
              <w:rPr>
                <w:rFonts w:eastAsia="Times New Roman"/>
                <w:sz w:val="18"/>
                <w:szCs w:val="18"/>
              </w:rPr>
            </w:pPr>
            <w:r w:rsidRPr="00395EB2">
              <w:rPr>
                <w:rFonts w:eastAsia="Times New Roman"/>
                <w:sz w:val="18"/>
                <w:szCs w:val="18"/>
              </w:rPr>
              <w:t>Information Technology Equipment</w:t>
            </w:r>
          </w:p>
        </w:tc>
        <w:tc>
          <w:tcPr>
            <w:tcW w:w="1065" w:type="dxa"/>
            <w:tcBorders>
              <w:top w:val="nil"/>
              <w:left w:val="nil"/>
              <w:bottom w:val="single" w:sz="8" w:space="0" w:color="auto"/>
              <w:right w:val="single" w:sz="8" w:space="0" w:color="auto"/>
            </w:tcBorders>
            <w:shd w:val="clear" w:color="auto" w:fill="auto"/>
            <w:noWrap/>
            <w:vAlign w:val="center"/>
            <w:hideMark/>
          </w:tcPr>
          <w:p w14:paraId="337BD708"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970" w:type="dxa"/>
            <w:tcBorders>
              <w:top w:val="nil"/>
              <w:left w:val="nil"/>
              <w:bottom w:val="single" w:sz="8" w:space="0" w:color="auto"/>
              <w:right w:val="single" w:sz="8" w:space="0" w:color="auto"/>
            </w:tcBorders>
            <w:shd w:val="clear" w:color="auto" w:fill="auto"/>
            <w:noWrap/>
            <w:vAlign w:val="center"/>
            <w:hideMark/>
          </w:tcPr>
          <w:p w14:paraId="30F52CF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75,000 </w:t>
            </w:r>
          </w:p>
        </w:tc>
        <w:tc>
          <w:tcPr>
            <w:tcW w:w="970" w:type="dxa"/>
            <w:tcBorders>
              <w:top w:val="nil"/>
              <w:left w:val="nil"/>
              <w:bottom w:val="single" w:sz="8" w:space="0" w:color="auto"/>
              <w:right w:val="single" w:sz="8" w:space="0" w:color="auto"/>
            </w:tcBorders>
            <w:shd w:val="clear" w:color="auto" w:fill="auto"/>
            <w:noWrap/>
            <w:vAlign w:val="center"/>
            <w:hideMark/>
          </w:tcPr>
          <w:p w14:paraId="48CBD301"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1060" w:type="dxa"/>
            <w:tcBorders>
              <w:top w:val="nil"/>
              <w:left w:val="nil"/>
              <w:bottom w:val="single" w:sz="8" w:space="0" w:color="auto"/>
              <w:right w:val="single" w:sz="8" w:space="0" w:color="auto"/>
            </w:tcBorders>
            <w:shd w:val="clear" w:color="auto" w:fill="auto"/>
            <w:noWrap/>
            <w:vAlign w:val="center"/>
            <w:hideMark/>
          </w:tcPr>
          <w:p w14:paraId="4E6AB92F"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1065" w:type="dxa"/>
            <w:tcBorders>
              <w:top w:val="nil"/>
              <w:left w:val="nil"/>
              <w:bottom w:val="single" w:sz="8" w:space="0" w:color="auto"/>
              <w:right w:val="single" w:sz="8" w:space="0" w:color="auto"/>
            </w:tcBorders>
            <w:shd w:val="clear" w:color="auto" w:fill="auto"/>
            <w:noWrap/>
            <w:vAlign w:val="center"/>
            <w:hideMark/>
          </w:tcPr>
          <w:p w14:paraId="6F4F2886"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90,000 </w:t>
            </w:r>
          </w:p>
        </w:tc>
        <w:tc>
          <w:tcPr>
            <w:tcW w:w="774" w:type="dxa"/>
            <w:tcBorders>
              <w:top w:val="nil"/>
              <w:left w:val="nil"/>
              <w:bottom w:val="single" w:sz="8" w:space="0" w:color="auto"/>
              <w:right w:val="single" w:sz="8" w:space="0" w:color="auto"/>
            </w:tcBorders>
            <w:shd w:val="clear" w:color="auto" w:fill="auto"/>
            <w:noWrap/>
            <w:vAlign w:val="center"/>
            <w:hideMark/>
          </w:tcPr>
          <w:p w14:paraId="4AD27E76"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7</w:t>
            </w:r>
          </w:p>
        </w:tc>
      </w:tr>
      <w:tr w:rsidR="00D37246" w:rsidRPr="00395EB2" w14:paraId="6DC0404D" w14:textId="77777777" w:rsidTr="00395EB2">
        <w:trPr>
          <w:trHeight w:val="20"/>
        </w:trPr>
        <w:tc>
          <w:tcPr>
            <w:tcW w:w="1800" w:type="dxa"/>
            <w:vMerge/>
            <w:tcBorders>
              <w:left w:val="single" w:sz="8" w:space="0" w:color="auto"/>
              <w:right w:val="single" w:sz="8" w:space="0" w:color="auto"/>
            </w:tcBorders>
            <w:shd w:val="clear" w:color="auto" w:fill="auto"/>
            <w:noWrap/>
            <w:vAlign w:val="center"/>
          </w:tcPr>
          <w:p w14:paraId="25F98495" w14:textId="77777777"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tcPr>
          <w:p w14:paraId="70601394" w14:textId="77777777" w:rsidR="00D37246" w:rsidRPr="00395EB2" w:rsidRDefault="00D37246" w:rsidP="00E84504">
            <w:pPr>
              <w:spacing w:after="0"/>
              <w:rPr>
                <w:rFonts w:eastAsia="Times New Roman"/>
                <w:b/>
                <w:bCs/>
                <w:sz w:val="18"/>
                <w:szCs w:val="18"/>
              </w:rPr>
            </w:pPr>
          </w:p>
        </w:tc>
        <w:tc>
          <w:tcPr>
            <w:tcW w:w="720" w:type="dxa"/>
            <w:tcBorders>
              <w:top w:val="nil"/>
              <w:left w:val="nil"/>
              <w:bottom w:val="nil"/>
              <w:right w:val="nil"/>
            </w:tcBorders>
            <w:shd w:val="clear" w:color="auto" w:fill="auto"/>
            <w:vAlign w:val="center"/>
          </w:tcPr>
          <w:p w14:paraId="30DC1199" w14:textId="77777777" w:rsidR="00D37246" w:rsidRPr="00395EB2" w:rsidRDefault="00D37246"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tcPr>
          <w:p w14:paraId="059BE5BD" w14:textId="77777777" w:rsidR="00D37246" w:rsidRPr="00395EB2" w:rsidRDefault="00D37246" w:rsidP="00E84504">
            <w:pPr>
              <w:spacing w:after="0"/>
              <w:jc w:val="center"/>
              <w:rPr>
                <w:rFonts w:eastAsia="Times New Roman"/>
                <w:b/>
                <w:bCs/>
                <w:sz w:val="18"/>
                <w:szCs w:val="18"/>
              </w:rPr>
            </w:pPr>
          </w:p>
        </w:tc>
        <w:tc>
          <w:tcPr>
            <w:tcW w:w="1026"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48C93E41"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 </w:t>
            </w:r>
          </w:p>
        </w:tc>
        <w:tc>
          <w:tcPr>
            <w:tcW w:w="3150" w:type="dxa"/>
            <w:tcBorders>
              <w:top w:val="single" w:sz="8" w:space="0" w:color="auto"/>
              <w:left w:val="nil"/>
              <w:bottom w:val="double" w:sz="6" w:space="0" w:color="auto"/>
              <w:right w:val="single" w:sz="8" w:space="0" w:color="auto"/>
            </w:tcBorders>
            <w:shd w:val="clear" w:color="auto" w:fill="DAEEF3" w:themeFill="accent5" w:themeFillTint="33"/>
            <w:vAlign w:val="center"/>
          </w:tcPr>
          <w:p w14:paraId="6B661F19"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GEF Sub-total Outcome 3</w:t>
            </w:r>
          </w:p>
        </w:tc>
        <w:tc>
          <w:tcPr>
            <w:tcW w:w="1065"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47C3F9F8"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50,000 </w:t>
            </w:r>
          </w:p>
        </w:tc>
        <w:tc>
          <w:tcPr>
            <w:tcW w:w="970"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44596A8C"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175,000 </w:t>
            </w:r>
          </w:p>
        </w:tc>
        <w:tc>
          <w:tcPr>
            <w:tcW w:w="970"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35595354"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35,000 </w:t>
            </w:r>
          </w:p>
        </w:tc>
        <w:tc>
          <w:tcPr>
            <w:tcW w:w="1060"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3EDE8885"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50,000 </w:t>
            </w:r>
          </w:p>
        </w:tc>
        <w:tc>
          <w:tcPr>
            <w:tcW w:w="1065"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7A282955" w14:textId="77777777" w:rsidR="00D37246" w:rsidRPr="00395EB2" w:rsidRDefault="00D37246" w:rsidP="00E84504">
            <w:pPr>
              <w:spacing w:after="0"/>
              <w:jc w:val="right"/>
              <w:rPr>
                <w:rFonts w:eastAsia="Times New Roman"/>
                <w:b/>
                <w:iCs/>
                <w:sz w:val="18"/>
                <w:szCs w:val="18"/>
              </w:rPr>
            </w:pPr>
            <w:r w:rsidRPr="00395EB2">
              <w:rPr>
                <w:rFonts w:eastAsia="Times New Roman"/>
                <w:b/>
                <w:iCs/>
                <w:sz w:val="18"/>
                <w:szCs w:val="18"/>
              </w:rPr>
              <w:t xml:space="preserve"> 310,000</w:t>
            </w:r>
          </w:p>
        </w:tc>
        <w:tc>
          <w:tcPr>
            <w:tcW w:w="774" w:type="dxa"/>
            <w:tcBorders>
              <w:top w:val="single" w:sz="8" w:space="0" w:color="auto"/>
              <w:left w:val="nil"/>
              <w:bottom w:val="double" w:sz="6" w:space="0" w:color="auto"/>
              <w:right w:val="single" w:sz="8" w:space="0" w:color="auto"/>
            </w:tcBorders>
            <w:shd w:val="clear" w:color="auto" w:fill="DAEEF3" w:themeFill="accent5" w:themeFillTint="33"/>
            <w:noWrap/>
            <w:vAlign w:val="center"/>
          </w:tcPr>
          <w:p w14:paraId="71C6ABF8" w14:textId="77777777" w:rsidR="00D37246" w:rsidRPr="00981DF0" w:rsidRDefault="00D37246" w:rsidP="00E84504">
            <w:pPr>
              <w:spacing w:after="0"/>
              <w:jc w:val="center"/>
              <w:rPr>
                <w:rFonts w:eastAsia="Times New Roman"/>
                <w:b/>
                <w:iCs/>
                <w:sz w:val="18"/>
                <w:szCs w:val="18"/>
              </w:rPr>
            </w:pPr>
          </w:p>
        </w:tc>
      </w:tr>
      <w:tr w:rsidR="00D37246" w:rsidRPr="00395EB2" w14:paraId="45A37367"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036FC9E1" w14:textId="77777777"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72A0729C"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1059BB84"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5D7B7FB5"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6" w:space="0" w:color="auto"/>
              <w:left w:val="nil"/>
              <w:bottom w:val="single" w:sz="8" w:space="0" w:color="auto"/>
              <w:right w:val="single" w:sz="8" w:space="0" w:color="auto"/>
            </w:tcBorders>
            <w:shd w:val="clear" w:color="auto" w:fill="auto"/>
            <w:noWrap/>
            <w:vAlign w:val="bottom"/>
            <w:hideMark/>
          </w:tcPr>
          <w:p w14:paraId="65DF2AE7" w14:textId="09DEA50C" w:rsidR="00D37246" w:rsidRPr="00395EB2" w:rsidRDefault="00D37246" w:rsidP="00E84504">
            <w:pPr>
              <w:spacing w:after="0"/>
              <w:jc w:val="center"/>
              <w:rPr>
                <w:rFonts w:eastAsia="Times New Roman"/>
                <w:sz w:val="18"/>
                <w:szCs w:val="18"/>
              </w:rPr>
            </w:pPr>
            <w:r>
              <w:rPr>
                <w:rFonts w:eastAsia="Times New Roman"/>
                <w:sz w:val="18"/>
                <w:szCs w:val="18"/>
              </w:rPr>
              <w:t>75700</w:t>
            </w:r>
          </w:p>
        </w:tc>
        <w:tc>
          <w:tcPr>
            <w:tcW w:w="3150" w:type="dxa"/>
            <w:tcBorders>
              <w:top w:val="double" w:sz="6" w:space="0" w:color="auto"/>
              <w:left w:val="nil"/>
              <w:bottom w:val="single" w:sz="8" w:space="0" w:color="auto"/>
              <w:right w:val="single" w:sz="8" w:space="0" w:color="auto"/>
            </w:tcBorders>
            <w:shd w:val="clear" w:color="auto" w:fill="auto"/>
            <w:noWrap/>
            <w:vAlign w:val="bottom"/>
            <w:hideMark/>
          </w:tcPr>
          <w:p w14:paraId="3D7DCC31" w14:textId="52A35FA0" w:rsidR="00D37246" w:rsidRPr="00395EB2" w:rsidRDefault="00D37246" w:rsidP="00E84504">
            <w:pPr>
              <w:spacing w:after="0"/>
              <w:rPr>
                <w:rFonts w:eastAsia="Times New Roman"/>
                <w:sz w:val="18"/>
                <w:szCs w:val="18"/>
              </w:rPr>
            </w:pPr>
            <w:r>
              <w:rPr>
                <w:rFonts w:eastAsia="Times New Roman"/>
                <w:sz w:val="18"/>
                <w:szCs w:val="18"/>
              </w:rPr>
              <w:t>Training, Workshops and Confer</w:t>
            </w:r>
          </w:p>
        </w:tc>
        <w:tc>
          <w:tcPr>
            <w:tcW w:w="1065" w:type="dxa"/>
            <w:tcBorders>
              <w:top w:val="double" w:sz="6" w:space="0" w:color="auto"/>
              <w:left w:val="nil"/>
              <w:bottom w:val="single" w:sz="8" w:space="0" w:color="auto"/>
              <w:right w:val="single" w:sz="8" w:space="0" w:color="auto"/>
            </w:tcBorders>
            <w:shd w:val="clear" w:color="auto" w:fill="auto"/>
            <w:noWrap/>
            <w:vAlign w:val="center"/>
            <w:hideMark/>
          </w:tcPr>
          <w:p w14:paraId="1E0F3956"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 </w:t>
            </w:r>
          </w:p>
        </w:tc>
        <w:tc>
          <w:tcPr>
            <w:tcW w:w="970" w:type="dxa"/>
            <w:tcBorders>
              <w:top w:val="double" w:sz="6" w:space="0" w:color="auto"/>
              <w:left w:val="nil"/>
              <w:bottom w:val="single" w:sz="8" w:space="0" w:color="auto"/>
              <w:right w:val="single" w:sz="8" w:space="0" w:color="auto"/>
            </w:tcBorders>
            <w:shd w:val="clear" w:color="auto" w:fill="auto"/>
            <w:noWrap/>
            <w:vAlign w:val="center"/>
            <w:hideMark/>
          </w:tcPr>
          <w:p w14:paraId="4917614C"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970" w:type="dxa"/>
            <w:tcBorders>
              <w:top w:val="double" w:sz="6" w:space="0" w:color="auto"/>
              <w:left w:val="nil"/>
              <w:bottom w:val="single" w:sz="8" w:space="0" w:color="auto"/>
              <w:right w:val="single" w:sz="8" w:space="0" w:color="auto"/>
            </w:tcBorders>
            <w:shd w:val="clear" w:color="auto" w:fill="auto"/>
            <w:noWrap/>
            <w:vAlign w:val="center"/>
            <w:hideMark/>
          </w:tcPr>
          <w:p w14:paraId="20FC7E46"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1060" w:type="dxa"/>
            <w:tcBorders>
              <w:top w:val="double" w:sz="6" w:space="0" w:color="auto"/>
              <w:left w:val="nil"/>
              <w:bottom w:val="single" w:sz="8" w:space="0" w:color="auto"/>
              <w:right w:val="single" w:sz="8" w:space="0" w:color="auto"/>
            </w:tcBorders>
            <w:shd w:val="clear" w:color="auto" w:fill="auto"/>
            <w:noWrap/>
            <w:vAlign w:val="center"/>
            <w:hideMark/>
          </w:tcPr>
          <w:p w14:paraId="1184F8DB"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5,000 </w:t>
            </w:r>
          </w:p>
        </w:tc>
        <w:tc>
          <w:tcPr>
            <w:tcW w:w="1065" w:type="dxa"/>
            <w:tcBorders>
              <w:top w:val="double" w:sz="6" w:space="0" w:color="auto"/>
              <w:left w:val="nil"/>
              <w:bottom w:val="single" w:sz="8" w:space="0" w:color="auto"/>
              <w:right w:val="single" w:sz="8" w:space="0" w:color="auto"/>
            </w:tcBorders>
            <w:shd w:val="clear" w:color="auto" w:fill="auto"/>
            <w:noWrap/>
            <w:vAlign w:val="center"/>
            <w:hideMark/>
          </w:tcPr>
          <w:p w14:paraId="354BB097"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15,000 </w:t>
            </w:r>
          </w:p>
        </w:tc>
        <w:tc>
          <w:tcPr>
            <w:tcW w:w="774" w:type="dxa"/>
            <w:tcBorders>
              <w:top w:val="double" w:sz="6" w:space="0" w:color="auto"/>
              <w:left w:val="nil"/>
              <w:bottom w:val="single" w:sz="8" w:space="0" w:color="auto"/>
              <w:right w:val="single" w:sz="8" w:space="0" w:color="auto"/>
            </w:tcBorders>
            <w:shd w:val="clear" w:color="auto" w:fill="auto"/>
            <w:noWrap/>
            <w:vAlign w:val="center"/>
            <w:hideMark/>
          </w:tcPr>
          <w:p w14:paraId="33C27230"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 4</w:t>
            </w:r>
          </w:p>
        </w:tc>
      </w:tr>
      <w:tr w:rsidR="00D37246" w:rsidRPr="00395EB2" w14:paraId="1E0BA675"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2A8F19B3" w14:textId="77777777" w:rsidR="00D37246" w:rsidRPr="00395EB2" w:rsidRDefault="00D37246"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4ED9B55A"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110F28EC"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0DA19671"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0B152314"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72800</w:t>
            </w:r>
          </w:p>
        </w:tc>
        <w:tc>
          <w:tcPr>
            <w:tcW w:w="3150" w:type="dxa"/>
            <w:tcBorders>
              <w:top w:val="nil"/>
              <w:left w:val="nil"/>
              <w:bottom w:val="single" w:sz="8" w:space="0" w:color="auto"/>
              <w:right w:val="single" w:sz="8" w:space="0" w:color="auto"/>
            </w:tcBorders>
            <w:shd w:val="clear" w:color="auto" w:fill="auto"/>
            <w:vAlign w:val="center"/>
            <w:hideMark/>
          </w:tcPr>
          <w:p w14:paraId="44EF6851" w14:textId="77777777" w:rsidR="00D37246" w:rsidRPr="00395EB2" w:rsidRDefault="00D37246" w:rsidP="00E84504">
            <w:pPr>
              <w:spacing w:after="0"/>
              <w:rPr>
                <w:rFonts w:eastAsia="Times New Roman"/>
                <w:sz w:val="18"/>
                <w:szCs w:val="18"/>
              </w:rPr>
            </w:pPr>
            <w:r w:rsidRPr="00395EB2">
              <w:rPr>
                <w:rFonts w:eastAsia="Times New Roman"/>
                <w:sz w:val="18"/>
                <w:szCs w:val="18"/>
              </w:rPr>
              <w:t>Information Technology Equipment</w:t>
            </w:r>
          </w:p>
        </w:tc>
        <w:tc>
          <w:tcPr>
            <w:tcW w:w="1065" w:type="dxa"/>
            <w:tcBorders>
              <w:top w:val="nil"/>
              <w:left w:val="nil"/>
              <w:bottom w:val="single" w:sz="8" w:space="0" w:color="auto"/>
              <w:right w:val="single" w:sz="8" w:space="0" w:color="auto"/>
            </w:tcBorders>
            <w:shd w:val="clear" w:color="auto" w:fill="auto"/>
            <w:noWrap/>
            <w:vAlign w:val="center"/>
            <w:hideMark/>
          </w:tcPr>
          <w:p w14:paraId="2F81D227"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2267FD22"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10,000 </w:t>
            </w:r>
          </w:p>
        </w:tc>
        <w:tc>
          <w:tcPr>
            <w:tcW w:w="970" w:type="dxa"/>
            <w:tcBorders>
              <w:top w:val="nil"/>
              <w:left w:val="nil"/>
              <w:bottom w:val="single" w:sz="8" w:space="0" w:color="auto"/>
              <w:right w:val="single" w:sz="8" w:space="0" w:color="auto"/>
            </w:tcBorders>
            <w:shd w:val="clear" w:color="auto" w:fill="auto"/>
            <w:noWrap/>
            <w:vAlign w:val="center"/>
            <w:hideMark/>
          </w:tcPr>
          <w:p w14:paraId="0A66C876"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 </w:t>
            </w:r>
          </w:p>
        </w:tc>
        <w:tc>
          <w:tcPr>
            <w:tcW w:w="1060" w:type="dxa"/>
            <w:tcBorders>
              <w:top w:val="nil"/>
              <w:left w:val="nil"/>
              <w:bottom w:val="single" w:sz="8" w:space="0" w:color="auto"/>
              <w:right w:val="single" w:sz="8" w:space="0" w:color="auto"/>
            </w:tcBorders>
            <w:shd w:val="clear" w:color="auto" w:fill="auto"/>
            <w:noWrap/>
            <w:vAlign w:val="center"/>
            <w:hideMark/>
          </w:tcPr>
          <w:p w14:paraId="242518C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 </w:t>
            </w:r>
          </w:p>
        </w:tc>
        <w:tc>
          <w:tcPr>
            <w:tcW w:w="1065" w:type="dxa"/>
            <w:tcBorders>
              <w:top w:val="nil"/>
              <w:left w:val="nil"/>
              <w:bottom w:val="single" w:sz="8" w:space="0" w:color="auto"/>
              <w:right w:val="single" w:sz="8" w:space="0" w:color="auto"/>
            </w:tcBorders>
            <w:shd w:val="clear" w:color="auto" w:fill="auto"/>
            <w:noWrap/>
            <w:vAlign w:val="center"/>
            <w:hideMark/>
          </w:tcPr>
          <w:p w14:paraId="3E356AAE" w14:textId="77777777" w:rsidR="00D37246" w:rsidRPr="00395EB2" w:rsidRDefault="00D37246" w:rsidP="00E84504">
            <w:pPr>
              <w:spacing w:after="0"/>
              <w:jc w:val="right"/>
              <w:rPr>
                <w:rFonts w:eastAsia="Times New Roman"/>
                <w:sz w:val="18"/>
                <w:szCs w:val="18"/>
              </w:rPr>
            </w:pPr>
            <w:r w:rsidRPr="00395EB2">
              <w:rPr>
                <w:rFonts w:eastAsia="Times New Roman"/>
                <w:sz w:val="18"/>
                <w:szCs w:val="18"/>
              </w:rPr>
              <w:t xml:space="preserve"> 10,000 </w:t>
            </w:r>
          </w:p>
        </w:tc>
        <w:tc>
          <w:tcPr>
            <w:tcW w:w="774" w:type="dxa"/>
            <w:tcBorders>
              <w:top w:val="nil"/>
              <w:left w:val="nil"/>
              <w:bottom w:val="single" w:sz="8" w:space="0" w:color="auto"/>
              <w:right w:val="single" w:sz="8" w:space="0" w:color="auto"/>
            </w:tcBorders>
            <w:shd w:val="clear" w:color="auto" w:fill="auto"/>
            <w:noWrap/>
            <w:vAlign w:val="center"/>
            <w:hideMark/>
          </w:tcPr>
          <w:p w14:paraId="224A78DE"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 7</w:t>
            </w:r>
          </w:p>
        </w:tc>
      </w:tr>
      <w:tr w:rsidR="00D37246" w:rsidRPr="00395EB2" w14:paraId="5FDD6EAA" w14:textId="77777777" w:rsidTr="00395EB2">
        <w:trPr>
          <w:trHeight w:val="20"/>
        </w:trPr>
        <w:tc>
          <w:tcPr>
            <w:tcW w:w="1800" w:type="dxa"/>
            <w:vMerge/>
            <w:tcBorders>
              <w:left w:val="single" w:sz="8" w:space="0" w:color="auto"/>
              <w:bottom w:val="nil"/>
              <w:right w:val="single" w:sz="8" w:space="0" w:color="auto"/>
            </w:tcBorders>
            <w:shd w:val="clear" w:color="auto" w:fill="auto"/>
            <w:noWrap/>
            <w:vAlign w:val="center"/>
            <w:hideMark/>
          </w:tcPr>
          <w:p w14:paraId="3FFD86C2" w14:textId="77777777" w:rsidR="00D37246" w:rsidRPr="00395EB2" w:rsidRDefault="00D37246" w:rsidP="00E84504">
            <w:pPr>
              <w:spacing w:after="0"/>
              <w:rPr>
                <w:rFonts w:eastAsia="Times New Roman"/>
                <w:sz w:val="18"/>
                <w:szCs w:val="18"/>
              </w:rPr>
            </w:pPr>
          </w:p>
        </w:tc>
        <w:tc>
          <w:tcPr>
            <w:tcW w:w="1170" w:type="dxa"/>
            <w:tcBorders>
              <w:top w:val="nil"/>
              <w:left w:val="single" w:sz="8" w:space="0" w:color="auto"/>
              <w:bottom w:val="single" w:sz="8" w:space="0" w:color="auto"/>
              <w:right w:val="single" w:sz="8" w:space="0" w:color="auto"/>
            </w:tcBorders>
            <w:shd w:val="clear" w:color="auto" w:fill="auto"/>
            <w:vAlign w:val="center"/>
            <w:hideMark/>
          </w:tcPr>
          <w:p w14:paraId="7C27996A"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163568A7"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19FC8CF0" w14:textId="77777777" w:rsidR="00D37246" w:rsidRPr="00395EB2" w:rsidRDefault="00D37246"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08B7847E" w14:textId="77777777" w:rsidR="00D37246" w:rsidRPr="00395EB2" w:rsidRDefault="00D37246"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03629D2F"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UNDP Sub-total Outcome 3</w:t>
            </w:r>
          </w:p>
        </w:tc>
        <w:tc>
          <w:tcPr>
            <w:tcW w:w="1065" w:type="dxa"/>
            <w:tcBorders>
              <w:top w:val="nil"/>
              <w:left w:val="nil"/>
              <w:bottom w:val="double" w:sz="6" w:space="0" w:color="auto"/>
              <w:right w:val="single" w:sz="8" w:space="0" w:color="auto"/>
            </w:tcBorders>
            <w:shd w:val="clear" w:color="000000" w:fill="DDEBF7"/>
            <w:noWrap/>
            <w:vAlign w:val="center"/>
            <w:hideMark/>
          </w:tcPr>
          <w:p w14:paraId="7934CB85"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 </w:t>
            </w:r>
          </w:p>
        </w:tc>
        <w:tc>
          <w:tcPr>
            <w:tcW w:w="970" w:type="dxa"/>
            <w:tcBorders>
              <w:top w:val="nil"/>
              <w:left w:val="nil"/>
              <w:bottom w:val="double" w:sz="6" w:space="0" w:color="auto"/>
              <w:right w:val="single" w:sz="8" w:space="0" w:color="auto"/>
            </w:tcBorders>
            <w:shd w:val="clear" w:color="000000" w:fill="DDEBF7"/>
            <w:noWrap/>
            <w:vAlign w:val="center"/>
            <w:hideMark/>
          </w:tcPr>
          <w:p w14:paraId="79709709"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15,000 </w:t>
            </w:r>
          </w:p>
        </w:tc>
        <w:tc>
          <w:tcPr>
            <w:tcW w:w="970" w:type="dxa"/>
            <w:tcBorders>
              <w:top w:val="nil"/>
              <w:left w:val="nil"/>
              <w:bottom w:val="double" w:sz="6" w:space="0" w:color="auto"/>
              <w:right w:val="single" w:sz="8" w:space="0" w:color="auto"/>
            </w:tcBorders>
            <w:shd w:val="clear" w:color="000000" w:fill="DDEBF7"/>
            <w:noWrap/>
            <w:vAlign w:val="center"/>
            <w:hideMark/>
          </w:tcPr>
          <w:p w14:paraId="6F5F3FDC"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5,000 </w:t>
            </w:r>
          </w:p>
        </w:tc>
        <w:tc>
          <w:tcPr>
            <w:tcW w:w="1060" w:type="dxa"/>
            <w:tcBorders>
              <w:top w:val="nil"/>
              <w:left w:val="nil"/>
              <w:bottom w:val="double" w:sz="6" w:space="0" w:color="auto"/>
              <w:right w:val="single" w:sz="8" w:space="0" w:color="auto"/>
            </w:tcBorders>
            <w:shd w:val="clear" w:color="000000" w:fill="DDEBF7"/>
            <w:noWrap/>
            <w:vAlign w:val="center"/>
            <w:hideMark/>
          </w:tcPr>
          <w:p w14:paraId="3421C40C"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5,000 </w:t>
            </w:r>
          </w:p>
        </w:tc>
        <w:tc>
          <w:tcPr>
            <w:tcW w:w="1065" w:type="dxa"/>
            <w:tcBorders>
              <w:top w:val="nil"/>
              <w:left w:val="nil"/>
              <w:bottom w:val="double" w:sz="6" w:space="0" w:color="auto"/>
              <w:right w:val="single" w:sz="8" w:space="0" w:color="auto"/>
            </w:tcBorders>
            <w:shd w:val="clear" w:color="000000" w:fill="DDEBF7"/>
            <w:noWrap/>
            <w:vAlign w:val="center"/>
            <w:hideMark/>
          </w:tcPr>
          <w:p w14:paraId="0E6AD435" w14:textId="77777777" w:rsidR="00D37246" w:rsidRPr="00395EB2" w:rsidRDefault="00D37246" w:rsidP="00E84504">
            <w:pPr>
              <w:spacing w:after="0"/>
              <w:jc w:val="right"/>
              <w:rPr>
                <w:rFonts w:eastAsia="Times New Roman"/>
                <w:b/>
                <w:bCs/>
                <w:sz w:val="18"/>
                <w:szCs w:val="18"/>
              </w:rPr>
            </w:pPr>
            <w:r w:rsidRPr="00395EB2">
              <w:rPr>
                <w:rFonts w:eastAsia="Times New Roman"/>
                <w:b/>
                <w:bCs/>
                <w:sz w:val="18"/>
                <w:szCs w:val="18"/>
              </w:rPr>
              <w:t xml:space="preserve"> 25,000 </w:t>
            </w:r>
          </w:p>
        </w:tc>
        <w:tc>
          <w:tcPr>
            <w:tcW w:w="774" w:type="dxa"/>
            <w:tcBorders>
              <w:top w:val="nil"/>
              <w:left w:val="nil"/>
              <w:bottom w:val="double" w:sz="6" w:space="0" w:color="auto"/>
              <w:right w:val="single" w:sz="8" w:space="0" w:color="auto"/>
            </w:tcBorders>
            <w:shd w:val="clear" w:color="000000" w:fill="DDEBF7"/>
            <w:noWrap/>
            <w:vAlign w:val="center"/>
            <w:hideMark/>
          </w:tcPr>
          <w:p w14:paraId="335BB28C" w14:textId="77777777" w:rsidR="00D37246" w:rsidRPr="00981DF0" w:rsidRDefault="00D37246"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020BB77F" w14:textId="77777777" w:rsidTr="00395EB2">
        <w:trPr>
          <w:trHeight w:val="20"/>
        </w:trPr>
        <w:tc>
          <w:tcPr>
            <w:tcW w:w="1800" w:type="dxa"/>
            <w:tcBorders>
              <w:top w:val="nil"/>
              <w:left w:val="single" w:sz="8" w:space="0" w:color="auto"/>
              <w:bottom w:val="nil"/>
              <w:right w:val="nil"/>
            </w:tcBorders>
            <w:shd w:val="clear" w:color="auto" w:fill="auto"/>
            <w:noWrap/>
            <w:vAlign w:val="center"/>
            <w:hideMark/>
          </w:tcPr>
          <w:p w14:paraId="4CEB4660"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double" w:sz="6" w:space="0" w:color="auto"/>
              <w:right w:val="single" w:sz="8" w:space="0" w:color="auto"/>
            </w:tcBorders>
            <w:shd w:val="clear" w:color="auto" w:fill="auto"/>
            <w:vAlign w:val="center"/>
            <w:hideMark/>
          </w:tcPr>
          <w:p w14:paraId="78F7A9D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503A81B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6F8EBB0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51A9867B"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noWrap/>
            <w:vAlign w:val="center"/>
            <w:hideMark/>
          </w:tcPr>
          <w:p w14:paraId="6F990A9A"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Total Outcome 3</w:t>
            </w:r>
          </w:p>
        </w:tc>
        <w:tc>
          <w:tcPr>
            <w:tcW w:w="1065" w:type="dxa"/>
            <w:tcBorders>
              <w:top w:val="nil"/>
              <w:left w:val="nil"/>
              <w:bottom w:val="double" w:sz="6" w:space="0" w:color="auto"/>
              <w:right w:val="single" w:sz="8" w:space="0" w:color="auto"/>
            </w:tcBorders>
            <w:shd w:val="clear" w:color="000000" w:fill="DDEBF7"/>
            <w:noWrap/>
            <w:vAlign w:val="center"/>
            <w:hideMark/>
          </w:tcPr>
          <w:p w14:paraId="5D38A1B1"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50,000 </w:t>
            </w:r>
          </w:p>
        </w:tc>
        <w:tc>
          <w:tcPr>
            <w:tcW w:w="970" w:type="dxa"/>
            <w:tcBorders>
              <w:top w:val="nil"/>
              <w:left w:val="nil"/>
              <w:bottom w:val="double" w:sz="6" w:space="0" w:color="auto"/>
              <w:right w:val="single" w:sz="8" w:space="0" w:color="auto"/>
            </w:tcBorders>
            <w:shd w:val="clear" w:color="000000" w:fill="DDEBF7"/>
            <w:noWrap/>
            <w:vAlign w:val="center"/>
            <w:hideMark/>
          </w:tcPr>
          <w:p w14:paraId="609FE4EE"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190,000 </w:t>
            </w:r>
          </w:p>
        </w:tc>
        <w:tc>
          <w:tcPr>
            <w:tcW w:w="970" w:type="dxa"/>
            <w:tcBorders>
              <w:top w:val="nil"/>
              <w:left w:val="nil"/>
              <w:bottom w:val="double" w:sz="6" w:space="0" w:color="auto"/>
              <w:right w:val="single" w:sz="8" w:space="0" w:color="auto"/>
            </w:tcBorders>
            <w:shd w:val="clear" w:color="000000" w:fill="DDEBF7"/>
            <w:noWrap/>
            <w:vAlign w:val="center"/>
            <w:hideMark/>
          </w:tcPr>
          <w:p w14:paraId="711E724C"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40,000 </w:t>
            </w:r>
          </w:p>
        </w:tc>
        <w:tc>
          <w:tcPr>
            <w:tcW w:w="1060" w:type="dxa"/>
            <w:tcBorders>
              <w:top w:val="nil"/>
              <w:left w:val="nil"/>
              <w:bottom w:val="double" w:sz="6" w:space="0" w:color="auto"/>
              <w:right w:val="single" w:sz="8" w:space="0" w:color="auto"/>
            </w:tcBorders>
            <w:shd w:val="clear" w:color="000000" w:fill="DDEBF7"/>
            <w:noWrap/>
            <w:vAlign w:val="center"/>
            <w:hideMark/>
          </w:tcPr>
          <w:p w14:paraId="3813C6C5"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55,000 </w:t>
            </w:r>
          </w:p>
        </w:tc>
        <w:tc>
          <w:tcPr>
            <w:tcW w:w="1065" w:type="dxa"/>
            <w:tcBorders>
              <w:top w:val="nil"/>
              <w:left w:val="nil"/>
              <w:bottom w:val="double" w:sz="6" w:space="0" w:color="auto"/>
              <w:right w:val="single" w:sz="8" w:space="0" w:color="auto"/>
            </w:tcBorders>
            <w:shd w:val="clear" w:color="000000" w:fill="DDEBF7"/>
            <w:noWrap/>
            <w:vAlign w:val="center"/>
            <w:hideMark/>
          </w:tcPr>
          <w:p w14:paraId="69BD4277"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335,000 </w:t>
            </w:r>
          </w:p>
        </w:tc>
        <w:tc>
          <w:tcPr>
            <w:tcW w:w="774" w:type="dxa"/>
            <w:tcBorders>
              <w:top w:val="nil"/>
              <w:left w:val="nil"/>
              <w:bottom w:val="double" w:sz="6" w:space="0" w:color="auto"/>
              <w:right w:val="single" w:sz="8" w:space="0" w:color="auto"/>
            </w:tcBorders>
            <w:shd w:val="clear" w:color="000000" w:fill="DDEBF7"/>
            <w:noWrap/>
            <w:vAlign w:val="center"/>
            <w:hideMark/>
          </w:tcPr>
          <w:p w14:paraId="1CABB356"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0D5010D3" w14:textId="77777777" w:rsidTr="00395EB2">
        <w:trPr>
          <w:trHeight w:val="20"/>
        </w:trPr>
        <w:tc>
          <w:tcPr>
            <w:tcW w:w="1800" w:type="dxa"/>
            <w:tcBorders>
              <w:top w:val="double" w:sz="6" w:space="0" w:color="auto"/>
              <w:left w:val="single" w:sz="8" w:space="0" w:color="auto"/>
              <w:bottom w:val="nil"/>
              <w:right w:val="nil"/>
            </w:tcBorders>
            <w:shd w:val="clear" w:color="auto" w:fill="auto"/>
            <w:noWrap/>
            <w:vAlign w:val="center"/>
            <w:hideMark/>
          </w:tcPr>
          <w:p w14:paraId="168B4108"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COMPONENT 4:</w:t>
            </w:r>
          </w:p>
        </w:tc>
        <w:tc>
          <w:tcPr>
            <w:tcW w:w="1170" w:type="dxa"/>
            <w:tcBorders>
              <w:top w:val="nil"/>
              <w:left w:val="single" w:sz="8" w:space="0" w:color="auto"/>
              <w:bottom w:val="nil"/>
              <w:right w:val="single" w:sz="8" w:space="0" w:color="auto"/>
            </w:tcBorders>
            <w:shd w:val="clear" w:color="auto" w:fill="auto"/>
            <w:vAlign w:val="center"/>
            <w:hideMark/>
          </w:tcPr>
          <w:p w14:paraId="774A84BB"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0D2ECF4" w14:textId="77777777" w:rsidR="00E84504" w:rsidRPr="00395EB2" w:rsidRDefault="00E84504" w:rsidP="00E84504">
            <w:pPr>
              <w:spacing w:after="0"/>
              <w:jc w:val="center"/>
              <w:rPr>
                <w:rFonts w:eastAsia="Times New Roman"/>
                <w:b/>
                <w:bCs/>
                <w:sz w:val="18"/>
                <w:szCs w:val="18"/>
              </w:rPr>
            </w:pPr>
          </w:p>
        </w:tc>
        <w:tc>
          <w:tcPr>
            <w:tcW w:w="810" w:type="dxa"/>
            <w:tcBorders>
              <w:top w:val="single" w:sz="8" w:space="0" w:color="auto"/>
              <w:left w:val="single" w:sz="8" w:space="0" w:color="auto"/>
              <w:bottom w:val="nil"/>
              <w:right w:val="single" w:sz="8" w:space="0" w:color="auto"/>
            </w:tcBorders>
            <w:shd w:val="clear" w:color="auto" w:fill="auto"/>
            <w:vAlign w:val="center"/>
            <w:hideMark/>
          </w:tcPr>
          <w:p w14:paraId="36D8F93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3CDDDC78"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71400</w:t>
            </w:r>
          </w:p>
        </w:tc>
        <w:tc>
          <w:tcPr>
            <w:tcW w:w="3150" w:type="dxa"/>
            <w:tcBorders>
              <w:top w:val="nil"/>
              <w:left w:val="nil"/>
              <w:bottom w:val="nil"/>
              <w:right w:val="single" w:sz="8" w:space="0" w:color="auto"/>
            </w:tcBorders>
            <w:shd w:val="clear" w:color="auto" w:fill="auto"/>
            <w:vAlign w:val="center"/>
            <w:hideMark/>
          </w:tcPr>
          <w:p w14:paraId="265FC7F4" w14:textId="4F599322" w:rsidR="00E84504" w:rsidRPr="00395EB2" w:rsidRDefault="00E84504" w:rsidP="00E84504">
            <w:pPr>
              <w:spacing w:after="0"/>
              <w:rPr>
                <w:rFonts w:eastAsia="Times New Roman"/>
                <w:sz w:val="18"/>
                <w:szCs w:val="18"/>
              </w:rPr>
            </w:pPr>
            <w:r>
              <w:rPr>
                <w:rFonts w:eastAsia="Times New Roman"/>
                <w:sz w:val="18"/>
                <w:szCs w:val="18"/>
              </w:rPr>
              <w:t>Contractual Services - Individ</w:t>
            </w:r>
          </w:p>
        </w:tc>
        <w:tc>
          <w:tcPr>
            <w:tcW w:w="1065" w:type="dxa"/>
            <w:tcBorders>
              <w:top w:val="nil"/>
              <w:left w:val="nil"/>
              <w:bottom w:val="single" w:sz="8" w:space="0" w:color="auto"/>
              <w:right w:val="single" w:sz="8" w:space="0" w:color="auto"/>
            </w:tcBorders>
            <w:shd w:val="clear" w:color="auto" w:fill="auto"/>
            <w:noWrap/>
            <w:vAlign w:val="center"/>
            <w:hideMark/>
          </w:tcPr>
          <w:p w14:paraId="4386A5BF"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18,000 </w:t>
            </w:r>
          </w:p>
        </w:tc>
        <w:tc>
          <w:tcPr>
            <w:tcW w:w="970" w:type="dxa"/>
            <w:tcBorders>
              <w:top w:val="nil"/>
              <w:left w:val="nil"/>
              <w:bottom w:val="single" w:sz="8" w:space="0" w:color="auto"/>
              <w:right w:val="single" w:sz="8" w:space="0" w:color="auto"/>
            </w:tcBorders>
            <w:shd w:val="clear" w:color="auto" w:fill="auto"/>
            <w:noWrap/>
            <w:vAlign w:val="center"/>
            <w:hideMark/>
          </w:tcPr>
          <w:p w14:paraId="1F915C8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23,000 </w:t>
            </w:r>
          </w:p>
        </w:tc>
        <w:tc>
          <w:tcPr>
            <w:tcW w:w="970" w:type="dxa"/>
            <w:tcBorders>
              <w:top w:val="nil"/>
              <w:left w:val="nil"/>
              <w:bottom w:val="single" w:sz="8" w:space="0" w:color="auto"/>
              <w:right w:val="single" w:sz="8" w:space="0" w:color="auto"/>
            </w:tcBorders>
            <w:shd w:val="clear" w:color="auto" w:fill="auto"/>
            <w:noWrap/>
            <w:vAlign w:val="center"/>
            <w:hideMark/>
          </w:tcPr>
          <w:p w14:paraId="2696FC6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23,000 </w:t>
            </w:r>
          </w:p>
        </w:tc>
        <w:tc>
          <w:tcPr>
            <w:tcW w:w="1060" w:type="dxa"/>
            <w:tcBorders>
              <w:top w:val="nil"/>
              <w:left w:val="nil"/>
              <w:bottom w:val="single" w:sz="8" w:space="0" w:color="auto"/>
              <w:right w:val="single" w:sz="8" w:space="0" w:color="auto"/>
            </w:tcBorders>
            <w:shd w:val="clear" w:color="auto" w:fill="auto"/>
            <w:noWrap/>
            <w:vAlign w:val="center"/>
            <w:hideMark/>
          </w:tcPr>
          <w:p w14:paraId="095E146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17,500 </w:t>
            </w:r>
          </w:p>
        </w:tc>
        <w:tc>
          <w:tcPr>
            <w:tcW w:w="1065" w:type="dxa"/>
            <w:tcBorders>
              <w:top w:val="nil"/>
              <w:left w:val="nil"/>
              <w:bottom w:val="single" w:sz="8" w:space="0" w:color="auto"/>
              <w:right w:val="single" w:sz="8" w:space="0" w:color="auto"/>
            </w:tcBorders>
            <w:shd w:val="clear" w:color="auto" w:fill="auto"/>
            <w:noWrap/>
            <w:vAlign w:val="center"/>
            <w:hideMark/>
          </w:tcPr>
          <w:p w14:paraId="794249A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81,500 </w:t>
            </w:r>
          </w:p>
        </w:tc>
        <w:tc>
          <w:tcPr>
            <w:tcW w:w="774" w:type="dxa"/>
            <w:tcBorders>
              <w:top w:val="nil"/>
              <w:left w:val="nil"/>
              <w:bottom w:val="single" w:sz="8" w:space="0" w:color="auto"/>
              <w:right w:val="single" w:sz="8" w:space="0" w:color="auto"/>
            </w:tcBorders>
            <w:shd w:val="clear" w:color="auto" w:fill="auto"/>
            <w:noWrap/>
            <w:vAlign w:val="center"/>
            <w:hideMark/>
          </w:tcPr>
          <w:p w14:paraId="7F0F6985"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1</w:t>
            </w:r>
          </w:p>
        </w:tc>
      </w:tr>
      <w:tr w:rsidR="00E84504" w:rsidRPr="00395EB2" w14:paraId="2763D5E6" w14:textId="77777777" w:rsidTr="00395EB2">
        <w:trPr>
          <w:trHeight w:val="20"/>
        </w:trPr>
        <w:tc>
          <w:tcPr>
            <w:tcW w:w="1800" w:type="dxa"/>
            <w:vMerge w:val="restart"/>
            <w:tcBorders>
              <w:top w:val="nil"/>
              <w:left w:val="single" w:sz="8" w:space="0" w:color="auto"/>
              <w:right w:val="single" w:sz="8" w:space="0" w:color="auto"/>
            </w:tcBorders>
            <w:shd w:val="clear" w:color="auto" w:fill="auto"/>
            <w:vAlign w:val="center"/>
            <w:hideMark/>
          </w:tcPr>
          <w:p w14:paraId="53A22BB8"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p w14:paraId="0F740D1C"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7227A7C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Improved environmental attitudes and values for the global environment</w:t>
            </w:r>
          </w:p>
          <w:p w14:paraId="765CC832"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607921DE"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22153DA8" w14:textId="77777777" w:rsidR="00E84504" w:rsidRPr="00395EB2" w:rsidRDefault="00E84504" w:rsidP="00E84504">
            <w:pPr>
              <w:spacing w:after="0"/>
              <w:rPr>
                <w:rFonts w:eastAsia="Times New Roman"/>
                <w:b/>
                <w:bCs/>
                <w:sz w:val="18"/>
                <w:szCs w:val="18"/>
              </w:rPr>
            </w:pPr>
            <w:r w:rsidRPr="00395EB2">
              <w:rPr>
                <w:rFonts w:eastAsia="Times New Roman"/>
                <w:sz w:val="18"/>
                <w:szCs w:val="18"/>
              </w:rPr>
              <w:t> </w:t>
            </w:r>
          </w:p>
          <w:p w14:paraId="23EB211D"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0E62092A"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62064980"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p w14:paraId="263EAB03" w14:textId="77777777" w:rsidR="00E84504" w:rsidRPr="00395EB2" w:rsidRDefault="00E84504" w:rsidP="00E84504">
            <w:pPr>
              <w:spacing w:after="0"/>
              <w:rPr>
                <w:rFonts w:eastAsia="Times New Roman"/>
                <w:b/>
                <w:bCs/>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4D336110"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471F8DE3"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093069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4370D9D9"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71200</w:t>
            </w:r>
          </w:p>
        </w:tc>
        <w:tc>
          <w:tcPr>
            <w:tcW w:w="3150" w:type="dxa"/>
            <w:tcBorders>
              <w:top w:val="single" w:sz="8" w:space="0" w:color="auto"/>
              <w:left w:val="nil"/>
              <w:bottom w:val="single" w:sz="8" w:space="0" w:color="auto"/>
              <w:right w:val="single" w:sz="8" w:space="0" w:color="auto"/>
            </w:tcBorders>
            <w:shd w:val="clear" w:color="auto" w:fill="auto"/>
            <w:vAlign w:val="center"/>
            <w:hideMark/>
          </w:tcPr>
          <w:p w14:paraId="5B62317F" w14:textId="3965BBAF" w:rsidR="00E84504" w:rsidRPr="00395EB2" w:rsidRDefault="00E84504" w:rsidP="00E84504">
            <w:pPr>
              <w:spacing w:after="0"/>
              <w:rPr>
                <w:rFonts w:eastAsia="Times New Roman"/>
                <w:sz w:val="18"/>
                <w:szCs w:val="18"/>
              </w:rPr>
            </w:pPr>
            <w:r w:rsidRPr="00395EB2">
              <w:rPr>
                <w:rFonts w:eastAsia="Times New Roman"/>
                <w:sz w:val="18"/>
                <w:szCs w:val="18"/>
              </w:rPr>
              <w:t>International Consultant</w:t>
            </w:r>
            <w:r>
              <w:rPr>
                <w:rFonts w:eastAsia="Times New Roman"/>
                <w:sz w:val="18"/>
                <w:szCs w:val="18"/>
              </w:rPr>
              <w:t>s</w:t>
            </w:r>
          </w:p>
        </w:tc>
        <w:tc>
          <w:tcPr>
            <w:tcW w:w="1065" w:type="dxa"/>
            <w:tcBorders>
              <w:top w:val="nil"/>
              <w:left w:val="nil"/>
              <w:bottom w:val="single" w:sz="8" w:space="0" w:color="auto"/>
              <w:right w:val="single" w:sz="8" w:space="0" w:color="auto"/>
            </w:tcBorders>
            <w:shd w:val="clear" w:color="auto" w:fill="auto"/>
            <w:noWrap/>
            <w:vAlign w:val="center"/>
            <w:hideMark/>
          </w:tcPr>
          <w:p w14:paraId="6111C2E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single" w:sz="8" w:space="0" w:color="auto"/>
              <w:right w:val="single" w:sz="8" w:space="0" w:color="auto"/>
            </w:tcBorders>
            <w:shd w:val="clear" w:color="auto" w:fill="auto"/>
            <w:noWrap/>
            <w:vAlign w:val="center"/>
            <w:hideMark/>
          </w:tcPr>
          <w:p w14:paraId="016F1C1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970" w:type="dxa"/>
            <w:tcBorders>
              <w:top w:val="nil"/>
              <w:left w:val="nil"/>
              <w:bottom w:val="single" w:sz="8" w:space="0" w:color="auto"/>
              <w:right w:val="single" w:sz="8" w:space="0" w:color="auto"/>
            </w:tcBorders>
            <w:shd w:val="clear" w:color="auto" w:fill="auto"/>
            <w:noWrap/>
            <w:vAlign w:val="center"/>
            <w:hideMark/>
          </w:tcPr>
          <w:p w14:paraId="1E958815"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1060" w:type="dxa"/>
            <w:tcBorders>
              <w:top w:val="nil"/>
              <w:left w:val="nil"/>
              <w:bottom w:val="single" w:sz="8" w:space="0" w:color="auto"/>
              <w:right w:val="single" w:sz="8" w:space="0" w:color="auto"/>
            </w:tcBorders>
            <w:shd w:val="clear" w:color="auto" w:fill="auto"/>
            <w:noWrap/>
            <w:vAlign w:val="center"/>
            <w:hideMark/>
          </w:tcPr>
          <w:p w14:paraId="69924C6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1065" w:type="dxa"/>
            <w:tcBorders>
              <w:top w:val="nil"/>
              <w:left w:val="nil"/>
              <w:bottom w:val="single" w:sz="8" w:space="0" w:color="auto"/>
              <w:right w:val="single" w:sz="8" w:space="0" w:color="auto"/>
            </w:tcBorders>
            <w:shd w:val="clear" w:color="auto" w:fill="auto"/>
            <w:noWrap/>
            <w:vAlign w:val="center"/>
            <w:hideMark/>
          </w:tcPr>
          <w:p w14:paraId="2C8A9275"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7,500 </w:t>
            </w:r>
          </w:p>
        </w:tc>
        <w:tc>
          <w:tcPr>
            <w:tcW w:w="774" w:type="dxa"/>
            <w:tcBorders>
              <w:top w:val="nil"/>
              <w:left w:val="nil"/>
              <w:bottom w:val="single" w:sz="8" w:space="0" w:color="auto"/>
              <w:right w:val="single" w:sz="8" w:space="0" w:color="auto"/>
            </w:tcBorders>
            <w:shd w:val="clear" w:color="auto" w:fill="auto"/>
            <w:noWrap/>
            <w:vAlign w:val="center"/>
            <w:hideMark/>
          </w:tcPr>
          <w:p w14:paraId="5B214BBF"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2</w:t>
            </w:r>
          </w:p>
        </w:tc>
      </w:tr>
      <w:tr w:rsidR="00E84504" w:rsidRPr="00395EB2" w14:paraId="27438425"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3C11A788"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0C54D11E"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CE73508"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3CEA322C"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7F9399A6"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nil"/>
              <w:left w:val="nil"/>
              <w:bottom w:val="nil"/>
              <w:right w:val="single" w:sz="8" w:space="0" w:color="auto"/>
            </w:tcBorders>
            <w:shd w:val="clear" w:color="auto" w:fill="auto"/>
            <w:vAlign w:val="center"/>
            <w:hideMark/>
          </w:tcPr>
          <w:p w14:paraId="5C7A6313" w14:textId="77777777" w:rsidR="00E84504" w:rsidRPr="00395EB2" w:rsidRDefault="00E84504"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5E37ADC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4,000 </w:t>
            </w:r>
          </w:p>
        </w:tc>
        <w:tc>
          <w:tcPr>
            <w:tcW w:w="970" w:type="dxa"/>
            <w:tcBorders>
              <w:top w:val="nil"/>
              <w:left w:val="nil"/>
              <w:bottom w:val="single" w:sz="8" w:space="0" w:color="auto"/>
              <w:right w:val="single" w:sz="8" w:space="0" w:color="auto"/>
            </w:tcBorders>
            <w:shd w:val="clear" w:color="auto" w:fill="auto"/>
            <w:noWrap/>
            <w:vAlign w:val="center"/>
            <w:hideMark/>
          </w:tcPr>
          <w:p w14:paraId="1912E8B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4,000 </w:t>
            </w:r>
          </w:p>
        </w:tc>
        <w:tc>
          <w:tcPr>
            <w:tcW w:w="970" w:type="dxa"/>
            <w:tcBorders>
              <w:top w:val="nil"/>
              <w:left w:val="nil"/>
              <w:bottom w:val="single" w:sz="8" w:space="0" w:color="auto"/>
              <w:right w:val="single" w:sz="8" w:space="0" w:color="auto"/>
            </w:tcBorders>
            <w:shd w:val="clear" w:color="auto" w:fill="auto"/>
            <w:noWrap/>
            <w:vAlign w:val="center"/>
            <w:hideMark/>
          </w:tcPr>
          <w:p w14:paraId="05766F2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3,000 </w:t>
            </w:r>
          </w:p>
        </w:tc>
        <w:tc>
          <w:tcPr>
            <w:tcW w:w="1060" w:type="dxa"/>
            <w:tcBorders>
              <w:top w:val="nil"/>
              <w:left w:val="nil"/>
              <w:bottom w:val="single" w:sz="8" w:space="0" w:color="auto"/>
              <w:right w:val="single" w:sz="8" w:space="0" w:color="auto"/>
            </w:tcBorders>
            <w:shd w:val="clear" w:color="auto" w:fill="auto"/>
            <w:noWrap/>
            <w:vAlign w:val="center"/>
            <w:hideMark/>
          </w:tcPr>
          <w:p w14:paraId="2B92E74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3,000 </w:t>
            </w:r>
          </w:p>
        </w:tc>
        <w:tc>
          <w:tcPr>
            <w:tcW w:w="1065" w:type="dxa"/>
            <w:tcBorders>
              <w:top w:val="nil"/>
              <w:left w:val="nil"/>
              <w:bottom w:val="single" w:sz="8" w:space="0" w:color="auto"/>
              <w:right w:val="single" w:sz="8" w:space="0" w:color="auto"/>
            </w:tcBorders>
            <w:shd w:val="clear" w:color="auto" w:fill="auto"/>
            <w:noWrap/>
            <w:vAlign w:val="center"/>
            <w:hideMark/>
          </w:tcPr>
          <w:p w14:paraId="3DBEC2B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14,000 </w:t>
            </w:r>
          </w:p>
        </w:tc>
        <w:tc>
          <w:tcPr>
            <w:tcW w:w="774" w:type="dxa"/>
            <w:tcBorders>
              <w:top w:val="nil"/>
              <w:left w:val="nil"/>
              <w:bottom w:val="single" w:sz="8" w:space="0" w:color="auto"/>
              <w:right w:val="single" w:sz="8" w:space="0" w:color="auto"/>
            </w:tcBorders>
            <w:shd w:val="clear" w:color="auto" w:fill="auto"/>
            <w:noWrap/>
            <w:vAlign w:val="center"/>
            <w:hideMark/>
          </w:tcPr>
          <w:p w14:paraId="5A41BED9"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3</w:t>
            </w:r>
          </w:p>
        </w:tc>
      </w:tr>
      <w:tr w:rsidR="00E84504" w:rsidRPr="00395EB2" w14:paraId="509B2F63"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643135D6" w14:textId="77777777" w:rsidR="00E84504" w:rsidRPr="00395EB2" w:rsidRDefault="00E84504" w:rsidP="00E84504">
            <w:pPr>
              <w:spacing w:after="0"/>
              <w:rPr>
                <w:rFonts w:eastAsia="Times New Roman"/>
                <w:b/>
                <w:bCs/>
                <w:sz w:val="18"/>
                <w:szCs w:val="18"/>
              </w:rPr>
            </w:pPr>
          </w:p>
        </w:tc>
        <w:tc>
          <w:tcPr>
            <w:tcW w:w="1170" w:type="dxa"/>
            <w:tcBorders>
              <w:top w:val="nil"/>
              <w:left w:val="nil"/>
              <w:bottom w:val="nil"/>
              <w:right w:val="single" w:sz="8" w:space="0" w:color="auto"/>
            </w:tcBorders>
            <w:shd w:val="clear" w:color="auto" w:fill="auto"/>
            <w:vAlign w:val="center"/>
            <w:hideMark/>
          </w:tcPr>
          <w:p w14:paraId="4EEB4E00"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341C281F"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373C0A1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155C3CF2" w14:textId="38CDC7A7" w:rsidR="00E84504" w:rsidRPr="00395EB2" w:rsidRDefault="00E84504" w:rsidP="00E84504">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0E9ADDEB" w14:textId="14881872" w:rsidR="00E84504" w:rsidRPr="00395EB2" w:rsidRDefault="00E84504" w:rsidP="00E84504">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66403737" w14:textId="5A5B2FEB" w:rsidR="00E84504" w:rsidRPr="00395EB2" w:rsidRDefault="00E84504" w:rsidP="00E84504">
            <w:pPr>
              <w:spacing w:after="0"/>
              <w:jc w:val="right"/>
              <w:rPr>
                <w:rFonts w:eastAsia="Times New Roman"/>
                <w:sz w:val="18"/>
                <w:szCs w:val="18"/>
              </w:rPr>
            </w:pPr>
            <w:r>
              <w:rPr>
                <w:rFonts w:eastAsia="Times New Roman"/>
                <w:sz w:val="18"/>
                <w:szCs w:val="18"/>
              </w:rPr>
              <w:t xml:space="preserve"> 4</w:t>
            </w:r>
            <w:r w:rsidRPr="00395EB2">
              <w:rPr>
                <w:rFonts w:eastAsia="Times New Roman"/>
                <w:sz w:val="18"/>
                <w:szCs w:val="18"/>
              </w:rPr>
              <w:t xml:space="preserve">,000 </w:t>
            </w:r>
          </w:p>
        </w:tc>
        <w:tc>
          <w:tcPr>
            <w:tcW w:w="970" w:type="dxa"/>
            <w:tcBorders>
              <w:top w:val="nil"/>
              <w:left w:val="nil"/>
              <w:bottom w:val="single" w:sz="8" w:space="0" w:color="auto"/>
              <w:right w:val="single" w:sz="8" w:space="0" w:color="auto"/>
            </w:tcBorders>
            <w:shd w:val="clear" w:color="auto" w:fill="auto"/>
            <w:noWrap/>
            <w:vAlign w:val="center"/>
            <w:hideMark/>
          </w:tcPr>
          <w:p w14:paraId="489337AF" w14:textId="5653FC78" w:rsidR="00E84504" w:rsidRPr="00395EB2" w:rsidRDefault="00E84504" w:rsidP="00E84504">
            <w:pPr>
              <w:spacing w:after="0"/>
              <w:jc w:val="right"/>
              <w:rPr>
                <w:rFonts w:eastAsia="Times New Roman"/>
                <w:sz w:val="18"/>
                <w:szCs w:val="18"/>
              </w:rPr>
            </w:pPr>
            <w:r>
              <w:rPr>
                <w:rFonts w:eastAsia="Times New Roman"/>
                <w:sz w:val="18"/>
                <w:szCs w:val="18"/>
              </w:rPr>
              <w:t xml:space="preserve"> 8,5</w:t>
            </w:r>
            <w:r w:rsidRPr="00395EB2">
              <w:rPr>
                <w:rFonts w:eastAsia="Times New Roman"/>
                <w:sz w:val="18"/>
                <w:szCs w:val="18"/>
              </w:rPr>
              <w:t xml:space="preserve">00 </w:t>
            </w:r>
          </w:p>
        </w:tc>
        <w:tc>
          <w:tcPr>
            <w:tcW w:w="970" w:type="dxa"/>
            <w:tcBorders>
              <w:top w:val="nil"/>
              <w:left w:val="nil"/>
              <w:bottom w:val="single" w:sz="8" w:space="0" w:color="auto"/>
              <w:right w:val="single" w:sz="8" w:space="0" w:color="auto"/>
            </w:tcBorders>
            <w:shd w:val="clear" w:color="auto" w:fill="auto"/>
            <w:noWrap/>
            <w:vAlign w:val="center"/>
            <w:hideMark/>
          </w:tcPr>
          <w:p w14:paraId="52CC1455" w14:textId="60EEA87C" w:rsidR="00E84504" w:rsidRPr="00395EB2" w:rsidRDefault="00E84504" w:rsidP="00E84504">
            <w:pPr>
              <w:spacing w:after="0"/>
              <w:jc w:val="right"/>
              <w:rPr>
                <w:rFonts w:eastAsia="Times New Roman"/>
                <w:sz w:val="18"/>
                <w:szCs w:val="18"/>
              </w:rPr>
            </w:pPr>
            <w:r>
              <w:rPr>
                <w:rFonts w:eastAsia="Times New Roman"/>
                <w:sz w:val="18"/>
                <w:szCs w:val="18"/>
              </w:rPr>
              <w:t xml:space="preserve"> 4</w:t>
            </w:r>
            <w:r w:rsidRPr="00395EB2">
              <w:rPr>
                <w:rFonts w:eastAsia="Times New Roman"/>
                <w:sz w:val="18"/>
                <w:szCs w:val="18"/>
              </w:rPr>
              <w:t xml:space="preserve">,000 </w:t>
            </w:r>
          </w:p>
        </w:tc>
        <w:tc>
          <w:tcPr>
            <w:tcW w:w="1060" w:type="dxa"/>
            <w:tcBorders>
              <w:top w:val="nil"/>
              <w:left w:val="nil"/>
              <w:bottom w:val="single" w:sz="8" w:space="0" w:color="auto"/>
              <w:right w:val="single" w:sz="8" w:space="0" w:color="auto"/>
            </w:tcBorders>
            <w:shd w:val="clear" w:color="auto" w:fill="auto"/>
            <w:noWrap/>
            <w:vAlign w:val="center"/>
            <w:hideMark/>
          </w:tcPr>
          <w:p w14:paraId="7A34DFF6" w14:textId="49F0FE17" w:rsidR="00E84504" w:rsidRPr="00395EB2" w:rsidRDefault="00E84504" w:rsidP="00E84504">
            <w:pPr>
              <w:spacing w:after="0"/>
              <w:jc w:val="right"/>
              <w:rPr>
                <w:rFonts w:eastAsia="Times New Roman"/>
                <w:sz w:val="18"/>
                <w:szCs w:val="18"/>
              </w:rPr>
            </w:pPr>
            <w:r>
              <w:rPr>
                <w:rFonts w:eastAsia="Times New Roman"/>
                <w:sz w:val="18"/>
                <w:szCs w:val="18"/>
              </w:rPr>
              <w:t xml:space="preserve"> </w:t>
            </w:r>
            <w:r w:rsidRPr="00395EB2">
              <w:rPr>
                <w:rFonts w:eastAsia="Times New Roman"/>
                <w:sz w:val="18"/>
                <w:szCs w:val="18"/>
              </w:rPr>
              <w:t>5</w:t>
            </w:r>
            <w:r>
              <w:rPr>
                <w:rFonts w:eastAsia="Times New Roman"/>
                <w:sz w:val="18"/>
                <w:szCs w:val="18"/>
              </w:rPr>
              <w:t>,0</w:t>
            </w:r>
            <w:r w:rsidRPr="00395EB2">
              <w:rPr>
                <w:rFonts w:eastAsia="Times New Roman"/>
                <w:sz w:val="18"/>
                <w:szCs w:val="18"/>
              </w:rPr>
              <w:t xml:space="preserve">00 </w:t>
            </w:r>
          </w:p>
        </w:tc>
        <w:tc>
          <w:tcPr>
            <w:tcW w:w="1065" w:type="dxa"/>
            <w:tcBorders>
              <w:top w:val="nil"/>
              <w:left w:val="nil"/>
              <w:bottom w:val="single" w:sz="8" w:space="0" w:color="auto"/>
              <w:right w:val="single" w:sz="8" w:space="0" w:color="auto"/>
            </w:tcBorders>
            <w:shd w:val="clear" w:color="auto" w:fill="auto"/>
            <w:noWrap/>
            <w:vAlign w:val="center"/>
            <w:hideMark/>
          </w:tcPr>
          <w:p w14:paraId="5980CD76" w14:textId="635B7748" w:rsidR="00E84504" w:rsidRPr="00395EB2" w:rsidRDefault="0004246C" w:rsidP="00E84504">
            <w:pPr>
              <w:spacing w:after="0"/>
              <w:jc w:val="right"/>
              <w:rPr>
                <w:rFonts w:eastAsia="Times New Roman"/>
                <w:sz w:val="18"/>
                <w:szCs w:val="18"/>
              </w:rPr>
            </w:pPr>
            <w:r>
              <w:rPr>
                <w:rFonts w:eastAsia="Times New Roman"/>
                <w:sz w:val="18"/>
                <w:szCs w:val="18"/>
              </w:rPr>
              <w:t xml:space="preserve"> 21</w:t>
            </w:r>
            <w:r w:rsidR="00E84504" w:rsidRPr="00395EB2">
              <w:rPr>
                <w:rFonts w:eastAsia="Times New Roman"/>
                <w:sz w:val="18"/>
                <w:szCs w:val="18"/>
              </w:rPr>
              <w:t xml:space="preserve">,500 </w:t>
            </w:r>
          </w:p>
        </w:tc>
        <w:tc>
          <w:tcPr>
            <w:tcW w:w="774" w:type="dxa"/>
            <w:tcBorders>
              <w:top w:val="nil"/>
              <w:left w:val="nil"/>
              <w:bottom w:val="single" w:sz="8" w:space="0" w:color="auto"/>
              <w:right w:val="single" w:sz="8" w:space="0" w:color="auto"/>
            </w:tcBorders>
            <w:shd w:val="clear" w:color="auto" w:fill="auto"/>
            <w:noWrap/>
            <w:vAlign w:val="center"/>
            <w:hideMark/>
          </w:tcPr>
          <w:p w14:paraId="3D5713B1" w14:textId="7430FBD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4</w:t>
            </w:r>
            <w:r>
              <w:rPr>
                <w:rFonts w:eastAsia="Times New Roman"/>
                <w:b/>
                <w:iCs/>
                <w:sz w:val="18"/>
                <w:szCs w:val="18"/>
              </w:rPr>
              <w:t>,5</w:t>
            </w:r>
          </w:p>
        </w:tc>
      </w:tr>
      <w:tr w:rsidR="00E84504" w:rsidRPr="00395EB2" w14:paraId="3C319738"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7127D61E"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204E268D"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7129A731"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5FFF6F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nil"/>
              <w:right w:val="single" w:sz="8" w:space="0" w:color="auto"/>
            </w:tcBorders>
            <w:shd w:val="clear" w:color="auto" w:fill="auto"/>
            <w:noWrap/>
            <w:vAlign w:val="center"/>
            <w:hideMark/>
          </w:tcPr>
          <w:p w14:paraId="27B14402"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72300</w:t>
            </w:r>
          </w:p>
        </w:tc>
        <w:tc>
          <w:tcPr>
            <w:tcW w:w="3150" w:type="dxa"/>
            <w:tcBorders>
              <w:top w:val="nil"/>
              <w:left w:val="nil"/>
              <w:bottom w:val="nil"/>
              <w:right w:val="single" w:sz="8" w:space="0" w:color="auto"/>
            </w:tcBorders>
            <w:shd w:val="clear" w:color="auto" w:fill="auto"/>
            <w:vAlign w:val="center"/>
            <w:hideMark/>
          </w:tcPr>
          <w:p w14:paraId="568ACD01" w14:textId="77777777" w:rsidR="00E84504" w:rsidRPr="00395EB2" w:rsidRDefault="00E84504" w:rsidP="00E84504">
            <w:pPr>
              <w:spacing w:after="0"/>
              <w:rPr>
                <w:rFonts w:eastAsia="Times New Roman"/>
                <w:sz w:val="18"/>
                <w:szCs w:val="18"/>
              </w:rPr>
            </w:pPr>
            <w:r w:rsidRPr="00395EB2">
              <w:rPr>
                <w:rFonts w:eastAsia="Times New Roman"/>
                <w:sz w:val="18"/>
                <w:szCs w:val="18"/>
              </w:rPr>
              <w:t>Materials &amp; Goods</w:t>
            </w:r>
          </w:p>
        </w:tc>
        <w:tc>
          <w:tcPr>
            <w:tcW w:w="1065" w:type="dxa"/>
            <w:tcBorders>
              <w:top w:val="nil"/>
              <w:left w:val="nil"/>
              <w:bottom w:val="single" w:sz="8" w:space="0" w:color="auto"/>
              <w:right w:val="single" w:sz="8" w:space="0" w:color="auto"/>
            </w:tcBorders>
            <w:shd w:val="clear" w:color="auto" w:fill="auto"/>
            <w:noWrap/>
            <w:vAlign w:val="center"/>
            <w:hideMark/>
          </w:tcPr>
          <w:p w14:paraId="25E775C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3B9D578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1E3313B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0" w:type="dxa"/>
            <w:tcBorders>
              <w:top w:val="nil"/>
              <w:left w:val="nil"/>
              <w:bottom w:val="single" w:sz="8" w:space="0" w:color="auto"/>
              <w:right w:val="single" w:sz="8" w:space="0" w:color="auto"/>
            </w:tcBorders>
            <w:shd w:val="clear" w:color="auto" w:fill="auto"/>
            <w:noWrap/>
            <w:vAlign w:val="center"/>
            <w:hideMark/>
          </w:tcPr>
          <w:p w14:paraId="2888D04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5" w:type="dxa"/>
            <w:tcBorders>
              <w:top w:val="nil"/>
              <w:left w:val="nil"/>
              <w:bottom w:val="single" w:sz="8" w:space="0" w:color="auto"/>
              <w:right w:val="single" w:sz="8" w:space="0" w:color="auto"/>
            </w:tcBorders>
            <w:shd w:val="clear" w:color="auto" w:fill="auto"/>
            <w:noWrap/>
            <w:vAlign w:val="center"/>
            <w:hideMark/>
          </w:tcPr>
          <w:p w14:paraId="23AB7B2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5,500 </w:t>
            </w:r>
          </w:p>
        </w:tc>
        <w:tc>
          <w:tcPr>
            <w:tcW w:w="774" w:type="dxa"/>
            <w:tcBorders>
              <w:top w:val="nil"/>
              <w:left w:val="nil"/>
              <w:bottom w:val="single" w:sz="8" w:space="0" w:color="auto"/>
              <w:right w:val="single" w:sz="8" w:space="0" w:color="auto"/>
            </w:tcBorders>
            <w:shd w:val="clear" w:color="auto" w:fill="auto"/>
            <w:noWrap/>
            <w:vAlign w:val="center"/>
            <w:hideMark/>
          </w:tcPr>
          <w:p w14:paraId="04A15474"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6</w:t>
            </w:r>
          </w:p>
        </w:tc>
      </w:tr>
      <w:tr w:rsidR="00E84504" w:rsidRPr="00395EB2" w14:paraId="3EEA6112"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55831835"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single" w:sz="8" w:space="0" w:color="auto"/>
              <w:right w:val="single" w:sz="8" w:space="0" w:color="auto"/>
            </w:tcBorders>
            <w:shd w:val="clear" w:color="auto" w:fill="auto"/>
            <w:vAlign w:val="center"/>
            <w:hideMark/>
          </w:tcPr>
          <w:p w14:paraId="2144936E"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5ED8A532"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38465EE2"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7EB2D745"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double" w:sz="6" w:space="0" w:color="auto"/>
              <w:left w:val="nil"/>
              <w:bottom w:val="double" w:sz="6" w:space="0" w:color="auto"/>
              <w:right w:val="single" w:sz="8" w:space="0" w:color="auto"/>
            </w:tcBorders>
            <w:shd w:val="clear" w:color="000000" w:fill="DDEBF7"/>
            <w:noWrap/>
            <w:vAlign w:val="center"/>
            <w:hideMark/>
          </w:tcPr>
          <w:p w14:paraId="2DF963BC"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GEF Sub-total Outcome 4</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5373EBE7"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30,000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212DD72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38,500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76A30180"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33,000 </w:t>
            </w:r>
          </w:p>
        </w:tc>
        <w:tc>
          <w:tcPr>
            <w:tcW w:w="1060" w:type="dxa"/>
            <w:tcBorders>
              <w:top w:val="double" w:sz="6" w:space="0" w:color="auto"/>
              <w:left w:val="nil"/>
              <w:bottom w:val="double" w:sz="6" w:space="0" w:color="auto"/>
              <w:right w:val="single" w:sz="8" w:space="0" w:color="auto"/>
            </w:tcBorders>
            <w:shd w:val="clear" w:color="000000" w:fill="DDEBF7"/>
            <w:noWrap/>
            <w:vAlign w:val="center"/>
            <w:hideMark/>
          </w:tcPr>
          <w:p w14:paraId="667D76A5"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28,500 </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763D8E8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130,000 </w:t>
            </w:r>
          </w:p>
        </w:tc>
        <w:tc>
          <w:tcPr>
            <w:tcW w:w="774" w:type="dxa"/>
            <w:tcBorders>
              <w:top w:val="nil"/>
              <w:left w:val="nil"/>
              <w:bottom w:val="double" w:sz="6" w:space="0" w:color="auto"/>
              <w:right w:val="single" w:sz="8" w:space="0" w:color="auto"/>
            </w:tcBorders>
            <w:shd w:val="clear" w:color="000000" w:fill="DDEBF7"/>
            <w:noWrap/>
            <w:vAlign w:val="center"/>
            <w:hideMark/>
          </w:tcPr>
          <w:p w14:paraId="3292A5AB"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11AE0C13"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409AC21C"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0C158C75"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single" w:sz="8" w:space="0" w:color="auto"/>
            </w:tcBorders>
            <w:shd w:val="clear" w:color="auto" w:fill="auto"/>
            <w:vAlign w:val="center"/>
            <w:hideMark/>
          </w:tcPr>
          <w:p w14:paraId="31BA27A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nil"/>
              <w:right w:val="single" w:sz="8" w:space="0" w:color="auto"/>
            </w:tcBorders>
            <w:shd w:val="clear" w:color="auto" w:fill="auto"/>
            <w:vAlign w:val="center"/>
            <w:hideMark/>
          </w:tcPr>
          <w:p w14:paraId="4D8F8ED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17672319"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single" w:sz="8" w:space="0" w:color="auto"/>
              <w:left w:val="nil"/>
              <w:bottom w:val="nil"/>
              <w:right w:val="single" w:sz="8" w:space="0" w:color="auto"/>
            </w:tcBorders>
            <w:shd w:val="clear" w:color="auto" w:fill="auto"/>
            <w:vAlign w:val="center"/>
            <w:hideMark/>
          </w:tcPr>
          <w:p w14:paraId="6ABA45E1" w14:textId="77777777" w:rsidR="00E84504" w:rsidRPr="00395EB2" w:rsidRDefault="00E84504"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0717B3B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6,000 </w:t>
            </w:r>
          </w:p>
        </w:tc>
        <w:tc>
          <w:tcPr>
            <w:tcW w:w="970" w:type="dxa"/>
            <w:tcBorders>
              <w:top w:val="nil"/>
              <w:left w:val="nil"/>
              <w:bottom w:val="single" w:sz="8" w:space="0" w:color="auto"/>
              <w:right w:val="single" w:sz="8" w:space="0" w:color="auto"/>
            </w:tcBorders>
            <w:shd w:val="clear" w:color="auto" w:fill="auto"/>
            <w:noWrap/>
            <w:vAlign w:val="center"/>
            <w:hideMark/>
          </w:tcPr>
          <w:p w14:paraId="33571BD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970" w:type="dxa"/>
            <w:tcBorders>
              <w:top w:val="nil"/>
              <w:left w:val="nil"/>
              <w:bottom w:val="single" w:sz="8" w:space="0" w:color="auto"/>
              <w:right w:val="single" w:sz="8" w:space="0" w:color="auto"/>
            </w:tcBorders>
            <w:shd w:val="clear" w:color="auto" w:fill="auto"/>
            <w:noWrap/>
            <w:vAlign w:val="center"/>
            <w:hideMark/>
          </w:tcPr>
          <w:p w14:paraId="2FD3300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1060" w:type="dxa"/>
            <w:tcBorders>
              <w:top w:val="nil"/>
              <w:left w:val="nil"/>
              <w:bottom w:val="single" w:sz="8" w:space="0" w:color="auto"/>
              <w:right w:val="single" w:sz="8" w:space="0" w:color="auto"/>
            </w:tcBorders>
            <w:shd w:val="clear" w:color="auto" w:fill="auto"/>
            <w:noWrap/>
            <w:vAlign w:val="center"/>
            <w:hideMark/>
          </w:tcPr>
          <w:p w14:paraId="53E6C6E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6,000 </w:t>
            </w:r>
          </w:p>
        </w:tc>
        <w:tc>
          <w:tcPr>
            <w:tcW w:w="1065" w:type="dxa"/>
            <w:tcBorders>
              <w:top w:val="nil"/>
              <w:left w:val="nil"/>
              <w:bottom w:val="single" w:sz="8" w:space="0" w:color="auto"/>
              <w:right w:val="single" w:sz="8" w:space="0" w:color="auto"/>
            </w:tcBorders>
            <w:shd w:val="clear" w:color="auto" w:fill="auto"/>
            <w:noWrap/>
            <w:vAlign w:val="center"/>
            <w:hideMark/>
          </w:tcPr>
          <w:p w14:paraId="576A3D0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16,000 </w:t>
            </w:r>
          </w:p>
        </w:tc>
        <w:tc>
          <w:tcPr>
            <w:tcW w:w="774" w:type="dxa"/>
            <w:tcBorders>
              <w:top w:val="nil"/>
              <w:left w:val="nil"/>
              <w:bottom w:val="single" w:sz="8" w:space="0" w:color="auto"/>
              <w:right w:val="single" w:sz="8" w:space="0" w:color="auto"/>
            </w:tcBorders>
            <w:shd w:val="clear" w:color="auto" w:fill="auto"/>
            <w:noWrap/>
            <w:vAlign w:val="center"/>
            <w:hideMark/>
          </w:tcPr>
          <w:p w14:paraId="21B40199"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3</w:t>
            </w:r>
          </w:p>
        </w:tc>
      </w:tr>
      <w:tr w:rsidR="00E84504" w:rsidRPr="00395EB2" w14:paraId="0018090E" w14:textId="77777777" w:rsidTr="00686A7D">
        <w:trPr>
          <w:trHeight w:val="20"/>
        </w:trPr>
        <w:tc>
          <w:tcPr>
            <w:tcW w:w="1800" w:type="dxa"/>
            <w:vMerge/>
            <w:tcBorders>
              <w:left w:val="single" w:sz="8" w:space="0" w:color="auto"/>
              <w:right w:val="single" w:sz="8" w:space="0" w:color="auto"/>
            </w:tcBorders>
            <w:shd w:val="clear" w:color="auto" w:fill="auto"/>
            <w:noWrap/>
            <w:vAlign w:val="center"/>
            <w:hideMark/>
          </w:tcPr>
          <w:p w14:paraId="5D11DEF0"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11A27335"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202A7FD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40000</w:t>
            </w:r>
          </w:p>
        </w:tc>
        <w:tc>
          <w:tcPr>
            <w:tcW w:w="810" w:type="dxa"/>
            <w:tcBorders>
              <w:top w:val="nil"/>
              <w:left w:val="single" w:sz="8" w:space="0" w:color="auto"/>
              <w:bottom w:val="nil"/>
              <w:right w:val="single" w:sz="8" w:space="0" w:color="auto"/>
            </w:tcBorders>
            <w:shd w:val="clear" w:color="auto" w:fill="auto"/>
            <w:vAlign w:val="center"/>
            <w:hideMark/>
          </w:tcPr>
          <w:p w14:paraId="197613F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UNDP</w:t>
            </w:r>
          </w:p>
        </w:tc>
        <w:tc>
          <w:tcPr>
            <w:tcW w:w="1026" w:type="dxa"/>
            <w:tcBorders>
              <w:top w:val="nil"/>
              <w:left w:val="nil"/>
              <w:bottom w:val="single" w:sz="8" w:space="0" w:color="auto"/>
              <w:right w:val="single" w:sz="8" w:space="0" w:color="auto"/>
            </w:tcBorders>
            <w:shd w:val="clear" w:color="auto" w:fill="auto"/>
            <w:noWrap/>
            <w:vAlign w:val="bottom"/>
            <w:hideMark/>
          </w:tcPr>
          <w:p w14:paraId="61E80C65" w14:textId="6421EB4A" w:rsidR="00E84504" w:rsidRPr="00395EB2" w:rsidRDefault="00E84504" w:rsidP="00E84504">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1E306499" w14:textId="016CBD6C" w:rsidR="00E84504" w:rsidRPr="00395EB2" w:rsidRDefault="00E84504" w:rsidP="00E84504">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418FF642" w14:textId="023D1F93" w:rsidR="00E84504" w:rsidRPr="00395EB2" w:rsidRDefault="00E84504" w:rsidP="00E84504">
            <w:pPr>
              <w:spacing w:after="0"/>
              <w:jc w:val="right"/>
              <w:rPr>
                <w:rFonts w:eastAsia="Times New Roman"/>
                <w:sz w:val="18"/>
                <w:szCs w:val="18"/>
              </w:rPr>
            </w:pPr>
            <w:r>
              <w:rPr>
                <w:rFonts w:eastAsia="Times New Roman"/>
                <w:sz w:val="18"/>
                <w:szCs w:val="18"/>
              </w:rPr>
              <w:t xml:space="preserve"> 10</w:t>
            </w:r>
            <w:r w:rsidRPr="00395EB2">
              <w:rPr>
                <w:rFonts w:eastAsia="Times New Roman"/>
                <w:sz w:val="18"/>
                <w:szCs w:val="18"/>
              </w:rPr>
              <w:t xml:space="preserve">,000 </w:t>
            </w:r>
          </w:p>
        </w:tc>
        <w:tc>
          <w:tcPr>
            <w:tcW w:w="970" w:type="dxa"/>
            <w:tcBorders>
              <w:top w:val="nil"/>
              <w:left w:val="nil"/>
              <w:bottom w:val="single" w:sz="8" w:space="0" w:color="auto"/>
              <w:right w:val="single" w:sz="8" w:space="0" w:color="auto"/>
            </w:tcBorders>
            <w:shd w:val="clear" w:color="auto" w:fill="auto"/>
            <w:noWrap/>
            <w:vAlign w:val="center"/>
            <w:hideMark/>
          </w:tcPr>
          <w:p w14:paraId="4AE7100D" w14:textId="31773382" w:rsidR="00E84504" w:rsidRPr="00395EB2" w:rsidRDefault="00E84504" w:rsidP="00E84504">
            <w:pPr>
              <w:spacing w:after="0"/>
              <w:jc w:val="right"/>
              <w:rPr>
                <w:rFonts w:eastAsia="Times New Roman"/>
                <w:sz w:val="18"/>
                <w:szCs w:val="18"/>
              </w:rPr>
            </w:pPr>
            <w:r>
              <w:rPr>
                <w:rFonts w:eastAsia="Times New Roman"/>
                <w:sz w:val="18"/>
                <w:szCs w:val="18"/>
              </w:rPr>
              <w:t xml:space="preserve"> 3</w:t>
            </w:r>
            <w:r w:rsidRPr="00395EB2">
              <w:rPr>
                <w:rFonts w:eastAsia="Times New Roman"/>
                <w:sz w:val="18"/>
                <w:szCs w:val="18"/>
              </w:rPr>
              <w:t xml:space="preserve">,000 </w:t>
            </w:r>
          </w:p>
        </w:tc>
        <w:tc>
          <w:tcPr>
            <w:tcW w:w="970" w:type="dxa"/>
            <w:tcBorders>
              <w:top w:val="nil"/>
              <w:left w:val="nil"/>
              <w:bottom w:val="single" w:sz="8" w:space="0" w:color="auto"/>
              <w:right w:val="single" w:sz="8" w:space="0" w:color="auto"/>
            </w:tcBorders>
            <w:shd w:val="clear" w:color="auto" w:fill="auto"/>
            <w:noWrap/>
            <w:vAlign w:val="center"/>
            <w:hideMark/>
          </w:tcPr>
          <w:p w14:paraId="1D5FA6E7" w14:textId="13002748" w:rsidR="00E84504" w:rsidRPr="00395EB2" w:rsidRDefault="00E84504" w:rsidP="00E84504">
            <w:pPr>
              <w:spacing w:after="0"/>
              <w:jc w:val="right"/>
              <w:rPr>
                <w:rFonts w:eastAsia="Times New Roman"/>
                <w:sz w:val="18"/>
                <w:szCs w:val="18"/>
              </w:rPr>
            </w:pPr>
            <w:r>
              <w:rPr>
                <w:rFonts w:eastAsia="Times New Roman"/>
                <w:sz w:val="18"/>
                <w:szCs w:val="18"/>
              </w:rPr>
              <w:t xml:space="preserve"> 3</w:t>
            </w:r>
            <w:r w:rsidRPr="00395EB2">
              <w:rPr>
                <w:rFonts w:eastAsia="Times New Roman"/>
                <w:sz w:val="18"/>
                <w:szCs w:val="18"/>
              </w:rPr>
              <w:t xml:space="preserve">,000 </w:t>
            </w:r>
          </w:p>
        </w:tc>
        <w:tc>
          <w:tcPr>
            <w:tcW w:w="1060" w:type="dxa"/>
            <w:tcBorders>
              <w:top w:val="nil"/>
              <w:left w:val="nil"/>
              <w:bottom w:val="single" w:sz="8" w:space="0" w:color="auto"/>
              <w:right w:val="single" w:sz="8" w:space="0" w:color="auto"/>
            </w:tcBorders>
            <w:shd w:val="clear" w:color="auto" w:fill="auto"/>
            <w:noWrap/>
            <w:vAlign w:val="center"/>
            <w:hideMark/>
          </w:tcPr>
          <w:p w14:paraId="7992C022" w14:textId="198479DD" w:rsidR="00E84504" w:rsidRPr="00395EB2" w:rsidRDefault="00E84504" w:rsidP="00E84504">
            <w:pPr>
              <w:spacing w:after="0"/>
              <w:jc w:val="right"/>
              <w:rPr>
                <w:rFonts w:eastAsia="Times New Roman"/>
                <w:sz w:val="18"/>
                <w:szCs w:val="18"/>
              </w:rPr>
            </w:pPr>
            <w:r>
              <w:rPr>
                <w:rFonts w:eastAsia="Times New Roman"/>
                <w:sz w:val="18"/>
                <w:szCs w:val="18"/>
              </w:rPr>
              <w:t xml:space="preserve"> 10</w:t>
            </w:r>
            <w:r w:rsidRPr="00395EB2">
              <w:rPr>
                <w:rFonts w:eastAsia="Times New Roman"/>
                <w:sz w:val="18"/>
                <w:szCs w:val="18"/>
              </w:rPr>
              <w:t xml:space="preserve">,000 </w:t>
            </w:r>
          </w:p>
        </w:tc>
        <w:tc>
          <w:tcPr>
            <w:tcW w:w="1065" w:type="dxa"/>
            <w:tcBorders>
              <w:top w:val="nil"/>
              <w:left w:val="nil"/>
              <w:bottom w:val="single" w:sz="8" w:space="0" w:color="auto"/>
              <w:right w:val="single" w:sz="8" w:space="0" w:color="auto"/>
            </w:tcBorders>
            <w:shd w:val="clear" w:color="auto" w:fill="auto"/>
            <w:noWrap/>
            <w:vAlign w:val="center"/>
            <w:hideMark/>
          </w:tcPr>
          <w:p w14:paraId="0DE1DEDA" w14:textId="02DE4A2F"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w:t>
            </w:r>
            <w:r>
              <w:rPr>
                <w:rFonts w:eastAsia="Times New Roman"/>
                <w:sz w:val="18"/>
                <w:szCs w:val="18"/>
              </w:rPr>
              <w:t>26</w:t>
            </w:r>
            <w:r w:rsidRPr="00395EB2">
              <w:rPr>
                <w:rFonts w:eastAsia="Times New Roman"/>
                <w:sz w:val="18"/>
                <w:szCs w:val="18"/>
              </w:rPr>
              <w:t xml:space="preserve">,000 </w:t>
            </w:r>
          </w:p>
        </w:tc>
        <w:tc>
          <w:tcPr>
            <w:tcW w:w="774" w:type="dxa"/>
            <w:tcBorders>
              <w:top w:val="nil"/>
              <w:left w:val="nil"/>
              <w:bottom w:val="single" w:sz="8" w:space="0" w:color="auto"/>
              <w:right w:val="single" w:sz="8" w:space="0" w:color="auto"/>
            </w:tcBorders>
            <w:shd w:val="clear" w:color="auto" w:fill="auto"/>
            <w:noWrap/>
            <w:vAlign w:val="center"/>
            <w:hideMark/>
          </w:tcPr>
          <w:p w14:paraId="2D2F0679" w14:textId="05139C5F"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4</w:t>
            </w:r>
            <w:r>
              <w:rPr>
                <w:rFonts w:eastAsia="Times New Roman"/>
                <w:b/>
                <w:iCs/>
                <w:sz w:val="18"/>
                <w:szCs w:val="18"/>
              </w:rPr>
              <w:t>,5</w:t>
            </w:r>
          </w:p>
        </w:tc>
      </w:tr>
      <w:tr w:rsidR="00E84504" w:rsidRPr="00395EB2" w14:paraId="0686A207" w14:textId="77777777" w:rsidTr="00686A7D">
        <w:trPr>
          <w:trHeight w:val="20"/>
        </w:trPr>
        <w:tc>
          <w:tcPr>
            <w:tcW w:w="1800" w:type="dxa"/>
            <w:vMerge/>
            <w:tcBorders>
              <w:left w:val="single" w:sz="8" w:space="0" w:color="auto"/>
              <w:right w:val="single" w:sz="8" w:space="0" w:color="auto"/>
            </w:tcBorders>
            <w:shd w:val="clear" w:color="auto" w:fill="auto"/>
            <w:noWrap/>
            <w:vAlign w:val="center"/>
            <w:hideMark/>
          </w:tcPr>
          <w:p w14:paraId="3520214C"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nil"/>
              <w:right w:val="single" w:sz="8" w:space="0" w:color="auto"/>
            </w:tcBorders>
            <w:shd w:val="clear" w:color="auto" w:fill="auto"/>
            <w:vAlign w:val="center"/>
            <w:hideMark/>
          </w:tcPr>
          <w:p w14:paraId="2CAA37D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192C919D"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DDB067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369388DA"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72300</w:t>
            </w:r>
          </w:p>
        </w:tc>
        <w:tc>
          <w:tcPr>
            <w:tcW w:w="3150" w:type="dxa"/>
            <w:tcBorders>
              <w:top w:val="single" w:sz="8" w:space="0" w:color="auto"/>
              <w:left w:val="nil"/>
              <w:bottom w:val="single" w:sz="4" w:space="0" w:color="auto"/>
              <w:right w:val="single" w:sz="8" w:space="0" w:color="auto"/>
            </w:tcBorders>
            <w:shd w:val="clear" w:color="auto" w:fill="auto"/>
            <w:vAlign w:val="center"/>
            <w:hideMark/>
          </w:tcPr>
          <w:p w14:paraId="54F5DE92" w14:textId="77777777" w:rsidR="00E84504" w:rsidRPr="00395EB2" w:rsidRDefault="00E84504" w:rsidP="00E84504">
            <w:pPr>
              <w:spacing w:after="0"/>
              <w:rPr>
                <w:rFonts w:eastAsia="Times New Roman"/>
                <w:sz w:val="18"/>
                <w:szCs w:val="18"/>
              </w:rPr>
            </w:pPr>
            <w:r w:rsidRPr="00395EB2">
              <w:rPr>
                <w:rFonts w:eastAsia="Times New Roman"/>
                <w:sz w:val="18"/>
                <w:szCs w:val="18"/>
              </w:rPr>
              <w:t>Materials &amp; Goods</w:t>
            </w:r>
          </w:p>
        </w:tc>
        <w:tc>
          <w:tcPr>
            <w:tcW w:w="1065" w:type="dxa"/>
            <w:tcBorders>
              <w:top w:val="single" w:sz="8" w:space="0" w:color="auto"/>
              <w:left w:val="nil"/>
              <w:bottom w:val="single" w:sz="4" w:space="0" w:color="auto"/>
              <w:right w:val="single" w:sz="8" w:space="0" w:color="auto"/>
            </w:tcBorders>
            <w:shd w:val="clear" w:color="auto" w:fill="auto"/>
            <w:noWrap/>
            <w:vAlign w:val="center"/>
            <w:hideMark/>
          </w:tcPr>
          <w:p w14:paraId="77687CE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970" w:type="dxa"/>
            <w:tcBorders>
              <w:top w:val="single" w:sz="8" w:space="0" w:color="auto"/>
              <w:left w:val="nil"/>
              <w:bottom w:val="single" w:sz="4" w:space="0" w:color="auto"/>
              <w:right w:val="single" w:sz="8" w:space="0" w:color="auto"/>
            </w:tcBorders>
            <w:shd w:val="clear" w:color="auto" w:fill="auto"/>
            <w:noWrap/>
            <w:vAlign w:val="center"/>
            <w:hideMark/>
          </w:tcPr>
          <w:p w14:paraId="7E8C790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970" w:type="dxa"/>
            <w:tcBorders>
              <w:top w:val="single" w:sz="8" w:space="0" w:color="auto"/>
              <w:left w:val="nil"/>
              <w:bottom w:val="single" w:sz="4" w:space="0" w:color="auto"/>
              <w:right w:val="single" w:sz="8" w:space="0" w:color="auto"/>
            </w:tcBorders>
            <w:shd w:val="clear" w:color="auto" w:fill="auto"/>
            <w:noWrap/>
            <w:vAlign w:val="center"/>
            <w:hideMark/>
          </w:tcPr>
          <w:p w14:paraId="6E0C6DA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1060" w:type="dxa"/>
            <w:tcBorders>
              <w:top w:val="single" w:sz="8" w:space="0" w:color="auto"/>
              <w:left w:val="nil"/>
              <w:bottom w:val="single" w:sz="4" w:space="0" w:color="auto"/>
              <w:right w:val="single" w:sz="8" w:space="0" w:color="auto"/>
            </w:tcBorders>
            <w:shd w:val="clear" w:color="auto" w:fill="auto"/>
            <w:noWrap/>
            <w:vAlign w:val="center"/>
            <w:hideMark/>
          </w:tcPr>
          <w:p w14:paraId="6DD713E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1065" w:type="dxa"/>
            <w:tcBorders>
              <w:top w:val="single" w:sz="8" w:space="0" w:color="auto"/>
              <w:left w:val="nil"/>
              <w:bottom w:val="single" w:sz="4" w:space="0" w:color="auto"/>
              <w:right w:val="single" w:sz="8" w:space="0" w:color="auto"/>
            </w:tcBorders>
            <w:shd w:val="clear" w:color="auto" w:fill="auto"/>
            <w:noWrap/>
            <w:vAlign w:val="center"/>
            <w:hideMark/>
          </w:tcPr>
          <w:p w14:paraId="6F23715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8,000 </w:t>
            </w:r>
          </w:p>
        </w:tc>
        <w:tc>
          <w:tcPr>
            <w:tcW w:w="774" w:type="dxa"/>
            <w:tcBorders>
              <w:top w:val="single" w:sz="8" w:space="0" w:color="auto"/>
              <w:left w:val="nil"/>
              <w:bottom w:val="single" w:sz="4" w:space="0" w:color="auto"/>
              <w:right w:val="single" w:sz="8" w:space="0" w:color="auto"/>
            </w:tcBorders>
            <w:shd w:val="clear" w:color="auto" w:fill="auto"/>
            <w:noWrap/>
            <w:vAlign w:val="center"/>
            <w:hideMark/>
          </w:tcPr>
          <w:p w14:paraId="3DBFEA27"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6</w:t>
            </w:r>
          </w:p>
        </w:tc>
      </w:tr>
      <w:tr w:rsidR="00E84504" w:rsidRPr="00395EB2" w14:paraId="7DF535CC" w14:textId="77777777" w:rsidTr="00686A7D">
        <w:trPr>
          <w:trHeight w:val="20"/>
        </w:trPr>
        <w:tc>
          <w:tcPr>
            <w:tcW w:w="1800" w:type="dxa"/>
            <w:vMerge/>
            <w:tcBorders>
              <w:left w:val="single" w:sz="8" w:space="0" w:color="auto"/>
              <w:right w:val="single" w:sz="8" w:space="0" w:color="auto"/>
            </w:tcBorders>
            <w:shd w:val="clear" w:color="auto" w:fill="auto"/>
            <w:noWrap/>
            <w:vAlign w:val="center"/>
            <w:hideMark/>
          </w:tcPr>
          <w:p w14:paraId="51209FB7"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single" w:sz="8" w:space="0" w:color="auto"/>
              <w:right w:val="single" w:sz="8" w:space="0" w:color="auto"/>
            </w:tcBorders>
            <w:shd w:val="clear" w:color="auto" w:fill="auto"/>
            <w:vAlign w:val="center"/>
            <w:hideMark/>
          </w:tcPr>
          <w:p w14:paraId="6B9C04F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single" w:sz="8" w:space="0" w:color="auto"/>
            </w:tcBorders>
            <w:shd w:val="clear" w:color="auto" w:fill="auto"/>
            <w:vAlign w:val="center"/>
            <w:hideMark/>
          </w:tcPr>
          <w:p w14:paraId="5B77A7F6"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single" w:sz="8" w:space="0" w:color="auto"/>
            </w:tcBorders>
            <w:shd w:val="clear" w:color="auto" w:fill="auto"/>
            <w:vAlign w:val="center"/>
            <w:hideMark/>
          </w:tcPr>
          <w:p w14:paraId="18736A9A"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1ECD4E72"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single" w:sz="4" w:space="0" w:color="auto"/>
              <w:left w:val="nil"/>
              <w:bottom w:val="double" w:sz="6" w:space="0" w:color="auto"/>
              <w:right w:val="single" w:sz="8" w:space="0" w:color="auto"/>
            </w:tcBorders>
            <w:shd w:val="clear" w:color="000000" w:fill="DDEBF7"/>
            <w:noWrap/>
            <w:vAlign w:val="center"/>
            <w:hideMark/>
          </w:tcPr>
          <w:p w14:paraId="45471D3E"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UNDP Sub-total Outcome 4</w:t>
            </w:r>
          </w:p>
        </w:tc>
        <w:tc>
          <w:tcPr>
            <w:tcW w:w="1065" w:type="dxa"/>
            <w:tcBorders>
              <w:top w:val="single" w:sz="4" w:space="0" w:color="auto"/>
              <w:left w:val="nil"/>
              <w:bottom w:val="double" w:sz="6" w:space="0" w:color="auto"/>
              <w:right w:val="single" w:sz="8" w:space="0" w:color="auto"/>
            </w:tcBorders>
            <w:shd w:val="clear" w:color="000000" w:fill="DDEBF7"/>
            <w:noWrap/>
            <w:vAlign w:val="center"/>
            <w:hideMark/>
          </w:tcPr>
          <w:p w14:paraId="5439A558"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18,000 </w:t>
            </w:r>
          </w:p>
        </w:tc>
        <w:tc>
          <w:tcPr>
            <w:tcW w:w="970" w:type="dxa"/>
            <w:tcBorders>
              <w:top w:val="single" w:sz="4" w:space="0" w:color="auto"/>
              <w:left w:val="nil"/>
              <w:bottom w:val="double" w:sz="6" w:space="0" w:color="auto"/>
              <w:right w:val="single" w:sz="8" w:space="0" w:color="auto"/>
            </w:tcBorders>
            <w:shd w:val="clear" w:color="000000" w:fill="DDEBF7"/>
            <w:noWrap/>
            <w:vAlign w:val="center"/>
            <w:hideMark/>
          </w:tcPr>
          <w:p w14:paraId="4289084C"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7,000 </w:t>
            </w:r>
          </w:p>
        </w:tc>
        <w:tc>
          <w:tcPr>
            <w:tcW w:w="970" w:type="dxa"/>
            <w:tcBorders>
              <w:top w:val="single" w:sz="4" w:space="0" w:color="auto"/>
              <w:left w:val="nil"/>
              <w:bottom w:val="double" w:sz="6" w:space="0" w:color="auto"/>
              <w:right w:val="single" w:sz="8" w:space="0" w:color="auto"/>
            </w:tcBorders>
            <w:shd w:val="clear" w:color="000000" w:fill="DDEBF7"/>
            <w:noWrap/>
            <w:vAlign w:val="center"/>
            <w:hideMark/>
          </w:tcPr>
          <w:p w14:paraId="1E101198"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7,000 </w:t>
            </w:r>
          </w:p>
        </w:tc>
        <w:tc>
          <w:tcPr>
            <w:tcW w:w="1060" w:type="dxa"/>
            <w:tcBorders>
              <w:top w:val="single" w:sz="4" w:space="0" w:color="auto"/>
              <w:left w:val="nil"/>
              <w:bottom w:val="double" w:sz="6" w:space="0" w:color="auto"/>
              <w:right w:val="single" w:sz="8" w:space="0" w:color="auto"/>
            </w:tcBorders>
            <w:shd w:val="clear" w:color="000000" w:fill="DDEBF7"/>
            <w:noWrap/>
            <w:vAlign w:val="center"/>
            <w:hideMark/>
          </w:tcPr>
          <w:p w14:paraId="697FC0B8"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18,000 </w:t>
            </w:r>
          </w:p>
        </w:tc>
        <w:tc>
          <w:tcPr>
            <w:tcW w:w="1065" w:type="dxa"/>
            <w:tcBorders>
              <w:top w:val="single" w:sz="4" w:space="0" w:color="auto"/>
              <w:left w:val="nil"/>
              <w:bottom w:val="double" w:sz="6" w:space="0" w:color="auto"/>
              <w:right w:val="single" w:sz="8" w:space="0" w:color="auto"/>
            </w:tcBorders>
            <w:shd w:val="clear" w:color="000000" w:fill="DDEBF7"/>
            <w:noWrap/>
            <w:vAlign w:val="center"/>
            <w:hideMark/>
          </w:tcPr>
          <w:p w14:paraId="65113E2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50,000 </w:t>
            </w:r>
          </w:p>
        </w:tc>
        <w:tc>
          <w:tcPr>
            <w:tcW w:w="774" w:type="dxa"/>
            <w:tcBorders>
              <w:top w:val="single" w:sz="4" w:space="0" w:color="auto"/>
              <w:left w:val="nil"/>
              <w:bottom w:val="double" w:sz="6" w:space="0" w:color="auto"/>
              <w:right w:val="single" w:sz="8" w:space="0" w:color="auto"/>
            </w:tcBorders>
            <w:shd w:val="clear" w:color="000000" w:fill="DDEBF7"/>
            <w:noWrap/>
            <w:vAlign w:val="center"/>
            <w:hideMark/>
          </w:tcPr>
          <w:p w14:paraId="6189C91D"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30D3F9DE" w14:textId="77777777" w:rsidTr="00395EB2">
        <w:trPr>
          <w:trHeight w:val="20"/>
        </w:trPr>
        <w:tc>
          <w:tcPr>
            <w:tcW w:w="1800" w:type="dxa"/>
            <w:vMerge/>
            <w:tcBorders>
              <w:left w:val="single" w:sz="8" w:space="0" w:color="auto"/>
              <w:bottom w:val="double" w:sz="4" w:space="0" w:color="auto"/>
              <w:right w:val="single" w:sz="8" w:space="0" w:color="auto"/>
            </w:tcBorders>
            <w:shd w:val="clear" w:color="auto" w:fill="auto"/>
            <w:noWrap/>
            <w:vAlign w:val="center"/>
            <w:hideMark/>
          </w:tcPr>
          <w:p w14:paraId="431DD243" w14:textId="77777777" w:rsidR="00E84504" w:rsidRPr="00395EB2" w:rsidRDefault="00E84504" w:rsidP="00E84504">
            <w:pPr>
              <w:spacing w:after="0"/>
              <w:rPr>
                <w:rFonts w:eastAsia="Times New Roman"/>
                <w:sz w:val="18"/>
                <w:szCs w:val="18"/>
              </w:rPr>
            </w:pPr>
          </w:p>
        </w:tc>
        <w:tc>
          <w:tcPr>
            <w:tcW w:w="1170" w:type="dxa"/>
            <w:tcBorders>
              <w:top w:val="nil"/>
              <w:left w:val="single" w:sz="8" w:space="0" w:color="auto"/>
              <w:bottom w:val="double" w:sz="4" w:space="0" w:color="auto"/>
              <w:right w:val="single" w:sz="8" w:space="0" w:color="auto"/>
            </w:tcBorders>
            <w:shd w:val="clear" w:color="auto" w:fill="auto"/>
            <w:vAlign w:val="center"/>
            <w:hideMark/>
          </w:tcPr>
          <w:p w14:paraId="6A18379E"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double" w:sz="4" w:space="0" w:color="auto"/>
              <w:right w:val="single" w:sz="8" w:space="0" w:color="auto"/>
            </w:tcBorders>
            <w:shd w:val="clear" w:color="auto" w:fill="auto"/>
            <w:vAlign w:val="center"/>
            <w:hideMark/>
          </w:tcPr>
          <w:p w14:paraId="3E1A9C17"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4" w:space="0" w:color="auto"/>
              <w:right w:val="single" w:sz="8" w:space="0" w:color="auto"/>
            </w:tcBorders>
            <w:shd w:val="clear" w:color="auto" w:fill="auto"/>
            <w:vAlign w:val="center"/>
            <w:hideMark/>
          </w:tcPr>
          <w:p w14:paraId="1DE2E338"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4" w:space="0" w:color="auto"/>
              <w:right w:val="single" w:sz="8" w:space="0" w:color="auto"/>
            </w:tcBorders>
            <w:shd w:val="clear" w:color="000000" w:fill="DDEBF7"/>
            <w:noWrap/>
            <w:vAlign w:val="center"/>
            <w:hideMark/>
          </w:tcPr>
          <w:p w14:paraId="24338C0D"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4" w:space="0" w:color="auto"/>
              <w:right w:val="single" w:sz="8" w:space="0" w:color="auto"/>
            </w:tcBorders>
            <w:shd w:val="clear" w:color="000000" w:fill="DDEBF7"/>
            <w:noWrap/>
            <w:vAlign w:val="center"/>
            <w:hideMark/>
          </w:tcPr>
          <w:p w14:paraId="689084BE"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Total Outcome 4</w:t>
            </w:r>
          </w:p>
        </w:tc>
        <w:tc>
          <w:tcPr>
            <w:tcW w:w="1065" w:type="dxa"/>
            <w:tcBorders>
              <w:top w:val="nil"/>
              <w:left w:val="nil"/>
              <w:bottom w:val="double" w:sz="4" w:space="0" w:color="auto"/>
              <w:right w:val="single" w:sz="8" w:space="0" w:color="auto"/>
            </w:tcBorders>
            <w:shd w:val="clear" w:color="000000" w:fill="DDEBF7"/>
            <w:noWrap/>
            <w:vAlign w:val="center"/>
            <w:hideMark/>
          </w:tcPr>
          <w:p w14:paraId="0B416BCE"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48,000 </w:t>
            </w:r>
          </w:p>
        </w:tc>
        <w:tc>
          <w:tcPr>
            <w:tcW w:w="970" w:type="dxa"/>
            <w:tcBorders>
              <w:top w:val="nil"/>
              <w:left w:val="nil"/>
              <w:bottom w:val="double" w:sz="4" w:space="0" w:color="auto"/>
              <w:right w:val="single" w:sz="8" w:space="0" w:color="auto"/>
            </w:tcBorders>
            <w:shd w:val="clear" w:color="000000" w:fill="DDEBF7"/>
            <w:noWrap/>
            <w:vAlign w:val="center"/>
            <w:hideMark/>
          </w:tcPr>
          <w:p w14:paraId="67D17E3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45,500 </w:t>
            </w:r>
          </w:p>
        </w:tc>
        <w:tc>
          <w:tcPr>
            <w:tcW w:w="970" w:type="dxa"/>
            <w:tcBorders>
              <w:top w:val="nil"/>
              <w:left w:val="nil"/>
              <w:bottom w:val="double" w:sz="4" w:space="0" w:color="auto"/>
              <w:right w:val="single" w:sz="8" w:space="0" w:color="auto"/>
            </w:tcBorders>
            <w:shd w:val="clear" w:color="000000" w:fill="DDEBF7"/>
            <w:noWrap/>
            <w:vAlign w:val="center"/>
            <w:hideMark/>
          </w:tcPr>
          <w:p w14:paraId="6AE3457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40,000 </w:t>
            </w:r>
          </w:p>
        </w:tc>
        <w:tc>
          <w:tcPr>
            <w:tcW w:w="1060" w:type="dxa"/>
            <w:tcBorders>
              <w:top w:val="nil"/>
              <w:left w:val="nil"/>
              <w:bottom w:val="double" w:sz="4" w:space="0" w:color="auto"/>
              <w:right w:val="single" w:sz="8" w:space="0" w:color="auto"/>
            </w:tcBorders>
            <w:shd w:val="clear" w:color="000000" w:fill="DDEBF7"/>
            <w:noWrap/>
            <w:vAlign w:val="center"/>
            <w:hideMark/>
          </w:tcPr>
          <w:p w14:paraId="2BEDB9E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46,500 </w:t>
            </w:r>
          </w:p>
        </w:tc>
        <w:tc>
          <w:tcPr>
            <w:tcW w:w="1065" w:type="dxa"/>
            <w:tcBorders>
              <w:top w:val="nil"/>
              <w:left w:val="nil"/>
              <w:bottom w:val="double" w:sz="4" w:space="0" w:color="auto"/>
              <w:right w:val="single" w:sz="8" w:space="0" w:color="auto"/>
            </w:tcBorders>
            <w:shd w:val="clear" w:color="000000" w:fill="DDEBF7"/>
            <w:noWrap/>
            <w:vAlign w:val="center"/>
            <w:hideMark/>
          </w:tcPr>
          <w:p w14:paraId="5A00D51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180,000 </w:t>
            </w:r>
          </w:p>
        </w:tc>
        <w:tc>
          <w:tcPr>
            <w:tcW w:w="774" w:type="dxa"/>
            <w:tcBorders>
              <w:top w:val="nil"/>
              <w:left w:val="nil"/>
              <w:bottom w:val="double" w:sz="4" w:space="0" w:color="auto"/>
              <w:right w:val="single" w:sz="8" w:space="0" w:color="auto"/>
            </w:tcBorders>
            <w:shd w:val="clear" w:color="000000" w:fill="DDEBF7"/>
            <w:noWrap/>
            <w:vAlign w:val="center"/>
            <w:hideMark/>
          </w:tcPr>
          <w:p w14:paraId="6CFC9459"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598BBBD1" w14:textId="77777777" w:rsidTr="00395EB2">
        <w:trPr>
          <w:trHeight w:val="20"/>
        </w:trPr>
        <w:tc>
          <w:tcPr>
            <w:tcW w:w="1800" w:type="dxa"/>
            <w:tcBorders>
              <w:top w:val="double" w:sz="4" w:space="0" w:color="auto"/>
              <w:left w:val="single" w:sz="8" w:space="0" w:color="auto"/>
              <w:bottom w:val="nil"/>
              <w:right w:val="nil"/>
            </w:tcBorders>
            <w:shd w:val="clear" w:color="auto" w:fill="auto"/>
            <w:noWrap/>
            <w:vAlign w:val="center"/>
            <w:hideMark/>
          </w:tcPr>
          <w:p w14:paraId="4F2583E7"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double" w:sz="4" w:space="0" w:color="auto"/>
              <w:left w:val="single" w:sz="8" w:space="0" w:color="auto"/>
              <w:bottom w:val="nil"/>
              <w:right w:val="single" w:sz="8" w:space="0" w:color="auto"/>
            </w:tcBorders>
            <w:shd w:val="clear" w:color="auto" w:fill="auto"/>
            <w:vAlign w:val="center"/>
            <w:hideMark/>
          </w:tcPr>
          <w:p w14:paraId="6D420EFB"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double" w:sz="4" w:space="0" w:color="auto"/>
              <w:left w:val="nil"/>
              <w:bottom w:val="nil"/>
              <w:right w:val="single" w:sz="8" w:space="0" w:color="auto"/>
            </w:tcBorders>
            <w:shd w:val="clear" w:color="auto" w:fill="auto"/>
            <w:vAlign w:val="center"/>
            <w:hideMark/>
          </w:tcPr>
          <w:p w14:paraId="1A4599C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double" w:sz="4" w:space="0" w:color="auto"/>
              <w:left w:val="nil"/>
              <w:bottom w:val="nil"/>
              <w:right w:val="single" w:sz="8" w:space="0" w:color="auto"/>
            </w:tcBorders>
            <w:shd w:val="clear" w:color="auto" w:fill="auto"/>
            <w:vAlign w:val="center"/>
            <w:hideMark/>
          </w:tcPr>
          <w:p w14:paraId="7B289AF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4" w:space="0" w:color="auto"/>
              <w:left w:val="nil"/>
              <w:bottom w:val="single" w:sz="8" w:space="0" w:color="auto"/>
              <w:right w:val="single" w:sz="8" w:space="0" w:color="auto"/>
            </w:tcBorders>
            <w:shd w:val="clear" w:color="auto" w:fill="auto"/>
            <w:noWrap/>
            <w:vAlign w:val="center"/>
            <w:hideMark/>
          </w:tcPr>
          <w:p w14:paraId="5FCCE5DE"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71300</w:t>
            </w:r>
          </w:p>
        </w:tc>
        <w:tc>
          <w:tcPr>
            <w:tcW w:w="3150" w:type="dxa"/>
            <w:tcBorders>
              <w:top w:val="double" w:sz="4" w:space="0" w:color="auto"/>
              <w:left w:val="nil"/>
              <w:bottom w:val="single" w:sz="8" w:space="0" w:color="auto"/>
              <w:right w:val="single" w:sz="8" w:space="0" w:color="auto"/>
            </w:tcBorders>
            <w:shd w:val="clear" w:color="auto" w:fill="auto"/>
            <w:vAlign w:val="center"/>
            <w:hideMark/>
          </w:tcPr>
          <w:p w14:paraId="529B5914" w14:textId="77777777" w:rsidR="00E84504" w:rsidRPr="00395EB2" w:rsidRDefault="00E84504" w:rsidP="00E84504">
            <w:pPr>
              <w:spacing w:after="0"/>
              <w:rPr>
                <w:rFonts w:eastAsia="Times New Roman"/>
                <w:sz w:val="18"/>
                <w:szCs w:val="18"/>
              </w:rPr>
            </w:pPr>
            <w:r w:rsidRPr="00395EB2">
              <w:rPr>
                <w:rFonts w:eastAsia="Times New Roman"/>
                <w:sz w:val="18"/>
                <w:szCs w:val="18"/>
              </w:rPr>
              <w:t>Local Consultants: Project Manager</w:t>
            </w:r>
          </w:p>
        </w:tc>
        <w:tc>
          <w:tcPr>
            <w:tcW w:w="1065" w:type="dxa"/>
            <w:tcBorders>
              <w:top w:val="double" w:sz="4" w:space="0" w:color="auto"/>
              <w:left w:val="nil"/>
              <w:bottom w:val="single" w:sz="8" w:space="0" w:color="auto"/>
              <w:right w:val="single" w:sz="8" w:space="0" w:color="auto"/>
            </w:tcBorders>
            <w:shd w:val="clear" w:color="auto" w:fill="auto"/>
            <w:noWrap/>
            <w:vAlign w:val="center"/>
            <w:hideMark/>
          </w:tcPr>
          <w:p w14:paraId="2CB52F8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970" w:type="dxa"/>
            <w:tcBorders>
              <w:top w:val="double" w:sz="4" w:space="0" w:color="auto"/>
              <w:left w:val="nil"/>
              <w:bottom w:val="single" w:sz="8" w:space="0" w:color="auto"/>
              <w:right w:val="single" w:sz="8" w:space="0" w:color="auto"/>
            </w:tcBorders>
            <w:shd w:val="clear" w:color="auto" w:fill="auto"/>
            <w:noWrap/>
            <w:vAlign w:val="center"/>
            <w:hideMark/>
          </w:tcPr>
          <w:p w14:paraId="3DED310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970" w:type="dxa"/>
            <w:tcBorders>
              <w:top w:val="double" w:sz="4" w:space="0" w:color="auto"/>
              <w:left w:val="nil"/>
              <w:bottom w:val="single" w:sz="8" w:space="0" w:color="auto"/>
              <w:right w:val="single" w:sz="8" w:space="0" w:color="auto"/>
            </w:tcBorders>
            <w:shd w:val="clear" w:color="auto" w:fill="auto"/>
            <w:noWrap/>
            <w:vAlign w:val="center"/>
            <w:hideMark/>
          </w:tcPr>
          <w:p w14:paraId="4F7E8AFF"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1060" w:type="dxa"/>
            <w:tcBorders>
              <w:top w:val="double" w:sz="4" w:space="0" w:color="auto"/>
              <w:left w:val="nil"/>
              <w:bottom w:val="single" w:sz="8" w:space="0" w:color="auto"/>
              <w:right w:val="single" w:sz="8" w:space="0" w:color="auto"/>
            </w:tcBorders>
            <w:shd w:val="clear" w:color="auto" w:fill="auto"/>
            <w:noWrap/>
            <w:vAlign w:val="center"/>
            <w:hideMark/>
          </w:tcPr>
          <w:p w14:paraId="44A72DF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1065" w:type="dxa"/>
            <w:tcBorders>
              <w:top w:val="double" w:sz="4" w:space="0" w:color="auto"/>
              <w:left w:val="nil"/>
              <w:bottom w:val="single" w:sz="8" w:space="0" w:color="auto"/>
              <w:right w:val="single" w:sz="8" w:space="0" w:color="auto"/>
            </w:tcBorders>
            <w:shd w:val="clear" w:color="auto" w:fill="auto"/>
            <w:noWrap/>
            <w:vAlign w:val="center"/>
            <w:hideMark/>
          </w:tcPr>
          <w:p w14:paraId="5C9BCBC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40,000 </w:t>
            </w:r>
          </w:p>
        </w:tc>
        <w:tc>
          <w:tcPr>
            <w:tcW w:w="774" w:type="dxa"/>
            <w:tcBorders>
              <w:top w:val="double" w:sz="4" w:space="0" w:color="auto"/>
              <w:left w:val="nil"/>
              <w:bottom w:val="single" w:sz="8" w:space="0" w:color="auto"/>
              <w:right w:val="single" w:sz="8" w:space="0" w:color="auto"/>
            </w:tcBorders>
            <w:shd w:val="clear" w:color="auto" w:fill="auto"/>
            <w:noWrap/>
            <w:vAlign w:val="center"/>
            <w:hideMark/>
          </w:tcPr>
          <w:p w14:paraId="5FE46F39"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9</w:t>
            </w:r>
          </w:p>
        </w:tc>
      </w:tr>
      <w:tr w:rsidR="00E84504" w:rsidRPr="00395EB2" w14:paraId="25A7AD81" w14:textId="77777777" w:rsidTr="00395EB2">
        <w:trPr>
          <w:trHeight w:val="20"/>
        </w:trPr>
        <w:tc>
          <w:tcPr>
            <w:tcW w:w="1800" w:type="dxa"/>
            <w:tcBorders>
              <w:top w:val="nil"/>
              <w:left w:val="single" w:sz="8" w:space="0" w:color="auto"/>
              <w:bottom w:val="nil"/>
              <w:right w:val="nil"/>
            </w:tcBorders>
            <w:shd w:val="clear" w:color="auto" w:fill="auto"/>
            <w:noWrap/>
            <w:vAlign w:val="center"/>
            <w:hideMark/>
          </w:tcPr>
          <w:p w14:paraId="60B12028"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062B999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1AF0CE4"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38E7007"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4A6C9748"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74200</w:t>
            </w:r>
          </w:p>
        </w:tc>
        <w:tc>
          <w:tcPr>
            <w:tcW w:w="3150" w:type="dxa"/>
            <w:tcBorders>
              <w:top w:val="nil"/>
              <w:left w:val="nil"/>
              <w:bottom w:val="single" w:sz="8" w:space="0" w:color="auto"/>
              <w:right w:val="single" w:sz="8" w:space="0" w:color="auto"/>
            </w:tcBorders>
            <w:shd w:val="clear" w:color="auto" w:fill="auto"/>
            <w:noWrap/>
            <w:vAlign w:val="bottom"/>
            <w:hideMark/>
          </w:tcPr>
          <w:p w14:paraId="42F47DB9" w14:textId="77777777" w:rsidR="00E84504" w:rsidRPr="00395EB2" w:rsidRDefault="00E84504" w:rsidP="00E84504">
            <w:pPr>
              <w:spacing w:after="0"/>
              <w:rPr>
                <w:rFonts w:eastAsia="Times New Roman"/>
                <w:sz w:val="18"/>
                <w:szCs w:val="18"/>
              </w:rPr>
            </w:pPr>
            <w:r w:rsidRPr="00395EB2">
              <w:rPr>
                <w:rFonts w:eastAsia="Times New Roman"/>
                <w:sz w:val="18"/>
                <w:szCs w:val="18"/>
              </w:rPr>
              <w:t>Audio Visual &amp; Print Prod Costs</w:t>
            </w:r>
          </w:p>
        </w:tc>
        <w:tc>
          <w:tcPr>
            <w:tcW w:w="1065" w:type="dxa"/>
            <w:tcBorders>
              <w:top w:val="nil"/>
              <w:left w:val="nil"/>
              <w:bottom w:val="single" w:sz="8" w:space="0" w:color="auto"/>
              <w:right w:val="single" w:sz="8" w:space="0" w:color="auto"/>
            </w:tcBorders>
            <w:shd w:val="clear" w:color="auto" w:fill="auto"/>
            <w:noWrap/>
            <w:vAlign w:val="center"/>
            <w:hideMark/>
          </w:tcPr>
          <w:p w14:paraId="3887F08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52227DF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10469B2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7FBA489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288059A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774" w:type="dxa"/>
            <w:tcBorders>
              <w:top w:val="nil"/>
              <w:left w:val="nil"/>
              <w:bottom w:val="single" w:sz="8" w:space="0" w:color="auto"/>
              <w:right w:val="single" w:sz="8" w:space="0" w:color="auto"/>
            </w:tcBorders>
            <w:shd w:val="clear" w:color="auto" w:fill="auto"/>
            <w:noWrap/>
            <w:vAlign w:val="center"/>
            <w:hideMark/>
          </w:tcPr>
          <w:p w14:paraId="5EFCDC98"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8</w:t>
            </w:r>
          </w:p>
        </w:tc>
      </w:tr>
      <w:tr w:rsidR="00E84504" w:rsidRPr="00395EB2" w14:paraId="483A4234" w14:textId="77777777" w:rsidTr="00395EB2">
        <w:trPr>
          <w:trHeight w:val="20"/>
        </w:trPr>
        <w:tc>
          <w:tcPr>
            <w:tcW w:w="1800" w:type="dxa"/>
            <w:tcBorders>
              <w:top w:val="nil"/>
              <w:left w:val="single" w:sz="8" w:space="0" w:color="auto"/>
              <w:bottom w:val="nil"/>
              <w:right w:val="single" w:sz="8" w:space="0" w:color="auto"/>
            </w:tcBorders>
            <w:shd w:val="clear" w:color="auto" w:fill="auto"/>
            <w:noWrap/>
            <w:vAlign w:val="center"/>
            <w:hideMark/>
          </w:tcPr>
          <w:p w14:paraId="2CB7F220" w14:textId="77777777" w:rsidR="00E84504" w:rsidRPr="00395EB2" w:rsidRDefault="00E84504" w:rsidP="00E84504">
            <w:pPr>
              <w:spacing w:after="0"/>
              <w:jc w:val="center"/>
              <w:rPr>
                <w:rFonts w:eastAsia="Times New Roman"/>
                <w:b/>
                <w:bCs/>
                <w:sz w:val="18"/>
                <w:szCs w:val="18"/>
              </w:rPr>
            </w:pPr>
            <w:bookmarkStart w:id="60" w:name="RANGE!A79"/>
            <w:r w:rsidRPr="00395EB2">
              <w:rPr>
                <w:rFonts w:eastAsia="Times New Roman"/>
                <w:b/>
                <w:bCs/>
                <w:sz w:val="18"/>
                <w:szCs w:val="18"/>
              </w:rPr>
              <w:t> </w:t>
            </w:r>
            <w:bookmarkEnd w:id="60"/>
          </w:p>
        </w:tc>
        <w:tc>
          <w:tcPr>
            <w:tcW w:w="1170" w:type="dxa"/>
            <w:tcBorders>
              <w:top w:val="nil"/>
              <w:left w:val="nil"/>
              <w:bottom w:val="nil"/>
              <w:right w:val="single" w:sz="8" w:space="0" w:color="auto"/>
            </w:tcBorders>
            <w:shd w:val="clear" w:color="auto" w:fill="auto"/>
            <w:vAlign w:val="center"/>
            <w:hideMark/>
          </w:tcPr>
          <w:p w14:paraId="27D07B4F"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4175CB2"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0F4BC7B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6939BA61"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71200</w:t>
            </w:r>
          </w:p>
        </w:tc>
        <w:tc>
          <w:tcPr>
            <w:tcW w:w="3150" w:type="dxa"/>
            <w:tcBorders>
              <w:top w:val="nil"/>
              <w:left w:val="nil"/>
              <w:bottom w:val="nil"/>
              <w:right w:val="single" w:sz="8" w:space="0" w:color="auto"/>
            </w:tcBorders>
            <w:shd w:val="clear" w:color="auto" w:fill="auto"/>
            <w:vAlign w:val="center"/>
            <w:hideMark/>
          </w:tcPr>
          <w:p w14:paraId="66B00197" w14:textId="77777777" w:rsidR="00E84504" w:rsidRPr="00395EB2" w:rsidRDefault="00E84504" w:rsidP="00E84504">
            <w:pPr>
              <w:spacing w:after="0"/>
              <w:rPr>
                <w:rFonts w:eastAsia="Times New Roman"/>
                <w:sz w:val="18"/>
                <w:szCs w:val="18"/>
              </w:rPr>
            </w:pPr>
            <w:r w:rsidRPr="00395EB2">
              <w:rPr>
                <w:rFonts w:eastAsia="Times New Roman"/>
                <w:sz w:val="18"/>
                <w:szCs w:val="18"/>
              </w:rPr>
              <w:t>International Consultant</w:t>
            </w:r>
          </w:p>
        </w:tc>
        <w:tc>
          <w:tcPr>
            <w:tcW w:w="1065" w:type="dxa"/>
            <w:tcBorders>
              <w:top w:val="nil"/>
              <w:left w:val="nil"/>
              <w:bottom w:val="single" w:sz="8" w:space="0" w:color="auto"/>
              <w:right w:val="single" w:sz="8" w:space="0" w:color="auto"/>
            </w:tcBorders>
            <w:shd w:val="clear" w:color="auto" w:fill="auto"/>
            <w:noWrap/>
            <w:vAlign w:val="center"/>
            <w:hideMark/>
          </w:tcPr>
          <w:p w14:paraId="0939DC5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0BC6D15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 </w:t>
            </w:r>
          </w:p>
        </w:tc>
        <w:tc>
          <w:tcPr>
            <w:tcW w:w="970" w:type="dxa"/>
            <w:tcBorders>
              <w:top w:val="nil"/>
              <w:left w:val="nil"/>
              <w:bottom w:val="single" w:sz="8" w:space="0" w:color="auto"/>
              <w:right w:val="single" w:sz="8" w:space="0" w:color="auto"/>
            </w:tcBorders>
            <w:shd w:val="clear" w:color="auto" w:fill="auto"/>
            <w:noWrap/>
            <w:vAlign w:val="center"/>
            <w:hideMark/>
          </w:tcPr>
          <w:p w14:paraId="6558F6D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 </w:t>
            </w:r>
          </w:p>
        </w:tc>
        <w:tc>
          <w:tcPr>
            <w:tcW w:w="1060" w:type="dxa"/>
            <w:tcBorders>
              <w:top w:val="nil"/>
              <w:left w:val="nil"/>
              <w:bottom w:val="single" w:sz="8" w:space="0" w:color="auto"/>
              <w:right w:val="single" w:sz="8" w:space="0" w:color="auto"/>
            </w:tcBorders>
            <w:shd w:val="clear" w:color="auto" w:fill="auto"/>
            <w:noWrap/>
            <w:vAlign w:val="center"/>
            <w:hideMark/>
          </w:tcPr>
          <w:p w14:paraId="2102EEA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25,000 </w:t>
            </w:r>
          </w:p>
        </w:tc>
        <w:tc>
          <w:tcPr>
            <w:tcW w:w="1065" w:type="dxa"/>
            <w:tcBorders>
              <w:top w:val="nil"/>
              <w:left w:val="nil"/>
              <w:bottom w:val="single" w:sz="8" w:space="0" w:color="auto"/>
              <w:right w:val="single" w:sz="8" w:space="0" w:color="auto"/>
            </w:tcBorders>
            <w:shd w:val="clear" w:color="auto" w:fill="auto"/>
            <w:noWrap/>
            <w:vAlign w:val="center"/>
            <w:hideMark/>
          </w:tcPr>
          <w:p w14:paraId="088A2DE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25,000 </w:t>
            </w:r>
          </w:p>
        </w:tc>
        <w:tc>
          <w:tcPr>
            <w:tcW w:w="774" w:type="dxa"/>
            <w:tcBorders>
              <w:top w:val="nil"/>
              <w:left w:val="nil"/>
              <w:bottom w:val="single" w:sz="8" w:space="0" w:color="auto"/>
              <w:right w:val="single" w:sz="8" w:space="0" w:color="auto"/>
            </w:tcBorders>
            <w:shd w:val="clear" w:color="auto" w:fill="auto"/>
            <w:noWrap/>
            <w:vAlign w:val="center"/>
            <w:hideMark/>
          </w:tcPr>
          <w:p w14:paraId="380F90FE"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10</w:t>
            </w:r>
          </w:p>
        </w:tc>
      </w:tr>
      <w:tr w:rsidR="00E84504" w:rsidRPr="00395EB2" w14:paraId="55294B8B" w14:textId="77777777" w:rsidTr="00395EB2">
        <w:trPr>
          <w:trHeight w:val="20"/>
        </w:trPr>
        <w:tc>
          <w:tcPr>
            <w:tcW w:w="1800" w:type="dxa"/>
            <w:tcBorders>
              <w:top w:val="nil"/>
              <w:left w:val="single" w:sz="8" w:space="0" w:color="auto"/>
              <w:bottom w:val="nil"/>
              <w:right w:val="single" w:sz="8" w:space="0" w:color="auto"/>
            </w:tcBorders>
            <w:shd w:val="clear" w:color="auto" w:fill="auto"/>
            <w:noWrap/>
            <w:vAlign w:val="center"/>
            <w:hideMark/>
          </w:tcPr>
          <w:p w14:paraId="7E0AAE3D"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170" w:type="dxa"/>
            <w:tcBorders>
              <w:top w:val="nil"/>
              <w:left w:val="nil"/>
              <w:bottom w:val="nil"/>
              <w:right w:val="single" w:sz="8" w:space="0" w:color="auto"/>
            </w:tcBorders>
            <w:shd w:val="clear" w:color="auto" w:fill="auto"/>
            <w:vAlign w:val="center"/>
            <w:hideMark/>
          </w:tcPr>
          <w:p w14:paraId="7ACB42D5"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62CFDC23"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5B3D272B"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54149182" w14:textId="4AC1AFC4" w:rsidR="00E84504" w:rsidRPr="00395EB2" w:rsidRDefault="00E84504" w:rsidP="00E84504">
            <w:pPr>
              <w:spacing w:after="0"/>
              <w:jc w:val="center"/>
              <w:rPr>
                <w:rFonts w:eastAsia="Times New Roman"/>
                <w:sz w:val="18"/>
                <w:szCs w:val="18"/>
              </w:rPr>
            </w:pPr>
            <w:r>
              <w:rPr>
                <w:rFonts w:eastAsia="Times New Roman"/>
                <w:sz w:val="18"/>
                <w:szCs w:val="18"/>
              </w:rPr>
              <w:t>75700</w:t>
            </w:r>
          </w:p>
        </w:tc>
        <w:tc>
          <w:tcPr>
            <w:tcW w:w="3150" w:type="dxa"/>
            <w:tcBorders>
              <w:top w:val="single" w:sz="8" w:space="0" w:color="auto"/>
              <w:left w:val="nil"/>
              <w:bottom w:val="single" w:sz="8" w:space="0" w:color="auto"/>
              <w:right w:val="single" w:sz="8" w:space="0" w:color="auto"/>
            </w:tcBorders>
            <w:shd w:val="clear" w:color="auto" w:fill="auto"/>
            <w:noWrap/>
            <w:vAlign w:val="bottom"/>
            <w:hideMark/>
          </w:tcPr>
          <w:p w14:paraId="341F0FDA" w14:textId="312CC544" w:rsidR="00E84504" w:rsidRPr="00395EB2" w:rsidRDefault="00E84504" w:rsidP="00E84504">
            <w:pPr>
              <w:spacing w:after="0"/>
              <w:rPr>
                <w:rFonts w:eastAsia="Times New Roman"/>
                <w:sz w:val="18"/>
                <w:szCs w:val="18"/>
              </w:rPr>
            </w:pPr>
            <w:r>
              <w:rPr>
                <w:rFonts w:eastAsia="Times New Roman"/>
                <w:sz w:val="18"/>
                <w:szCs w:val="18"/>
              </w:rPr>
              <w:t>Training, Workshops and Confer</w:t>
            </w:r>
          </w:p>
        </w:tc>
        <w:tc>
          <w:tcPr>
            <w:tcW w:w="1065" w:type="dxa"/>
            <w:tcBorders>
              <w:top w:val="nil"/>
              <w:left w:val="nil"/>
              <w:bottom w:val="single" w:sz="8" w:space="0" w:color="auto"/>
              <w:right w:val="single" w:sz="8" w:space="0" w:color="auto"/>
            </w:tcBorders>
            <w:shd w:val="clear" w:color="auto" w:fill="auto"/>
            <w:noWrap/>
            <w:vAlign w:val="center"/>
            <w:hideMark/>
          </w:tcPr>
          <w:p w14:paraId="26B0000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48FED51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7342333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4DB4A17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25A3719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774" w:type="dxa"/>
            <w:tcBorders>
              <w:top w:val="nil"/>
              <w:left w:val="nil"/>
              <w:bottom w:val="single" w:sz="8" w:space="0" w:color="auto"/>
              <w:right w:val="single" w:sz="8" w:space="0" w:color="auto"/>
            </w:tcBorders>
            <w:shd w:val="clear" w:color="auto" w:fill="auto"/>
            <w:noWrap/>
            <w:vAlign w:val="center"/>
            <w:hideMark/>
          </w:tcPr>
          <w:p w14:paraId="0A4A0833"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4</w:t>
            </w:r>
          </w:p>
        </w:tc>
      </w:tr>
      <w:tr w:rsidR="00E84504" w:rsidRPr="00395EB2" w14:paraId="514E8A2D" w14:textId="77777777" w:rsidTr="00395EB2">
        <w:trPr>
          <w:trHeight w:val="20"/>
        </w:trPr>
        <w:tc>
          <w:tcPr>
            <w:tcW w:w="1800" w:type="dxa"/>
            <w:vMerge w:val="restart"/>
            <w:tcBorders>
              <w:top w:val="nil"/>
              <w:left w:val="single" w:sz="8" w:space="0" w:color="auto"/>
              <w:right w:val="single" w:sz="8" w:space="0" w:color="auto"/>
            </w:tcBorders>
            <w:shd w:val="clear" w:color="auto" w:fill="auto"/>
            <w:noWrap/>
            <w:vAlign w:val="center"/>
            <w:hideMark/>
          </w:tcPr>
          <w:p w14:paraId="2C43E41F"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PROJECT MANAGEMENT</w:t>
            </w:r>
          </w:p>
          <w:p w14:paraId="43933DD2"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r w:rsidRPr="00395EB2">
              <w:rPr>
                <w:rFonts w:eastAsia="Times New Roman"/>
                <w:sz w:val="18"/>
                <w:szCs w:val="18"/>
              </w:rPr>
              <w:t> </w:t>
            </w:r>
          </w:p>
          <w:p w14:paraId="02B782DA" w14:textId="77777777" w:rsidR="00E84504" w:rsidRPr="00395EB2" w:rsidRDefault="00E84504" w:rsidP="00E84504">
            <w:pPr>
              <w:spacing w:after="0"/>
              <w:jc w:val="center"/>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55238557"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4EBF3186"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62000</w:t>
            </w:r>
          </w:p>
        </w:tc>
        <w:tc>
          <w:tcPr>
            <w:tcW w:w="810" w:type="dxa"/>
            <w:tcBorders>
              <w:top w:val="nil"/>
              <w:left w:val="single" w:sz="8" w:space="0" w:color="auto"/>
              <w:bottom w:val="nil"/>
              <w:right w:val="single" w:sz="8" w:space="0" w:color="auto"/>
            </w:tcBorders>
            <w:shd w:val="clear" w:color="auto" w:fill="auto"/>
            <w:vAlign w:val="center"/>
            <w:hideMark/>
          </w:tcPr>
          <w:p w14:paraId="17DBC72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GEF</w:t>
            </w:r>
          </w:p>
        </w:tc>
        <w:tc>
          <w:tcPr>
            <w:tcW w:w="1026" w:type="dxa"/>
            <w:tcBorders>
              <w:top w:val="nil"/>
              <w:left w:val="nil"/>
              <w:bottom w:val="nil"/>
              <w:right w:val="single" w:sz="8" w:space="0" w:color="auto"/>
            </w:tcBorders>
            <w:shd w:val="clear" w:color="auto" w:fill="auto"/>
            <w:noWrap/>
            <w:vAlign w:val="center"/>
            <w:hideMark/>
          </w:tcPr>
          <w:p w14:paraId="65733AF1"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nil"/>
              <w:left w:val="nil"/>
              <w:bottom w:val="single" w:sz="8" w:space="0" w:color="auto"/>
              <w:right w:val="single" w:sz="8" w:space="0" w:color="auto"/>
            </w:tcBorders>
            <w:shd w:val="clear" w:color="auto" w:fill="auto"/>
            <w:vAlign w:val="center"/>
            <w:hideMark/>
          </w:tcPr>
          <w:p w14:paraId="10A9165B" w14:textId="77777777" w:rsidR="00E84504" w:rsidRPr="00395EB2" w:rsidRDefault="00E84504"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41CB5CA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31AD4F7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60CEBDA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0" w:type="dxa"/>
            <w:tcBorders>
              <w:top w:val="nil"/>
              <w:left w:val="nil"/>
              <w:bottom w:val="single" w:sz="8" w:space="0" w:color="auto"/>
              <w:right w:val="single" w:sz="8" w:space="0" w:color="auto"/>
            </w:tcBorders>
            <w:shd w:val="clear" w:color="auto" w:fill="auto"/>
            <w:noWrap/>
            <w:vAlign w:val="center"/>
            <w:hideMark/>
          </w:tcPr>
          <w:p w14:paraId="764DC02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5" w:type="dxa"/>
            <w:tcBorders>
              <w:top w:val="nil"/>
              <w:left w:val="nil"/>
              <w:bottom w:val="single" w:sz="8" w:space="0" w:color="auto"/>
              <w:right w:val="single" w:sz="8" w:space="0" w:color="auto"/>
            </w:tcBorders>
            <w:shd w:val="clear" w:color="auto" w:fill="auto"/>
            <w:noWrap/>
            <w:vAlign w:val="center"/>
            <w:hideMark/>
          </w:tcPr>
          <w:p w14:paraId="1FD24D6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4,000 </w:t>
            </w:r>
          </w:p>
        </w:tc>
        <w:tc>
          <w:tcPr>
            <w:tcW w:w="774" w:type="dxa"/>
            <w:tcBorders>
              <w:top w:val="nil"/>
              <w:left w:val="nil"/>
              <w:bottom w:val="single" w:sz="8" w:space="0" w:color="auto"/>
              <w:right w:val="single" w:sz="8" w:space="0" w:color="auto"/>
            </w:tcBorders>
            <w:shd w:val="clear" w:color="auto" w:fill="auto"/>
            <w:noWrap/>
            <w:vAlign w:val="center"/>
            <w:hideMark/>
          </w:tcPr>
          <w:p w14:paraId="61F00DCE"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11</w:t>
            </w:r>
          </w:p>
        </w:tc>
      </w:tr>
      <w:tr w:rsidR="00E84504" w:rsidRPr="00395EB2" w14:paraId="7834D4BC" w14:textId="77777777" w:rsidTr="00395EB2">
        <w:trPr>
          <w:trHeight w:val="20"/>
        </w:trPr>
        <w:tc>
          <w:tcPr>
            <w:tcW w:w="1800" w:type="dxa"/>
            <w:vMerge/>
            <w:tcBorders>
              <w:left w:val="single" w:sz="8" w:space="0" w:color="auto"/>
              <w:right w:val="single" w:sz="8" w:space="0" w:color="auto"/>
            </w:tcBorders>
            <w:shd w:val="clear" w:color="auto" w:fill="auto"/>
            <w:noWrap/>
            <w:vAlign w:val="center"/>
            <w:hideMark/>
          </w:tcPr>
          <w:p w14:paraId="4D17C13B" w14:textId="77777777" w:rsidR="00E84504" w:rsidRPr="00395EB2" w:rsidRDefault="00E84504" w:rsidP="00E84504">
            <w:pPr>
              <w:spacing w:after="0"/>
              <w:rPr>
                <w:rFonts w:eastAsia="Times New Roman"/>
                <w:b/>
                <w:bCs/>
                <w:sz w:val="18"/>
                <w:szCs w:val="18"/>
              </w:rPr>
            </w:pPr>
          </w:p>
        </w:tc>
        <w:tc>
          <w:tcPr>
            <w:tcW w:w="1170" w:type="dxa"/>
            <w:tcBorders>
              <w:top w:val="nil"/>
              <w:left w:val="nil"/>
              <w:bottom w:val="nil"/>
              <w:right w:val="single" w:sz="8" w:space="0" w:color="auto"/>
            </w:tcBorders>
            <w:shd w:val="clear" w:color="auto" w:fill="auto"/>
            <w:vAlign w:val="center"/>
            <w:hideMark/>
          </w:tcPr>
          <w:p w14:paraId="235CC8F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39960E49"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4CAED19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69ABB492"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72200</w:t>
            </w:r>
          </w:p>
        </w:tc>
        <w:tc>
          <w:tcPr>
            <w:tcW w:w="3150" w:type="dxa"/>
            <w:tcBorders>
              <w:top w:val="nil"/>
              <w:left w:val="nil"/>
              <w:bottom w:val="single" w:sz="8" w:space="0" w:color="auto"/>
              <w:right w:val="single" w:sz="8" w:space="0" w:color="auto"/>
            </w:tcBorders>
            <w:shd w:val="clear" w:color="auto" w:fill="auto"/>
            <w:vAlign w:val="center"/>
            <w:hideMark/>
          </w:tcPr>
          <w:p w14:paraId="7B3B24A5" w14:textId="77777777" w:rsidR="00E84504" w:rsidRPr="00395EB2" w:rsidRDefault="00E84504" w:rsidP="00E84504">
            <w:pPr>
              <w:spacing w:after="0"/>
              <w:rPr>
                <w:rFonts w:eastAsia="Times New Roman"/>
                <w:sz w:val="18"/>
                <w:szCs w:val="18"/>
              </w:rPr>
            </w:pPr>
            <w:r w:rsidRPr="00395EB2">
              <w:rPr>
                <w:rFonts w:eastAsia="Times New Roman"/>
                <w:sz w:val="18"/>
                <w:szCs w:val="18"/>
              </w:rPr>
              <w:t>Equipment and Furniture</w:t>
            </w:r>
          </w:p>
        </w:tc>
        <w:tc>
          <w:tcPr>
            <w:tcW w:w="1065" w:type="dxa"/>
            <w:tcBorders>
              <w:top w:val="nil"/>
              <w:left w:val="nil"/>
              <w:bottom w:val="single" w:sz="8" w:space="0" w:color="auto"/>
              <w:right w:val="single" w:sz="8" w:space="0" w:color="auto"/>
            </w:tcBorders>
            <w:shd w:val="clear" w:color="auto" w:fill="auto"/>
            <w:noWrap/>
            <w:vAlign w:val="center"/>
            <w:hideMark/>
          </w:tcPr>
          <w:p w14:paraId="26F9C57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5718C23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6BDE9D7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564C3CB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45C1376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774" w:type="dxa"/>
            <w:tcBorders>
              <w:top w:val="nil"/>
              <w:left w:val="nil"/>
              <w:bottom w:val="single" w:sz="8" w:space="0" w:color="auto"/>
              <w:right w:val="single" w:sz="8" w:space="0" w:color="auto"/>
            </w:tcBorders>
            <w:shd w:val="clear" w:color="auto" w:fill="auto"/>
            <w:noWrap/>
            <w:vAlign w:val="center"/>
            <w:hideMark/>
          </w:tcPr>
          <w:p w14:paraId="20765F5A"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16</w:t>
            </w:r>
            <w:r w:rsidRPr="00981DF0">
              <w:rPr>
                <w:rFonts w:eastAsia="Times New Roman"/>
                <w:b/>
                <w:iCs/>
                <w:sz w:val="18"/>
                <w:szCs w:val="18"/>
              </w:rPr>
              <w:t> </w:t>
            </w:r>
          </w:p>
        </w:tc>
      </w:tr>
      <w:tr w:rsidR="00E84504" w:rsidRPr="00395EB2" w14:paraId="6261D211"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1DD236B8" w14:textId="77777777" w:rsidR="00E84504" w:rsidRPr="00395EB2" w:rsidRDefault="00E84504" w:rsidP="00E84504">
            <w:pPr>
              <w:spacing w:after="0"/>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248A0597"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720" w:type="dxa"/>
            <w:tcBorders>
              <w:top w:val="nil"/>
              <w:left w:val="nil"/>
              <w:bottom w:val="nil"/>
              <w:right w:val="nil"/>
            </w:tcBorders>
            <w:shd w:val="clear" w:color="auto" w:fill="auto"/>
            <w:vAlign w:val="center"/>
            <w:hideMark/>
          </w:tcPr>
          <w:p w14:paraId="5E05360A"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08F702B7"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072FDB3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74100</w:t>
            </w:r>
          </w:p>
        </w:tc>
        <w:tc>
          <w:tcPr>
            <w:tcW w:w="3150" w:type="dxa"/>
            <w:tcBorders>
              <w:top w:val="nil"/>
              <w:left w:val="nil"/>
              <w:bottom w:val="nil"/>
              <w:right w:val="single" w:sz="8" w:space="0" w:color="auto"/>
            </w:tcBorders>
            <w:shd w:val="clear" w:color="auto" w:fill="auto"/>
            <w:vAlign w:val="center"/>
            <w:hideMark/>
          </w:tcPr>
          <w:p w14:paraId="51FA3B7A" w14:textId="77777777" w:rsidR="00E84504" w:rsidRPr="00395EB2" w:rsidRDefault="00E84504" w:rsidP="00E84504">
            <w:pPr>
              <w:spacing w:after="0"/>
              <w:rPr>
                <w:rFonts w:eastAsia="Times New Roman"/>
                <w:sz w:val="18"/>
                <w:szCs w:val="18"/>
              </w:rPr>
            </w:pPr>
            <w:r w:rsidRPr="00395EB2">
              <w:rPr>
                <w:rFonts w:eastAsia="Times New Roman"/>
                <w:sz w:val="18"/>
                <w:szCs w:val="18"/>
              </w:rPr>
              <w:t>Professional Services</w:t>
            </w:r>
          </w:p>
        </w:tc>
        <w:tc>
          <w:tcPr>
            <w:tcW w:w="1065" w:type="dxa"/>
            <w:tcBorders>
              <w:top w:val="nil"/>
              <w:left w:val="nil"/>
              <w:bottom w:val="single" w:sz="8" w:space="0" w:color="auto"/>
              <w:right w:val="single" w:sz="8" w:space="0" w:color="auto"/>
            </w:tcBorders>
            <w:shd w:val="clear" w:color="auto" w:fill="auto"/>
            <w:noWrap/>
            <w:vAlign w:val="center"/>
            <w:hideMark/>
          </w:tcPr>
          <w:p w14:paraId="07C8976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 </w:t>
            </w:r>
          </w:p>
        </w:tc>
        <w:tc>
          <w:tcPr>
            <w:tcW w:w="970" w:type="dxa"/>
            <w:tcBorders>
              <w:top w:val="nil"/>
              <w:left w:val="nil"/>
              <w:bottom w:val="single" w:sz="8" w:space="0" w:color="auto"/>
              <w:right w:val="single" w:sz="8" w:space="0" w:color="auto"/>
            </w:tcBorders>
            <w:shd w:val="clear" w:color="auto" w:fill="auto"/>
            <w:noWrap/>
            <w:vAlign w:val="center"/>
            <w:hideMark/>
          </w:tcPr>
          <w:p w14:paraId="356438D5"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 </w:t>
            </w:r>
          </w:p>
        </w:tc>
        <w:tc>
          <w:tcPr>
            <w:tcW w:w="970" w:type="dxa"/>
            <w:tcBorders>
              <w:top w:val="nil"/>
              <w:left w:val="nil"/>
              <w:bottom w:val="single" w:sz="8" w:space="0" w:color="auto"/>
              <w:right w:val="single" w:sz="8" w:space="0" w:color="auto"/>
            </w:tcBorders>
            <w:shd w:val="clear" w:color="auto" w:fill="auto"/>
            <w:noWrap/>
            <w:vAlign w:val="center"/>
            <w:hideMark/>
          </w:tcPr>
          <w:p w14:paraId="60E51FF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 </w:t>
            </w:r>
          </w:p>
        </w:tc>
        <w:tc>
          <w:tcPr>
            <w:tcW w:w="1060" w:type="dxa"/>
            <w:tcBorders>
              <w:top w:val="nil"/>
              <w:left w:val="nil"/>
              <w:bottom w:val="single" w:sz="8" w:space="0" w:color="auto"/>
              <w:right w:val="single" w:sz="8" w:space="0" w:color="auto"/>
            </w:tcBorders>
            <w:shd w:val="clear" w:color="auto" w:fill="auto"/>
            <w:noWrap/>
            <w:vAlign w:val="center"/>
            <w:hideMark/>
          </w:tcPr>
          <w:p w14:paraId="51091A3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750 </w:t>
            </w:r>
          </w:p>
        </w:tc>
        <w:tc>
          <w:tcPr>
            <w:tcW w:w="1065" w:type="dxa"/>
            <w:tcBorders>
              <w:top w:val="nil"/>
              <w:left w:val="nil"/>
              <w:bottom w:val="single" w:sz="8" w:space="0" w:color="auto"/>
              <w:right w:val="single" w:sz="8" w:space="0" w:color="auto"/>
            </w:tcBorders>
            <w:shd w:val="clear" w:color="auto" w:fill="auto"/>
            <w:noWrap/>
            <w:vAlign w:val="center"/>
            <w:hideMark/>
          </w:tcPr>
          <w:p w14:paraId="654023C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3,000 </w:t>
            </w:r>
          </w:p>
        </w:tc>
        <w:tc>
          <w:tcPr>
            <w:tcW w:w="774" w:type="dxa"/>
            <w:tcBorders>
              <w:top w:val="nil"/>
              <w:left w:val="nil"/>
              <w:bottom w:val="single" w:sz="8" w:space="0" w:color="auto"/>
              <w:right w:val="single" w:sz="8" w:space="0" w:color="auto"/>
            </w:tcBorders>
            <w:shd w:val="clear" w:color="auto" w:fill="auto"/>
            <w:noWrap/>
            <w:vAlign w:val="center"/>
            <w:hideMark/>
          </w:tcPr>
          <w:p w14:paraId="68AA2532"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12</w:t>
            </w:r>
          </w:p>
        </w:tc>
      </w:tr>
      <w:tr w:rsidR="00E84504" w:rsidRPr="00395EB2" w14:paraId="660B4C89" w14:textId="77777777" w:rsidTr="00395EB2">
        <w:trPr>
          <w:trHeight w:val="20"/>
        </w:trPr>
        <w:tc>
          <w:tcPr>
            <w:tcW w:w="1800" w:type="dxa"/>
            <w:vMerge/>
            <w:tcBorders>
              <w:left w:val="single" w:sz="8" w:space="0" w:color="auto"/>
              <w:right w:val="single" w:sz="8" w:space="0" w:color="auto"/>
            </w:tcBorders>
            <w:shd w:val="clear" w:color="auto" w:fill="auto"/>
            <w:vAlign w:val="center"/>
            <w:hideMark/>
          </w:tcPr>
          <w:p w14:paraId="5DC4CD63" w14:textId="77777777" w:rsidR="00E84504" w:rsidRPr="00395EB2" w:rsidRDefault="00E84504" w:rsidP="00E84504">
            <w:pPr>
              <w:spacing w:after="0"/>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6208286D"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720" w:type="dxa"/>
            <w:tcBorders>
              <w:top w:val="nil"/>
              <w:left w:val="nil"/>
              <w:bottom w:val="nil"/>
              <w:right w:val="nil"/>
            </w:tcBorders>
            <w:shd w:val="clear" w:color="auto" w:fill="auto"/>
            <w:vAlign w:val="center"/>
            <w:hideMark/>
          </w:tcPr>
          <w:p w14:paraId="6E03D927"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4AE9B2A"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5983669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74500</w:t>
            </w:r>
          </w:p>
        </w:tc>
        <w:tc>
          <w:tcPr>
            <w:tcW w:w="3150" w:type="dxa"/>
            <w:tcBorders>
              <w:top w:val="single" w:sz="8" w:space="0" w:color="auto"/>
              <w:left w:val="nil"/>
              <w:bottom w:val="single" w:sz="8" w:space="0" w:color="auto"/>
              <w:right w:val="single" w:sz="8" w:space="0" w:color="auto"/>
            </w:tcBorders>
            <w:shd w:val="clear" w:color="auto" w:fill="auto"/>
            <w:vAlign w:val="center"/>
            <w:hideMark/>
          </w:tcPr>
          <w:p w14:paraId="21044C09" w14:textId="77777777" w:rsidR="00E84504" w:rsidRPr="00395EB2" w:rsidRDefault="00E84504" w:rsidP="00E84504">
            <w:pPr>
              <w:spacing w:after="0"/>
              <w:rPr>
                <w:rFonts w:eastAsia="Times New Roman"/>
                <w:sz w:val="18"/>
                <w:szCs w:val="18"/>
              </w:rPr>
            </w:pPr>
            <w:r w:rsidRPr="00395EB2">
              <w:rPr>
                <w:rFonts w:eastAsia="Times New Roman"/>
                <w:sz w:val="18"/>
                <w:szCs w:val="18"/>
              </w:rPr>
              <w:t>Miscellaneous Expenses</w:t>
            </w:r>
          </w:p>
        </w:tc>
        <w:tc>
          <w:tcPr>
            <w:tcW w:w="1065" w:type="dxa"/>
            <w:tcBorders>
              <w:top w:val="nil"/>
              <w:left w:val="nil"/>
              <w:bottom w:val="single" w:sz="8" w:space="0" w:color="auto"/>
              <w:right w:val="single" w:sz="8" w:space="0" w:color="auto"/>
            </w:tcBorders>
            <w:shd w:val="clear" w:color="auto" w:fill="auto"/>
            <w:noWrap/>
            <w:vAlign w:val="center"/>
            <w:hideMark/>
          </w:tcPr>
          <w:p w14:paraId="3CE5B52F"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5364A39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56E4B7B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1F67C0F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6A6392E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774" w:type="dxa"/>
            <w:tcBorders>
              <w:top w:val="nil"/>
              <w:left w:val="nil"/>
              <w:bottom w:val="single" w:sz="8" w:space="0" w:color="auto"/>
              <w:right w:val="single" w:sz="8" w:space="0" w:color="auto"/>
            </w:tcBorders>
            <w:shd w:val="clear" w:color="auto" w:fill="auto"/>
            <w:noWrap/>
            <w:vAlign w:val="center"/>
            <w:hideMark/>
          </w:tcPr>
          <w:p w14:paraId="0906D44D"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13</w:t>
            </w:r>
          </w:p>
        </w:tc>
      </w:tr>
      <w:tr w:rsidR="00E84504" w:rsidRPr="00395EB2" w14:paraId="3D23FCC7" w14:textId="77777777" w:rsidTr="00395EB2">
        <w:trPr>
          <w:trHeight w:val="187"/>
        </w:trPr>
        <w:tc>
          <w:tcPr>
            <w:tcW w:w="1800" w:type="dxa"/>
            <w:vMerge/>
            <w:tcBorders>
              <w:left w:val="single" w:sz="8" w:space="0" w:color="auto"/>
              <w:bottom w:val="nil"/>
              <w:right w:val="single" w:sz="8" w:space="0" w:color="auto"/>
            </w:tcBorders>
            <w:shd w:val="clear" w:color="auto" w:fill="auto"/>
            <w:vAlign w:val="center"/>
            <w:hideMark/>
          </w:tcPr>
          <w:p w14:paraId="5A84174F" w14:textId="77777777" w:rsidR="00E84504" w:rsidRPr="00395EB2" w:rsidRDefault="00E84504" w:rsidP="00E84504">
            <w:pPr>
              <w:spacing w:after="0"/>
              <w:rPr>
                <w:rFonts w:eastAsia="Times New Roman"/>
                <w:sz w:val="18"/>
                <w:szCs w:val="18"/>
              </w:rPr>
            </w:pPr>
          </w:p>
        </w:tc>
        <w:tc>
          <w:tcPr>
            <w:tcW w:w="1170" w:type="dxa"/>
            <w:tcBorders>
              <w:top w:val="nil"/>
              <w:left w:val="nil"/>
              <w:bottom w:val="nil"/>
              <w:right w:val="single" w:sz="8" w:space="0" w:color="auto"/>
            </w:tcBorders>
            <w:shd w:val="clear" w:color="auto" w:fill="auto"/>
            <w:vAlign w:val="center"/>
            <w:hideMark/>
          </w:tcPr>
          <w:p w14:paraId="187F0EFD"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D6EB8DB"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BB6853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center"/>
            <w:hideMark/>
          </w:tcPr>
          <w:p w14:paraId="2420AEA0" w14:textId="3D1AB72A" w:rsidR="00E84504" w:rsidRPr="00395EB2" w:rsidRDefault="00E84504" w:rsidP="00E84504">
            <w:pPr>
              <w:spacing w:after="0"/>
              <w:jc w:val="center"/>
              <w:rPr>
                <w:rFonts w:eastAsia="Times New Roman"/>
                <w:sz w:val="18"/>
                <w:szCs w:val="18"/>
              </w:rPr>
            </w:pPr>
            <w:r>
              <w:rPr>
                <w:rFonts w:eastAsia="Times New Roman"/>
                <w:sz w:val="18"/>
                <w:szCs w:val="18"/>
              </w:rPr>
              <w:t>74596</w:t>
            </w:r>
          </w:p>
        </w:tc>
        <w:tc>
          <w:tcPr>
            <w:tcW w:w="3150" w:type="dxa"/>
            <w:tcBorders>
              <w:top w:val="nil"/>
              <w:left w:val="nil"/>
              <w:bottom w:val="single" w:sz="8" w:space="0" w:color="auto"/>
              <w:right w:val="single" w:sz="8" w:space="0" w:color="auto"/>
            </w:tcBorders>
            <w:shd w:val="clear" w:color="auto" w:fill="auto"/>
            <w:vAlign w:val="center"/>
            <w:hideMark/>
          </w:tcPr>
          <w:p w14:paraId="14D7F37D" w14:textId="75484883" w:rsidR="00E84504" w:rsidRPr="00395EB2" w:rsidRDefault="00E84504" w:rsidP="00E84504">
            <w:pPr>
              <w:spacing w:after="0"/>
              <w:rPr>
                <w:rFonts w:eastAsia="Times New Roman"/>
                <w:sz w:val="18"/>
                <w:szCs w:val="18"/>
              </w:rPr>
            </w:pPr>
            <w:r>
              <w:rPr>
                <w:rFonts w:eastAsia="Times New Roman"/>
                <w:sz w:val="18"/>
                <w:szCs w:val="18"/>
              </w:rPr>
              <w:t>Services to projects - GoE</w:t>
            </w:r>
          </w:p>
        </w:tc>
        <w:tc>
          <w:tcPr>
            <w:tcW w:w="1065" w:type="dxa"/>
            <w:tcBorders>
              <w:top w:val="nil"/>
              <w:left w:val="nil"/>
              <w:bottom w:val="nil"/>
              <w:right w:val="single" w:sz="8" w:space="0" w:color="auto"/>
            </w:tcBorders>
            <w:shd w:val="clear" w:color="auto" w:fill="auto"/>
            <w:noWrap/>
            <w:vAlign w:val="center"/>
            <w:hideMark/>
          </w:tcPr>
          <w:p w14:paraId="3BA4C13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nil"/>
              <w:right w:val="single" w:sz="8" w:space="0" w:color="auto"/>
            </w:tcBorders>
            <w:shd w:val="clear" w:color="auto" w:fill="auto"/>
            <w:noWrap/>
            <w:vAlign w:val="center"/>
            <w:hideMark/>
          </w:tcPr>
          <w:p w14:paraId="3A94A39C"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nil"/>
              <w:right w:val="single" w:sz="8" w:space="0" w:color="auto"/>
            </w:tcBorders>
            <w:shd w:val="clear" w:color="auto" w:fill="auto"/>
            <w:noWrap/>
            <w:vAlign w:val="center"/>
            <w:hideMark/>
          </w:tcPr>
          <w:p w14:paraId="7355689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1060" w:type="dxa"/>
            <w:tcBorders>
              <w:top w:val="nil"/>
              <w:left w:val="nil"/>
              <w:bottom w:val="nil"/>
              <w:right w:val="single" w:sz="8" w:space="0" w:color="auto"/>
            </w:tcBorders>
            <w:shd w:val="clear" w:color="auto" w:fill="auto"/>
            <w:noWrap/>
            <w:vAlign w:val="center"/>
            <w:hideMark/>
          </w:tcPr>
          <w:p w14:paraId="2E9A6FA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1065" w:type="dxa"/>
            <w:tcBorders>
              <w:top w:val="nil"/>
              <w:left w:val="nil"/>
              <w:bottom w:val="nil"/>
              <w:right w:val="single" w:sz="8" w:space="0" w:color="auto"/>
            </w:tcBorders>
            <w:shd w:val="clear" w:color="auto" w:fill="auto"/>
            <w:noWrap/>
            <w:vAlign w:val="center"/>
            <w:hideMark/>
          </w:tcPr>
          <w:p w14:paraId="75BA2AD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10,000 </w:t>
            </w:r>
          </w:p>
        </w:tc>
        <w:tc>
          <w:tcPr>
            <w:tcW w:w="774" w:type="dxa"/>
            <w:tcBorders>
              <w:top w:val="nil"/>
              <w:left w:val="nil"/>
              <w:bottom w:val="single" w:sz="8" w:space="0" w:color="auto"/>
              <w:right w:val="single" w:sz="8" w:space="0" w:color="auto"/>
            </w:tcBorders>
            <w:shd w:val="clear" w:color="auto" w:fill="auto"/>
            <w:noWrap/>
            <w:vAlign w:val="center"/>
            <w:hideMark/>
          </w:tcPr>
          <w:p w14:paraId="020962E8"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14</w:t>
            </w:r>
          </w:p>
        </w:tc>
      </w:tr>
      <w:tr w:rsidR="00E84504" w:rsidRPr="00395EB2" w14:paraId="2DB97B6D"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28A5355D"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64FCFDCF"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58A1E3E9"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single" w:sz="8" w:space="0" w:color="auto"/>
              <w:bottom w:val="single" w:sz="8" w:space="0" w:color="auto"/>
              <w:right w:val="single" w:sz="8" w:space="0" w:color="auto"/>
            </w:tcBorders>
            <w:shd w:val="clear" w:color="auto" w:fill="auto"/>
            <w:vAlign w:val="center"/>
            <w:hideMark/>
          </w:tcPr>
          <w:p w14:paraId="55B14932"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double" w:sz="6" w:space="0" w:color="auto"/>
              <w:left w:val="nil"/>
              <w:bottom w:val="double" w:sz="6" w:space="0" w:color="auto"/>
              <w:right w:val="single" w:sz="8" w:space="0" w:color="auto"/>
            </w:tcBorders>
            <w:shd w:val="clear" w:color="000000" w:fill="DDEBF7"/>
            <w:noWrap/>
            <w:vAlign w:val="center"/>
            <w:hideMark/>
          </w:tcPr>
          <w:p w14:paraId="0D51DE0E"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double" w:sz="6" w:space="0" w:color="auto"/>
              <w:left w:val="nil"/>
              <w:bottom w:val="double" w:sz="6" w:space="0" w:color="auto"/>
              <w:right w:val="single" w:sz="8" w:space="0" w:color="auto"/>
            </w:tcBorders>
            <w:shd w:val="clear" w:color="000000" w:fill="DDEBF7"/>
            <w:vAlign w:val="center"/>
            <w:hideMark/>
          </w:tcPr>
          <w:p w14:paraId="18C07F3A"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GEF Sub-total Project Management</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2BDD9A21"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16,250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6F6EB775"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16,250 </w:t>
            </w:r>
          </w:p>
        </w:tc>
        <w:tc>
          <w:tcPr>
            <w:tcW w:w="970" w:type="dxa"/>
            <w:tcBorders>
              <w:top w:val="double" w:sz="6" w:space="0" w:color="auto"/>
              <w:left w:val="nil"/>
              <w:bottom w:val="double" w:sz="6" w:space="0" w:color="auto"/>
              <w:right w:val="single" w:sz="8" w:space="0" w:color="auto"/>
            </w:tcBorders>
            <w:shd w:val="clear" w:color="000000" w:fill="DDEBF7"/>
            <w:noWrap/>
            <w:vAlign w:val="center"/>
            <w:hideMark/>
          </w:tcPr>
          <w:p w14:paraId="0580EAA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16,250 </w:t>
            </w:r>
          </w:p>
        </w:tc>
        <w:tc>
          <w:tcPr>
            <w:tcW w:w="1060" w:type="dxa"/>
            <w:tcBorders>
              <w:top w:val="double" w:sz="6" w:space="0" w:color="auto"/>
              <w:left w:val="nil"/>
              <w:bottom w:val="double" w:sz="6" w:space="0" w:color="auto"/>
              <w:right w:val="single" w:sz="8" w:space="0" w:color="auto"/>
            </w:tcBorders>
            <w:shd w:val="clear" w:color="000000" w:fill="DDEBF7"/>
            <w:noWrap/>
            <w:vAlign w:val="center"/>
            <w:hideMark/>
          </w:tcPr>
          <w:p w14:paraId="3DB7F3B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41,250 </w:t>
            </w:r>
          </w:p>
        </w:tc>
        <w:tc>
          <w:tcPr>
            <w:tcW w:w="1065" w:type="dxa"/>
            <w:tcBorders>
              <w:top w:val="double" w:sz="6" w:space="0" w:color="auto"/>
              <w:left w:val="nil"/>
              <w:bottom w:val="double" w:sz="6" w:space="0" w:color="auto"/>
              <w:right w:val="single" w:sz="8" w:space="0" w:color="auto"/>
            </w:tcBorders>
            <w:shd w:val="clear" w:color="000000" w:fill="DDEBF7"/>
            <w:noWrap/>
            <w:vAlign w:val="center"/>
            <w:hideMark/>
          </w:tcPr>
          <w:p w14:paraId="550CCF60"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90,000 </w:t>
            </w:r>
          </w:p>
        </w:tc>
        <w:tc>
          <w:tcPr>
            <w:tcW w:w="774" w:type="dxa"/>
            <w:tcBorders>
              <w:top w:val="double" w:sz="6" w:space="0" w:color="auto"/>
              <w:left w:val="nil"/>
              <w:bottom w:val="double" w:sz="6" w:space="0" w:color="auto"/>
              <w:right w:val="single" w:sz="8" w:space="0" w:color="auto"/>
            </w:tcBorders>
            <w:shd w:val="clear" w:color="000000" w:fill="DDEBF7"/>
            <w:noWrap/>
            <w:vAlign w:val="center"/>
            <w:hideMark/>
          </w:tcPr>
          <w:p w14:paraId="677C7C4D"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65264509" w14:textId="77777777" w:rsidTr="00395EB2">
        <w:trPr>
          <w:trHeight w:val="20"/>
        </w:trPr>
        <w:tc>
          <w:tcPr>
            <w:tcW w:w="1800" w:type="dxa"/>
            <w:tcBorders>
              <w:top w:val="nil"/>
              <w:left w:val="single" w:sz="8" w:space="0" w:color="auto"/>
              <w:bottom w:val="nil"/>
              <w:right w:val="nil"/>
            </w:tcBorders>
            <w:shd w:val="clear" w:color="auto" w:fill="auto"/>
            <w:vAlign w:val="center"/>
            <w:hideMark/>
          </w:tcPr>
          <w:p w14:paraId="3FC0DC30"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64CC043D"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1CB7A18"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7617ADB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056FBB12"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72100</w:t>
            </w:r>
          </w:p>
        </w:tc>
        <w:tc>
          <w:tcPr>
            <w:tcW w:w="3150" w:type="dxa"/>
            <w:tcBorders>
              <w:top w:val="nil"/>
              <w:left w:val="nil"/>
              <w:bottom w:val="single" w:sz="8" w:space="0" w:color="auto"/>
              <w:right w:val="single" w:sz="8" w:space="0" w:color="auto"/>
            </w:tcBorders>
            <w:shd w:val="clear" w:color="auto" w:fill="auto"/>
            <w:noWrap/>
            <w:vAlign w:val="bottom"/>
            <w:hideMark/>
          </w:tcPr>
          <w:p w14:paraId="2A686281" w14:textId="77777777" w:rsidR="00E84504" w:rsidRPr="00395EB2" w:rsidRDefault="00E84504" w:rsidP="00E84504">
            <w:pPr>
              <w:spacing w:after="0"/>
              <w:rPr>
                <w:rFonts w:eastAsia="Times New Roman"/>
                <w:sz w:val="18"/>
                <w:szCs w:val="18"/>
              </w:rPr>
            </w:pPr>
            <w:r w:rsidRPr="00395EB2">
              <w:rPr>
                <w:rFonts w:eastAsia="Times New Roman"/>
                <w:sz w:val="18"/>
                <w:szCs w:val="18"/>
              </w:rPr>
              <w:t>Contractual Services: Meeting costs</w:t>
            </w:r>
          </w:p>
        </w:tc>
        <w:tc>
          <w:tcPr>
            <w:tcW w:w="1065" w:type="dxa"/>
            <w:tcBorders>
              <w:top w:val="nil"/>
              <w:left w:val="nil"/>
              <w:bottom w:val="single" w:sz="8" w:space="0" w:color="auto"/>
              <w:right w:val="single" w:sz="8" w:space="0" w:color="auto"/>
            </w:tcBorders>
            <w:shd w:val="clear" w:color="auto" w:fill="auto"/>
            <w:noWrap/>
            <w:vAlign w:val="center"/>
            <w:hideMark/>
          </w:tcPr>
          <w:p w14:paraId="0197B4D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single" w:sz="8" w:space="0" w:color="auto"/>
              <w:right w:val="single" w:sz="8" w:space="0" w:color="auto"/>
            </w:tcBorders>
            <w:shd w:val="clear" w:color="auto" w:fill="auto"/>
            <w:noWrap/>
            <w:vAlign w:val="center"/>
            <w:hideMark/>
          </w:tcPr>
          <w:p w14:paraId="3401B556"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4096692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654DCCE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74B9E10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3,000 </w:t>
            </w:r>
          </w:p>
        </w:tc>
        <w:tc>
          <w:tcPr>
            <w:tcW w:w="774" w:type="dxa"/>
            <w:tcBorders>
              <w:top w:val="nil"/>
              <w:left w:val="nil"/>
              <w:bottom w:val="single" w:sz="8" w:space="0" w:color="auto"/>
              <w:right w:val="single" w:sz="8" w:space="0" w:color="auto"/>
            </w:tcBorders>
            <w:shd w:val="clear" w:color="auto" w:fill="auto"/>
            <w:noWrap/>
            <w:vAlign w:val="center"/>
            <w:hideMark/>
          </w:tcPr>
          <w:p w14:paraId="19FB9F98"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4</w:t>
            </w:r>
          </w:p>
        </w:tc>
      </w:tr>
      <w:tr w:rsidR="00E84504" w:rsidRPr="00395EB2" w14:paraId="63348233" w14:textId="77777777" w:rsidTr="00395EB2">
        <w:trPr>
          <w:trHeight w:val="20"/>
        </w:trPr>
        <w:tc>
          <w:tcPr>
            <w:tcW w:w="1800" w:type="dxa"/>
            <w:tcBorders>
              <w:top w:val="nil"/>
              <w:left w:val="single" w:sz="8" w:space="0" w:color="auto"/>
              <w:bottom w:val="nil"/>
              <w:right w:val="nil"/>
            </w:tcBorders>
            <w:shd w:val="clear" w:color="auto" w:fill="auto"/>
            <w:noWrap/>
            <w:vAlign w:val="center"/>
            <w:hideMark/>
          </w:tcPr>
          <w:p w14:paraId="08335AAA"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single" w:sz="8" w:space="0" w:color="auto"/>
              <w:bottom w:val="nil"/>
              <w:right w:val="single" w:sz="8" w:space="0" w:color="auto"/>
            </w:tcBorders>
            <w:shd w:val="clear" w:color="auto" w:fill="auto"/>
            <w:vAlign w:val="center"/>
            <w:hideMark/>
          </w:tcPr>
          <w:p w14:paraId="3529F0EB"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250C33F3"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031BD2E"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single" w:sz="8" w:space="0" w:color="auto"/>
              <w:right w:val="single" w:sz="8" w:space="0" w:color="auto"/>
            </w:tcBorders>
            <w:shd w:val="clear" w:color="auto" w:fill="auto"/>
            <w:noWrap/>
            <w:vAlign w:val="bottom"/>
            <w:hideMark/>
          </w:tcPr>
          <w:p w14:paraId="6F33679F"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74200</w:t>
            </w:r>
          </w:p>
        </w:tc>
        <w:tc>
          <w:tcPr>
            <w:tcW w:w="3150" w:type="dxa"/>
            <w:tcBorders>
              <w:top w:val="nil"/>
              <w:left w:val="nil"/>
              <w:bottom w:val="single" w:sz="8" w:space="0" w:color="auto"/>
              <w:right w:val="single" w:sz="8" w:space="0" w:color="auto"/>
            </w:tcBorders>
            <w:shd w:val="clear" w:color="auto" w:fill="auto"/>
            <w:noWrap/>
            <w:vAlign w:val="bottom"/>
            <w:hideMark/>
          </w:tcPr>
          <w:p w14:paraId="221B3DC4" w14:textId="77777777" w:rsidR="00E84504" w:rsidRPr="00395EB2" w:rsidRDefault="00E84504" w:rsidP="00E84504">
            <w:pPr>
              <w:spacing w:after="0"/>
              <w:rPr>
                <w:rFonts w:eastAsia="Times New Roman"/>
                <w:sz w:val="18"/>
                <w:szCs w:val="18"/>
              </w:rPr>
            </w:pPr>
            <w:r w:rsidRPr="00395EB2">
              <w:rPr>
                <w:rFonts w:eastAsia="Times New Roman"/>
                <w:sz w:val="18"/>
                <w:szCs w:val="18"/>
              </w:rPr>
              <w:t>Audio Visual &amp; Print Prod Costs</w:t>
            </w:r>
          </w:p>
        </w:tc>
        <w:tc>
          <w:tcPr>
            <w:tcW w:w="1065" w:type="dxa"/>
            <w:tcBorders>
              <w:top w:val="nil"/>
              <w:left w:val="nil"/>
              <w:bottom w:val="single" w:sz="8" w:space="0" w:color="auto"/>
              <w:right w:val="single" w:sz="8" w:space="0" w:color="auto"/>
            </w:tcBorders>
            <w:shd w:val="clear" w:color="auto" w:fill="auto"/>
            <w:noWrap/>
            <w:vAlign w:val="center"/>
            <w:hideMark/>
          </w:tcPr>
          <w:p w14:paraId="0A1D5D8D"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239A996E"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7CFCD51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0A86F1A7"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75F14C8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774" w:type="dxa"/>
            <w:tcBorders>
              <w:top w:val="nil"/>
              <w:left w:val="nil"/>
              <w:bottom w:val="single" w:sz="8" w:space="0" w:color="auto"/>
              <w:right w:val="single" w:sz="8" w:space="0" w:color="auto"/>
            </w:tcBorders>
            <w:shd w:val="clear" w:color="auto" w:fill="auto"/>
            <w:noWrap/>
            <w:vAlign w:val="center"/>
            <w:hideMark/>
          </w:tcPr>
          <w:p w14:paraId="45121ECD"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8</w:t>
            </w:r>
          </w:p>
        </w:tc>
      </w:tr>
      <w:tr w:rsidR="00E84504" w:rsidRPr="00395EB2" w14:paraId="3B440A6B"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7073D5A9"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26D8AD4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MHUPE</w:t>
            </w:r>
          </w:p>
        </w:tc>
        <w:tc>
          <w:tcPr>
            <w:tcW w:w="720" w:type="dxa"/>
            <w:tcBorders>
              <w:top w:val="nil"/>
              <w:left w:val="nil"/>
              <w:bottom w:val="nil"/>
              <w:right w:val="nil"/>
            </w:tcBorders>
            <w:shd w:val="clear" w:color="auto" w:fill="auto"/>
            <w:vAlign w:val="center"/>
            <w:hideMark/>
          </w:tcPr>
          <w:p w14:paraId="617B7000"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40000</w:t>
            </w:r>
          </w:p>
        </w:tc>
        <w:tc>
          <w:tcPr>
            <w:tcW w:w="810" w:type="dxa"/>
            <w:tcBorders>
              <w:top w:val="nil"/>
              <w:left w:val="single" w:sz="8" w:space="0" w:color="auto"/>
              <w:bottom w:val="nil"/>
              <w:right w:val="single" w:sz="8" w:space="0" w:color="auto"/>
            </w:tcBorders>
            <w:shd w:val="clear" w:color="auto" w:fill="auto"/>
            <w:vAlign w:val="center"/>
            <w:hideMark/>
          </w:tcPr>
          <w:p w14:paraId="5784A496"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UNDP</w:t>
            </w:r>
          </w:p>
        </w:tc>
        <w:tc>
          <w:tcPr>
            <w:tcW w:w="1026" w:type="dxa"/>
            <w:tcBorders>
              <w:top w:val="nil"/>
              <w:left w:val="nil"/>
              <w:bottom w:val="nil"/>
              <w:right w:val="single" w:sz="8" w:space="0" w:color="auto"/>
            </w:tcBorders>
            <w:shd w:val="clear" w:color="auto" w:fill="auto"/>
            <w:noWrap/>
            <w:vAlign w:val="center"/>
            <w:hideMark/>
          </w:tcPr>
          <w:p w14:paraId="16AB009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71600</w:t>
            </w:r>
          </w:p>
        </w:tc>
        <w:tc>
          <w:tcPr>
            <w:tcW w:w="3150" w:type="dxa"/>
            <w:tcBorders>
              <w:top w:val="nil"/>
              <w:left w:val="nil"/>
              <w:bottom w:val="single" w:sz="8" w:space="0" w:color="auto"/>
              <w:right w:val="single" w:sz="8" w:space="0" w:color="auto"/>
            </w:tcBorders>
            <w:shd w:val="clear" w:color="auto" w:fill="auto"/>
            <w:vAlign w:val="center"/>
            <w:hideMark/>
          </w:tcPr>
          <w:p w14:paraId="39432CA6" w14:textId="77777777" w:rsidR="00E84504" w:rsidRPr="00395EB2" w:rsidRDefault="00E84504" w:rsidP="00E84504">
            <w:pPr>
              <w:spacing w:after="0"/>
              <w:rPr>
                <w:rFonts w:eastAsia="Times New Roman"/>
                <w:sz w:val="18"/>
                <w:szCs w:val="18"/>
              </w:rPr>
            </w:pPr>
            <w:r w:rsidRPr="00395EB2">
              <w:rPr>
                <w:rFonts w:eastAsia="Times New Roman"/>
                <w:sz w:val="18"/>
                <w:szCs w:val="18"/>
              </w:rPr>
              <w:t>Travel</w:t>
            </w:r>
          </w:p>
        </w:tc>
        <w:tc>
          <w:tcPr>
            <w:tcW w:w="1065" w:type="dxa"/>
            <w:tcBorders>
              <w:top w:val="nil"/>
              <w:left w:val="nil"/>
              <w:bottom w:val="single" w:sz="8" w:space="0" w:color="auto"/>
              <w:right w:val="single" w:sz="8" w:space="0" w:color="auto"/>
            </w:tcBorders>
            <w:shd w:val="clear" w:color="auto" w:fill="auto"/>
            <w:noWrap/>
            <w:vAlign w:val="center"/>
            <w:hideMark/>
          </w:tcPr>
          <w:p w14:paraId="6114BD2F"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single" w:sz="8" w:space="0" w:color="auto"/>
              <w:right w:val="single" w:sz="8" w:space="0" w:color="auto"/>
            </w:tcBorders>
            <w:shd w:val="clear" w:color="auto" w:fill="auto"/>
            <w:noWrap/>
            <w:vAlign w:val="center"/>
            <w:hideMark/>
          </w:tcPr>
          <w:p w14:paraId="73AAAEF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7606C2A5"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1060" w:type="dxa"/>
            <w:tcBorders>
              <w:top w:val="nil"/>
              <w:left w:val="nil"/>
              <w:bottom w:val="single" w:sz="8" w:space="0" w:color="auto"/>
              <w:right w:val="single" w:sz="8" w:space="0" w:color="auto"/>
            </w:tcBorders>
            <w:shd w:val="clear" w:color="auto" w:fill="auto"/>
            <w:noWrap/>
            <w:vAlign w:val="center"/>
            <w:hideMark/>
          </w:tcPr>
          <w:p w14:paraId="7C66257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1065" w:type="dxa"/>
            <w:tcBorders>
              <w:top w:val="nil"/>
              <w:left w:val="nil"/>
              <w:bottom w:val="single" w:sz="8" w:space="0" w:color="auto"/>
              <w:right w:val="single" w:sz="8" w:space="0" w:color="auto"/>
            </w:tcBorders>
            <w:shd w:val="clear" w:color="auto" w:fill="auto"/>
            <w:noWrap/>
            <w:vAlign w:val="center"/>
            <w:hideMark/>
          </w:tcPr>
          <w:p w14:paraId="75B7DA88"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5,500 </w:t>
            </w:r>
          </w:p>
        </w:tc>
        <w:tc>
          <w:tcPr>
            <w:tcW w:w="774" w:type="dxa"/>
            <w:tcBorders>
              <w:top w:val="nil"/>
              <w:left w:val="nil"/>
              <w:bottom w:val="single" w:sz="8" w:space="0" w:color="auto"/>
              <w:right w:val="single" w:sz="8" w:space="0" w:color="auto"/>
            </w:tcBorders>
            <w:shd w:val="clear" w:color="auto" w:fill="auto"/>
            <w:noWrap/>
            <w:vAlign w:val="center"/>
            <w:hideMark/>
          </w:tcPr>
          <w:p w14:paraId="29479C4D"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15</w:t>
            </w:r>
          </w:p>
        </w:tc>
      </w:tr>
      <w:tr w:rsidR="00E84504" w:rsidRPr="00395EB2" w14:paraId="291C1894"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3C50798C"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7653BF0E"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05D57C11"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6A0554F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nil"/>
              <w:right w:val="single" w:sz="8" w:space="0" w:color="auto"/>
            </w:tcBorders>
            <w:shd w:val="clear" w:color="auto" w:fill="auto"/>
            <w:noWrap/>
            <w:vAlign w:val="center"/>
            <w:hideMark/>
          </w:tcPr>
          <w:p w14:paraId="6998874D"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72200</w:t>
            </w:r>
          </w:p>
        </w:tc>
        <w:tc>
          <w:tcPr>
            <w:tcW w:w="3150" w:type="dxa"/>
            <w:tcBorders>
              <w:top w:val="nil"/>
              <w:left w:val="nil"/>
              <w:bottom w:val="single" w:sz="8" w:space="0" w:color="auto"/>
              <w:right w:val="single" w:sz="8" w:space="0" w:color="auto"/>
            </w:tcBorders>
            <w:shd w:val="clear" w:color="auto" w:fill="auto"/>
            <w:vAlign w:val="center"/>
            <w:hideMark/>
          </w:tcPr>
          <w:p w14:paraId="1B8B8871" w14:textId="77777777" w:rsidR="00E84504" w:rsidRPr="00395EB2" w:rsidRDefault="00E84504" w:rsidP="00E84504">
            <w:pPr>
              <w:spacing w:after="0"/>
              <w:rPr>
                <w:rFonts w:eastAsia="Times New Roman"/>
                <w:sz w:val="18"/>
                <w:szCs w:val="18"/>
              </w:rPr>
            </w:pPr>
            <w:r w:rsidRPr="00395EB2">
              <w:rPr>
                <w:rFonts w:eastAsia="Times New Roman"/>
                <w:sz w:val="18"/>
                <w:szCs w:val="18"/>
              </w:rPr>
              <w:t>Equipment and Furniture</w:t>
            </w:r>
          </w:p>
        </w:tc>
        <w:tc>
          <w:tcPr>
            <w:tcW w:w="1065" w:type="dxa"/>
            <w:tcBorders>
              <w:top w:val="nil"/>
              <w:left w:val="nil"/>
              <w:bottom w:val="single" w:sz="8" w:space="0" w:color="auto"/>
              <w:right w:val="single" w:sz="8" w:space="0" w:color="auto"/>
            </w:tcBorders>
            <w:shd w:val="clear" w:color="auto" w:fill="auto"/>
            <w:noWrap/>
            <w:vAlign w:val="center"/>
            <w:hideMark/>
          </w:tcPr>
          <w:p w14:paraId="52FE070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970" w:type="dxa"/>
            <w:tcBorders>
              <w:top w:val="nil"/>
              <w:left w:val="nil"/>
              <w:bottom w:val="single" w:sz="8" w:space="0" w:color="auto"/>
              <w:right w:val="single" w:sz="8" w:space="0" w:color="auto"/>
            </w:tcBorders>
            <w:shd w:val="clear" w:color="auto" w:fill="auto"/>
            <w:noWrap/>
            <w:vAlign w:val="center"/>
            <w:hideMark/>
          </w:tcPr>
          <w:p w14:paraId="765F94C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2,000 </w:t>
            </w:r>
          </w:p>
        </w:tc>
        <w:tc>
          <w:tcPr>
            <w:tcW w:w="970" w:type="dxa"/>
            <w:tcBorders>
              <w:top w:val="nil"/>
              <w:left w:val="nil"/>
              <w:bottom w:val="single" w:sz="8" w:space="0" w:color="auto"/>
              <w:right w:val="single" w:sz="8" w:space="0" w:color="auto"/>
            </w:tcBorders>
            <w:shd w:val="clear" w:color="auto" w:fill="auto"/>
            <w:noWrap/>
            <w:vAlign w:val="center"/>
            <w:hideMark/>
          </w:tcPr>
          <w:p w14:paraId="4BDC0B0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1060" w:type="dxa"/>
            <w:tcBorders>
              <w:top w:val="nil"/>
              <w:left w:val="nil"/>
              <w:bottom w:val="single" w:sz="8" w:space="0" w:color="auto"/>
              <w:right w:val="single" w:sz="8" w:space="0" w:color="auto"/>
            </w:tcBorders>
            <w:shd w:val="clear" w:color="auto" w:fill="auto"/>
            <w:noWrap/>
            <w:vAlign w:val="center"/>
            <w:hideMark/>
          </w:tcPr>
          <w:p w14:paraId="539F2EDB"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1CD56D5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6,000 </w:t>
            </w:r>
          </w:p>
        </w:tc>
        <w:tc>
          <w:tcPr>
            <w:tcW w:w="774" w:type="dxa"/>
            <w:tcBorders>
              <w:top w:val="nil"/>
              <w:left w:val="nil"/>
              <w:bottom w:val="single" w:sz="8" w:space="0" w:color="auto"/>
              <w:right w:val="single" w:sz="8" w:space="0" w:color="auto"/>
            </w:tcBorders>
            <w:shd w:val="clear" w:color="auto" w:fill="auto"/>
            <w:noWrap/>
            <w:vAlign w:val="center"/>
            <w:hideMark/>
          </w:tcPr>
          <w:p w14:paraId="42CF632A"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16</w:t>
            </w:r>
          </w:p>
        </w:tc>
      </w:tr>
      <w:tr w:rsidR="00E84504" w:rsidRPr="00395EB2" w14:paraId="74CD8A60"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35E7A2D5"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nil"/>
              <w:right w:val="single" w:sz="8" w:space="0" w:color="auto"/>
            </w:tcBorders>
            <w:shd w:val="clear" w:color="auto" w:fill="auto"/>
            <w:vAlign w:val="center"/>
            <w:hideMark/>
          </w:tcPr>
          <w:p w14:paraId="125EA0A5"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nil"/>
              <w:right w:val="nil"/>
            </w:tcBorders>
            <w:shd w:val="clear" w:color="auto" w:fill="auto"/>
            <w:vAlign w:val="center"/>
            <w:hideMark/>
          </w:tcPr>
          <w:p w14:paraId="5345968F" w14:textId="77777777" w:rsidR="00E84504" w:rsidRPr="00395EB2" w:rsidRDefault="00E84504" w:rsidP="00E84504">
            <w:pPr>
              <w:spacing w:after="0"/>
              <w:jc w:val="center"/>
              <w:rPr>
                <w:rFonts w:eastAsia="Times New Roman"/>
                <w:b/>
                <w:bCs/>
                <w:sz w:val="18"/>
                <w:szCs w:val="18"/>
              </w:rPr>
            </w:pPr>
          </w:p>
        </w:tc>
        <w:tc>
          <w:tcPr>
            <w:tcW w:w="810" w:type="dxa"/>
            <w:tcBorders>
              <w:top w:val="nil"/>
              <w:left w:val="single" w:sz="8" w:space="0" w:color="auto"/>
              <w:bottom w:val="nil"/>
              <w:right w:val="single" w:sz="8" w:space="0" w:color="auto"/>
            </w:tcBorders>
            <w:shd w:val="clear" w:color="auto" w:fill="auto"/>
            <w:vAlign w:val="center"/>
            <w:hideMark/>
          </w:tcPr>
          <w:p w14:paraId="2FADC3C4"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single" w:sz="8" w:space="0" w:color="auto"/>
              <w:left w:val="nil"/>
              <w:bottom w:val="single" w:sz="8" w:space="0" w:color="auto"/>
              <w:right w:val="single" w:sz="8" w:space="0" w:color="auto"/>
            </w:tcBorders>
            <w:shd w:val="clear" w:color="auto" w:fill="auto"/>
            <w:noWrap/>
            <w:vAlign w:val="center"/>
            <w:hideMark/>
          </w:tcPr>
          <w:p w14:paraId="383C0B8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74500</w:t>
            </w:r>
          </w:p>
        </w:tc>
        <w:tc>
          <w:tcPr>
            <w:tcW w:w="3150" w:type="dxa"/>
            <w:tcBorders>
              <w:top w:val="nil"/>
              <w:left w:val="nil"/>
              <w:bottom w:val="single" w:sz="8" w:space="0" w:color="auto"/>
              <w:right w:val="single" w:sz="8" w:space="0" w:color="auto"/>
            </w:tcBorders>
            <w:shd w:val="clear" w:color="auto" w:fill="auto"/>
            <w:vAlign w:val="center"/>
            <w:hideMark/>
          </w:tcPr>
          <w:p w14:paraId="7293CF6D" w14:textId="77777777" w:rsidR="00E84504" w:rsidRPr="00395EB2" w:rsidRDefault="00E84504" w:rsidP="00E84504">
            <w:pPr>
              <w:spacing w:after="0"/>
              <w:rPr>
                <w:rFonts w:eastAsia="Times New Roman"/>
                <w:sz w:val="18"/>
                <w:szCs w:val="18"/>
              </w:rPr>
            </w:pPr>
            <w:r w:rsidRPr="00395EB2">
              <w:rPr>
                <w:rFonts w:eastAsia="Times New Roman"/>
                <w:sz w:val="18"/>
                <w:szCs w:val="18"/>
              </w:rPr>
              <w:t>Miscellaneous Expenses</w:t>
            </w:r>
          </w:p>
        </w:tc>
        <w:tc>
          <w:tcPr>
            <w:tcW w:w="1065" w:type="dxa"/>
            <w:tcBorders>
              <w:top w:val="nil"/>
              <w:left w:val="nil"/>
              <w:bottom w:val="single" w:sz="8" w:space="0" w:color="auto"/>
              <w:right w:val="single" w:sz="8" w:space="0" w:color="auto"/>
            </w:tcBorders>
            <w:shd w:val="clear" w:color="auto" w:fill="auto"/>
            <w:noWrap/>
            <w:vAlign w:val="center"/>
            <w:hideMark/>
          </w:tcPr>
          <w:p w14:paraId="2B897313"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1,000 </w:t>
            </w:r>
          </w:p>
        </w:tc>
        <w:tc>
          <w:tcPr>
            <w:tcW w:w="970" w:type="dxa"/>
            <w:tcBorders>
              <w:top w:val="nil"/>
              <w:left w:val="nil"/>
              <w:bottom w:val="single" w:sz="8" w:space="0" w:color="auto"/>
              <w:right w:val="single" w:sz="8" w:space="0" w:color="auto"/>
            </w:tcBorders>
            <w:shd w:val="clear" w:color="auto" w:fill="auto"/>
            <w:noWrap/>
            <w:vAlign w:val="center"/>
            <w:hideMark/>
          </w:tcPr>
          <w:p w14:paraId="531057B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970" w:type="dxa"/>
            <w:tcBorders>
              <w:top w:val="nil"/>
              <w:left w:val="nil"/>
              <w:bottom w:val="single" w:sz="8" w:space="0" w:color="auto"/>
              <w:right w:val="single" w:sz="8" w:space="0" w:color="auto"/>
            </w:tcBorders>
            <w:shd w:val="clear" w:color="auto" w:fill="auto"/>
            <w:noWrap/>
            <w:vAlign w:val="center"/>
            <w:hideMark/>
          </w:tcPr>
          <w:p w14:paraId="35023A6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0" w:type="dxa"/>
            <w:tcBorders>
              <w:top w:val="nil"/>
              <w:left w:val="nil"/>
              <w:bottom w:val="single" w:sz="8" w:space="0" w:color="auto"/>
              <w:right w:val="single" w:sz="8" w:space="0" w:color="auto"/>
            </w:tcBorders>
            <w:shd w:val="clear" w:color="auto" w:fill="auto"/>
            <w:noWrap/>
            <w:vAlign w:val="center"/>
            <w:hideMark/>
          </w:tcPr>
          <w:p w14:paraId="31879EB2"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500 </w:t>
            </w:r>
          </w:p>
        </w:tc>
        <w:tc>
          <w:tcPr>
            <w:tcW w:w="1065" w:type="dxa"/>
            <w:tcBorders>
              <w:top w:val="nil"/>
              <w:left w:val="nil"/>
              <w:bottom w:val="single" w:sz="8" w:space="0" w:color="auto"/>
              <w:right w:val="single" w:sz="8" w:space="0" w:color="auto"/>
            </w:tcBorders>
            <w:shd w:val="clear" w:color="auto" w:fill="auto"/>
            <w:noWrap/>
            <w:vAlign w:val="center"/>
            <w:hideMark/>
          </w:tcPr>
          <w:p w14:paraId="3ADFD041"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2,500 </w:t>
            </w:r>
          </w:p>
        </w:tc>
        <w:tc>
          <w:tcPr>
            <w:tcW w:w="774" w:type="dxa"/>
            <w:tcBorders>
              <w:top w:val="nil"/>
              <w:left w:val="nil"/>
              <w:bottom w:val="single" w:sz="8" w:space="0" w:color="auto"/>
              <w:right w:val="single" w:sz="8" w:space="0" w:color="auto"/>
            </w:tcBorders>
            <w:shd w:val="clear" w:color="auto" w:fill="auto"/>
            <w:noWrap/>
            <w:vAlign w:val="center"/>
            <w:hideMark/>
          </w:tcPr>
          <w:p w14:paraId="3745334B"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13</w:t>
            </w:r>
          </w:p>
        </w:tc>
      </w:tr>
      <w:tr w:rsidR="00E84504" w:rsidRPr="00395EB2" w14:paraId="34915A5D"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0C4285AE"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single" w:sz="8" w:space="0" w:color="auto"/>
              <w:right w:val="single" w:sz="8" w:space="0" w:color="auto"/>
            </w:tcBorders>
            <w:shd w:val="clear" w:color="auto" w:fill="auto"/>
            <w:vAlign w:val="center"/>
            <w:hideMark/>
          </w:tcPr>
          <w:p w14:paraId="6F0F20FA"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3270FC93"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single" w:sz="8" w:space="0" w:color="auto"/>
              <w:bottom w:val="single" w:sz="8" w:space="0" w:color="auto"/>
              <w:right w:val="single" w:sz="8" w:space="0" w:color="auto"/>
            </w:tcBorders>
            <w:shd w:val="clear" w:color="auto" w:fill="auto"/>
            <w:vAlign w:val="center"/>
            <w:hideMark/>
          </w:tcPr>
          <w:p w14:paraId="339660A8"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auto" w:fill="auto"/>
            <w:noWrap/>
            <w:vAlign w:val="center"/>
            <w:hideMark/>
          </w:tcPr>
          <w:p w14:paraId="2B06CAE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74700</w:t>
            </w:r>
          </w:p>
        </w:tc>
        <w:tc>
          <w:tcPr>
            <w:tcW w:w="3150" w:type="dxa"/>
            <w:tcBorders>
              <w:top w:val="nil"/>
              <w:left w:val="nil"/>
              <w:bottom w:val="double" w:sz="6" w:space="0" w:color="auto"/>
              <w:right w:val="single" w:sz="8" w:space="0" w:color="auto"/>
            </w:tcBorders>
            <w:shd w:val="clear" w:color="auto" w:fill="auto"/>
            <w:vAlign w:val="center"/>
            <w:hideMark/>
          </w:tcPr>
          <w:p w14:paraId="3EA39AEC" w14:textId="77777777" w:rsidR="00E84504" w:rsidRPr="00395EB2" w:rsidRDefault="00E84504" w:rsidP="00E84504">
            <w:pPr>
              <w:spacing w:after="0"/>
              <w:rPr>
                <w:rFonts w:eastAsia="Times New Roman"/>
                <w:sz w:val="18"/>
                <w:szCs w:val="18"/>
              </w:rPr>
            </w:pPr>
            <w:r w:rsidRPr="00395EB2">
              <w:rPr>
                <w:rFonts w:eastAsia="Times New Roman"/>
                <w:sz w:val="18"/>
                <w:szCs w:val="18"/>
              </w:rPr>
              <w:t>Transportation</w:t>
            </w:r>
          </w:p>
        </w:tc>
        <w:tc>
          <w:tcPr>
            <w:tcW w:w="1065" w:type="dxa"/>
            <w:tcBorders>
              <w:top w:val="nil"/>
              <w:left w:val="nil"/>
              <w:bottom w:val="double" w:sz="6" w:space="0" w:color="auto"/>
              <w:right w:val="single" w:sz="8" w:space="0" w:color="auto"/>
            </w:tcBorders>
            <w:shd w:val="clear" w:color="auto" w:fill="auto"/>
            <w:noWrap/>
            <w:vAlign w:val="center"/>
            <w:hideMark/>
          </w:tcPr>
          <w:p w14:paraId="257B2BC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double" w:sz="6" w:space="0" w:color="auto"/>
              <w:right w:val="single" w:sz="8" w:space="0" w:color="auto"/>
            </w:tcBorders>
            <w:shd w:val="clear" w:color="auto" w:fill="auto"/>
            <w:noWrap/>
            <w:vAlign w:val="center"/>
            <w:hideMark/>
          </w:tcPr>
          <w:p w14:paraId="014A1A54"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970" w:type="dxa"/>
            <w:tcBorders>
              <w:top w:val="nil"/>
              <w:left w:val="nil"/>
              <w:bottom w:val="double" w:sz="6" w:space="0" w:color="auto"/>
              <w:right w:val="single" w:sz="8" w:space="0" w:color="auto"/>
            </w:tcBorders>
            <w:shd w:val="clear" w:color="auto" w:fill="auto"/>
            <w:noWrap/>
            <w:vAlign w:val="center"/>
            <w:hideMark/>
          </w:tcPr>
          <w:p w14:paraId="12E0B720"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1060" w:type="dxa"/>
            <w:tcBorders>
              <w:top w:val="nil"/>
              <w:left w:val="nil"/>
              <w:bottom w:val="double" w:sz="6" w:space="0" w:color="auto"/>
              <w:right w:val="single" w:sz="8" w:space="0" w:color="auto"/>
            </w:tcBorders>
            <w:shd w:val="clear" w:color="auto" w:fill="auto"/>
            <w:noWrap/>
            <w:vAlign w:val="center"/>
            <w:hideMark/>
          </w:tcPr>
          <w:p w14:paraId="51DDF95A"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1,500 </w:t>
            </w:r>
          </w:p>
        </w:tc>
        <w:tc>
          <w:tcPr>
            <w:tcW w:w="1065" w:type="dxa"/>
            <w:tcBorders>
              <w:top w:val="nil"/>
              <w:left w:val="nil"/>
              <w:bottom w:val="double" w:sz="6" w:space="0" w:color="auto"/>
              <w:right w:val="single" w:sz="8" w:space="0" w:color="auto"/>
            </w:tcBorders>
            <w:shd w:val="clear" w:color="auto" w:fill="auto"/>
            <w:noWrap/>
            <w:vAlign w:val="center"/>
            <w:hideMark/>
          </w:tcPr>
          <w:p w14:paraId="4BB3D5E9" w14:textId="77777777" w:rsidR="00E84504" w:rsidRPr="00395EB2" w:rsidRDefault="00E84504" w:rsidP="00E84504">
            <w:pPr>
              <w:spacing w:after="0"/>
              <w:jc w:val="right"/>
              <w:rPr>
                <w:rFonts w:eastAsia="Times New Roman"/>
                <w:sz w:val="18"/>
                <w:szCs w:val="18"/>
              </w:rPr>
            </w:pPr>
            <w:r w:rsidRPr="00395EB2">
              <w:rPr>
                <w:rFonts w:eastAsia="Times New Roman"/>
                <w:sz w:val="18"/>
                <w:szCs w:val="18"/>
              </w:rPr>
              <w:t xml:space="preserve"> 6,000 </w:t>
            </w:r>
          </w:p>
        </w:tc>
        <w:tc>
          <w:tcPr>
            <w:tcW w:w="774" w:type="dxa"/>
            <w:tcBorders>
              <w:top w:val="nil"/>
              <w:left w:val="nil"/>
              <w:bottom w:val="double" w:sz="6" w:space="0" w:color="auto"/>
              <w:right w:val="single" w:sz="8" w:space="0" w:color="auto"/>
            </w:tcBorders>
            <w:shd w:val="clear" w:color="auto" w:fill="auto"/>
            <w:noWrap/>
            <w:vAlign w:val="center"/>
            <w:hideMark/>
          </w:tcPr>
          <w:p w14:paraId="4D22367E" w14:textId="77777777" w:rsidR="00E84504" w:rsidRPr="00981DF0" w:rsidRDefault="00E84504" w:rsidP="00E84504">
            <w:pPr>
              <w:spacing w:after="0"/>
              <w:jc w:val="center"/>
              <w:rPr>
                <w:rFonts w:eastAsia="Times New Roman"/>
                <w:b/>
                <w:iCs/>
                <w:sz w:val="18"/>
                <w:szCs w:val="18"/>
              </w:rPr>
            </w:pPr>
            <w:r>
              <w:rPr>
                <w:rFonts w:eastAsia="Times New Roman"/>
                <w:b/>
                <w:iCs/>
                <w:sz w:val="18"/>
                <w:szCs w:val="18"/>
              </w:rPr>
              <w:t>17</w:t>
            </w:r>
          </w:p>
        </w:tc>
      </w:tr>
      <w:tr w:rsidR="00E84504" w:rsidRPr="00395EB2" w14:paraId="6A1238AC" w14:textId="77777777" w:rsidTr="00395EB2">
        <w:trPr>
          <w:trHeight w:val="20"/>
        </w:trPr>
        <w:tc>
          <w:tcPr>
            <w:tcW w:w="1800" w:type="dxa"/>
            <w:tcBorders>
              <w:top w:val="nil"/>
              <w:left w:val="single" w:sz="8" w:space="0" w:color="auto"/>
              <w:bottom w:val="nil"/>
              <w:right w:val="single" w:sz="8" w:space="0" w:color="auto"/>
            </w:tcBorders>
            <w:shd w:val="clear" w:color="auto" w:fill="auto"/>
            <w:vAlign w:val="center"/>
            <w:hideMark/>
          </w:tcPr>
          <w:p w14:paraId="47446C6A"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26FFF50D"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4468C5B2"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02750C91" w14:textId="77777777" w:rsidR="00E84504" w:rsidRPr="00395EB2" w:rsidRDefault="00E84504" w:rsidP="00E84504">
            <w:pPr>
              <w:spacing w:after="0"/>
              <w:jc w:val="center"/>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5F6FD46A"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vAlign w:val="center"/>
            <w:hideMark/>
          </w:tcPr>
          <w:p w14:paraId="6034DA1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UNDP Sub-total Project Management</w:t>
            </w:r>
          </w:p>
        </w:tc>
        <w:tc>
          <w:tcPr>
            <w:tcW w:w="1065" w:type="dxa"/>
            <w:tcBorders>
              <w:top w:val="nil"/>
              <w:left w:val="nil"/>
              <w:bottom w:val="double" w:sz="6" w:space="0" w:color="auto"/>
              <w:right w:val="single" w:sz="8" w:space="0" w:color="auto"/>
            </w:tcBorders>
            <w:shd w:val="clear" w:color="000000" w:fill="DDEBF7"/>
            <w:noWrap/>
            <w:vAlign w:val="center"/>
            <w:hideMark/>
          </w:tcPr>
          <w:p w14:paraId="66A0D28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8,500 </w:t>
            </w:r>
          </w:p>
        </w:tc>
        <w:tc>
          <w:tcPr>
            <w:tcW w:w="970" w:type="dxa"/>
            <w:tcBorders>
              <w:top w:val="nil"/>
              <w:left w:val="nil"/>
              <w:bottom w:val="double" w:sz="6" w:space="0" w:color="auto"/>
              <w:right w:val="single" w:sz="8" w:space="0" w:color="auto"/>
            </w:tcBorders>
            <w:shd w:val="clear" w:color="000000" w:fill="DDEBF7"/>
            <w:noWrap/>
            <w:vAlign w:val="center"/>
            <w:hideMark/>
          </w:tcPr>
          <w:p w14:paraId="42B90A70"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6,000 </w:t>
            </w:r>
          </w:p>
        </w:tc>
        <w:tc>
          <w:tcPr>
            <w:tcW w:w="970" w:type="dxa"/>
            <w:tcBorders>
              <w:top w:val="nil"/>
              <w:left w:val="nil"/>
              <w:bottom w:val="double" w:sz="6" w:space="0" w:color="auto"/>
              <w:right w:val="single" w:sz="8" w:space="0" w:color="auto"/>
            </w:tcBorders>
            <w:shd w:val="clear" w:color="000000" w:fill="DDEBF7"/>
            <w:noWrap/>
            <w:vAlign w:val="center"/>
            <w:hideMark/>
          </w:tcPr>
          <w:p w14:paraId="4FD2478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5,500 </w:t>
            </w:r>
          </w:p>
        </w:tc>
        <w:tc>
          <w:tcPr>
            <w:tcW w:w="1060" w:type="dxa"/>
            <w:tcBorders>
              <w:top w:val="nil"/>
              <w:left w:val="nil"/>
              <w:bottom w:val="double" w:sz="6" w:space="0" w:color="auto"/>
              <w:right w:val="single" w:sz="8" w:space="0" w:color="auto"/>
            </w:tcBorders>
            <w:shd w:val="clear" w:color="000000" w:fill="DDEBF7"/>
            <w:noWrap/>
            <w:vAlign w:val="center"/>
            <w:hideMark/>
          </w:tcPr>
          <w:p w14:paraId="510EBB8B"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5,000 </w:t>
            </w:r>
          </w:p>
        </w:tc>
        <w:tc>
          <w:tcPr>
            <w:tcW w:w="1065" w:type="dxa"/>
            <w:tcBorders>
              <w:top w:val="nil"/>
              <w:left w:val="nil"/>
              <w:bottom w:val="double" w:sz="6" w:space="0" w:color="auto"/>
              <w:right w:val="single" w:sz="8" w:space="0" w:color="auto"/>
            </w:tcBorders>
            <w:shd w:val="clear" w:color="000000" w:fill="DDEBF7"/>
            <w:noWrap/>
            <w:vAlign w:val="center"/>
            <w:hideMark/>
          </w:tcPr>
          <w:p w14:paraId="3D3D917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25,000 </w:t>
            </w:r>
          </w:p>
        </w:tc>
        <w:tc>
          <w:tcPr>
            <w:tcW w:w="774" w:type="dxa"/>
            <w:tcBorders>
              <w:top w:val="nil"/>
              <w:left w:val="nil"/>
              <w:bottom w:val="double" w:sz="6" w:space="0" w:color="auto"/>
              <w:right w:val="single" w:sz="8" w:space="0" w:color="auto"/>
            </w:tcBorders>
            <w:shd w:val="clear" w:color="000000" w:fill="DDEBF7"/>
            <w:noWrap/>
            <w:vAlign w:val="center"/>
            <w:hideMark/>
          </w:tcPr>
          <w:p w14:paraId="7E039258"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70B72F2B" w14:textId="77777777" w:rsidTr="00395EB2">
        <w:trPr>
          <w:trHeight w:val="20"/>
        </w:trPr>
        <w:tc>
          <w:tcPr>
            <w:tcW w:w="1800" w:type="dxa"/>
            <w:tcBorders>
              <w:top w:val="nil"/>
              <w:left w:val="single" w:sz="8" w:space="0" w:color="auto"/>
              <w:bottom w:val="double" w:sz="6" w:space="0" w:color="auto"/>
              <w:right w:val="single" w:sz="8" w:space="0" w:color="auto"/>
            </w:tcBorders>
            <w:shd w:val="clear" w:color="auto" w:fill="auto"/>
            <w:vAlign w:val="center"/>
            <w:hideMark/>
          </w:tcPr>
          <w:p w14:paraId="5814FE51"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double" w:sz="6" w:space="0" w:color="auto"/>
              <w:right w:val="single" w:sz="8" w:space="0" w:color="auto"/>
            </w:tcBorders>
            <w:shd w:val="clear" w:color="auto" w:fill="auto"/>
            <w:vAlign w:val="center"/>
            <w:hideMark/>
          </w:tcPr>
          <w:p w14:paraId="386D4F7B"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14:paraId="548EE44B"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810" w:type="dxa"/>
            <w:tcBorders>
              <w:top w:val="nil"/>
              <w:left w:val="nil"/>
              <w:bottom w:val="double" w:sz="6" w:space="0" w:color="auto"/>
              <w:right w:val="single" w:sz="8" w:space="0" w:color="auto"/>
            </w:tcBorders>
            <w:shd w:val="clear" w:color="auto" w:fill="auto"/>
            <w:vAlign w:val="center"/>
            <w:hideMark/>
          </w:tcPr>
          <w:p w14:paraId="08D8FD72"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1026" w:type="dxa"/>
            <w:tcBorders>
              <w:top w:val="nil"/>
              <w:left w:val="nil"/>
              <w:bottom w:val="double" w:sz="6" w:space="0" w:color="auto"/>
              <w:right w:val="single" w:sz="8" w:space="0" w:color="auto"/>
            </w:tcBorders>
            <w:shd w:val="clear" w:color="000000" w:fill="DDEBF7"/>
            <w:noWrap/>
            <w:vAlign w:val="center"/>
            <w:hideMark/>
          </w:tcPr>
          <w:p w14:paraId="077FBCFC"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double" w:sz="6" w:space="0" w:color="auto"/>
              <w:right w:val="single" w:sz="8" w:space="0" w:color="auto"/>
            </w:tcBorders>
            <w:shd w:val="clear" w:color="000000" w:fill="DDEBF7"/>
            <w:vAlign w:val="center"/>
            <w:hideMark/>
          </w:tcPr>
          <w:p w14:paraId="4A81B65C" w14:textId="77777777" w:rsidR="00E84504" w:rsidRPr="00395EB2" w:rsidRDefault="00E84504" w:rsidP="00E84504">
            <w:pPr>
              <w:spacing w:after="0"/>
              <w:rPr>
                <w:rFonts w:eastAsia="Times New Roman"/>
                <w:b/>
                <w:bCs/>
                <w:sz w:val="18"/>
                <w:szCs w:val="18"/>
              </w:rPr>
            </w:pPr>
            <w:r w:rsidRPr="00395EB2">
              <w:rPr>
                <w:rFonts w:eastAsia="Times New Roman"/>
                <w:b/>
                <w:bCs/>
                <w:sz w:val="18"/>
                <w:szCs w:val="18"/>
              </w:rPr>
              <w:t>Total Project Management</w:t>
            </w:r>
          </w:p>
        </w:tc>
        <w:tc>
          <w:tcPr>
            <w:tcW w:w="1065" w:type="dxa"/>
            <w:tcBorders>
              <w:top w:val="nil"/>
              <w:left w:val="nil"/>
              <w:bottom w:val="double" w:sz="6" w:space="0" w:color="auto"/>
              <w:right w:val="single" w:sz="8" w:space="0" w:color="auto"/>
            </w:tcBorders>
            <w:shd w:val="clear" w:color="000000" w:fill="DDEBF7"/>
            <w:noWrap/>
            <w:vAlign w:val="center"/>
            <w:hideMark/>
          </w:tcPr>
          <w:p w14:paraId="6D3DC4B5"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24,750 </w:t>
            </w:r>
          </w:p>
        </w:tc>
        <w:tc>
          <w:tcPr>
            <w:tcW w:w="970" w:type="dxa"/>
            <w:tcBorders>
              <w:top w:val="nil"/>
              <w:left w:val="nil"/>
              <w:bottom w:val="double" w:sz="6" w:space="0" w:color="auto"/>
              <w:right w:val="single" w:sz="8" w:space="0" w:color="auto"/>
            </w:tcBorders>
            <w:shd w:val="clear" w:color="000000" w:fill="DDEBF7"/>
            <w:noWrap/>
            <w:vAlign w:val="center"/>
            <w:hideMark/>
          </w:tcPr>
          <w:p w14:paraId="75B0330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22,250 </w:t>
            </w:r>
          </w:p>
        </w:tc>
        <w:tc>
          <w:tcPr>
            <w:tcW w:w="970" w:type="dxa"/>
            <w:tcBorders>
              <w:top w:val="nil"/>
              <w:left w:val="nil"/>
              <w:bottom w:val="double" w:sz="6" w:space="0" w:color="auto"/>
              <w:right w:val="single" w:sz="8" w:space="0" w:color="auto"/>
            </w:tcBorders>
            <w:shd w:val="clear" w:color="000000" w:fill="DDEBF7"/>
            <w:noWrap/>
            <w:vAlign w:val="center"/>
            <w:hideMark/>
          </w:tcPr>
          <w:p w14:paraId="03A3C87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21,750 </w:t>
            </w:r>
          </w:p>
        </w:tc>
        <w:tc>
          <w:tcPr>
            <w:tcW w:w="1060" w:type="dxa"/>
            <w:tcBorders>
              <w:top w:val="nil"/>
              <w:left w:val="nil"/>
              <w:bottom w:val="double" w:sz="6" w:space="0" w:color="auto"/>
              <w:right w:val="single" w:sz="8" w:space="0" w:color="auto"/>
            </w:tcBorders>
            <w:shd w:val="clear" w:color="000000" w:fill="DDEBF7"/>
            <w:noWrap/>
            <w:vAlign w:val="center"/>
            <w:hideMark/>
          </w:tcPr>
          <w:p w14:paraId="3D4DC350"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46,250 </w:t>
            </w:r>
          </w:p>
        </w:tc>
        <w:tc>
          <w:tcPr>
            <w:tcW w:w="1065" w:type="dxa"/>
            <w:tcBorders>
              <w:top w:val="nil"/>
              <w:left w:val="nil"/>
              <w:bottom w:val="double" w:sz="6" w:space="0" w:color="auto"/>
              <w:right w:val="single" w:sz="8" w:space="0" w:color="auto"/>
            </w:tcBorders>
            <w:shd w:val="clear" w:color="000000" w:fill="DDEBF7"/>
            <w:noWrap/>
            <w:vAlign w:val="center"/>
            <w:hideMark/>
          </w:tcPr>
          <w:p w14:paraId="6B4A9E3D"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115,000 </w:t>
            </w:r>
          </w:p>
        </w:tc>
        <w:tc>
          <w:tcPr>
            <w:tcW w:w="774" w:type="dxa"/>
            <w:tcBorders>
              <w:top w:val="nil"/>
              <w:left w:val="nil"/>
              <w:bottom w:val="double" w:sz="6" w:space="0" w:color="auto"/>
              <w:right w:val="single" w:sz="8" w:space="0" w:color="auto"/>
            </w:tcBorders>
            <w:shd w:val="clear" w:color="000000" w:fill="DDEBF7"/>
            <w:noWrap/>
            <w:vAlign w:val="center"/>
            <w:hideMark/>
          </w:tcPr>
          <w:p w14:paraId="28A5839F"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5E8B4FB3" w14:textId="77777777" w:rsidTr="00395EB2">
        <w:trPr>
          <w:trHeight w:val="20"/>
        </w:trPr>
        <w:tc>
          <w:tcPr>
            <w:tcW w:w="1800" w:type="dxa"/>
            <w:tcBorders>
              <w:top w:val="nil"/>
              <w:left w:val="single" w:sz="8" w:space="0" w:color="auto"/>
              <w:bottom w:val="nil"/>
              <w:right w:val="nil"/>
            </w:tcBorders>
            <w:shd w:val="clear" w:color="auto" w:fill="auto"/>
            <w:vAlign w:val="center"/>
            <w:hideMark/>
          </w:tcPr>
          <w:p w14:paraId="3E997E9B" w14:textId="77777777" w:rsidR="00E84504" w:rsidRPr="00395EB2" w:rsidRDefault="00E84504" w:rsidP="00E84504">
            <w:pPr>
              <w:spacing w:after="0"/>
              <w:rPr>
                <w:rFonts w:eastAsia="Times New Roman"/>
                <w:sz w:val="18"/>
                <w:szCs w:val="18"/>
              </w:rPr>
            </w:pPr>
            <w:r w:rsidRPr="00395EB2">
              <w:rPr>
                <w:rFonts w:eastAsia="Times New Roman"/>
                <w:sz w:val="18"/>
                <w:szCs w:val="18"/>
              </w:rPr>
              <w:lastRenderedPageBreak/>
              <w:t> </w:t>
            </w:r>
          </w:p>
        </w:tc>
        <w:tc>
          <w:tcPr>
            <w:tcW w:w="1170" w:type="dxa"/>
            <w:tcBorders>
              <w:top w:val="nil"/>
              <w:left w:val="nil"/>
              <w:bottom w:val="nil"/>
              <w:right w:val="nil"/>
            </w:tcBorders>
            <w:shd w:val="clear" w:color="auto" w:fill="auto"/>
            <w:vAlign w:val="center"/>
            <w:hideMark/>
          </w:tcPr>
          <w:p w14:paraId="219ACF0F" w14:textId="77777777" w:rsidR="00E84504" w:rsidRPr="00395EB2" w:rsidRDefault="00E84504" w:rsidP="00E84504">
            <w:pPr>
              <w:spacing w:after="0"/>
              <w:rPr>
                <w:rFonts w:eastAsia="Times New Roman"/>
                <w:sz w:val="18"/>
                <w:szCs w:val="18"/>
              </w:rPr>
            </w:pPr>
          </w:p>
        </w:tc>
        <w:tc>
          <w:tcPr>
            <w:tcW w:w="720" w:type="dxa"/>
            <w:tcBorders>
              <w:top w:val="nil"/>
              <w:left w:val="nil"/>
              <w:bottom w:val="nil"/>
              <w:right w:val="nil"/>
            </w:tcBorders>
            <w:shd w:val="clear" w:color="auto" w:fill="auto"/>
            <w:vAlign w:val="center"/>
            <w:hideMark/>
          </w:tcPr>
          <w:p w14:paraId="4B06489E" w14:textId="77777777" w:rsidR="00E84504" w:rsidRPr="00395EB2" w:rsidRDefault="00E84504" w:rsidP="00E84504">
            <w:pPr>
              <w:spacing w:after="0"/>
              <w:jc w:val="both"/>
              <w:rPr>
                <w:rFonts w:eastAsia="Times New Roman"/>
                <w:b/>
                <w:bCs/>
                <w:sz w:val="18"/>
                <w:szCs w:val="18"/>
              </w:rPr>
            </w:pPr>
          </w:p>
        </w:tc>
        <w:tc>
          <w:tcPr>
            <w:tcW w:w="810" w:type="dxa"/>
            <w:tcBorders>
              <w:top w:val="nil"/>
              <w:left w:val="nil"/>
              <w:bottom w:val="nil"/>
              <w:right w:val="nil"/>
            </w:tcBorders>
            <w:shd w:val="clear" w:color="auto" w:fill="auto"/>
            <w:vAlign w:val="center"/>
            <w:hideMark/>
          </w:tcPr>
          <w:p w14:paraId="4B1CAAE4" w14:textId="77777777" w:rsidR="00E84504" w:rsidRPr="00395EB2" w:rsidRDefault="00E84504" w:rsidP="00E84504">
            <w:pPr>
              <w:spacing w:after="0"/>
              <w:jc w:val="both"/>
              <w:rPr>
                <w:rFonts w:eastAsia="Times New Roman"/>
                <w:b/>
                <w:bCs/>
                <w:sz w:val="18"/>
                <w:szCs w:val="18"/>
              </w:rPr>
            </w:pPr>
          </w:p>
        </w:tc>
        <w:tc>
          <w:tcPr>
            <w:tcW w:w="1026" w:type="dxa"/>
            <w:tcBorders>
              <w:top w:val="nil"/>
              <w:left w:val="single" w:sz="8" w:space="0" w:color="auto"/>
              <w:bottom w:val="single" w:sz="8" w:space="0" w:color="auto"/>
              <w:right w:val="nil"/>
            </w:tcBorders>
            <w:shd w:val="clear" w:color="000000" w:fill="E2EFDA"/>
            <w:noWrap/>
            <w:vAlign w:val="center"/>
            <w:hideMark/>
          </w:tcPr>
          <w:p w14:paraId="25D4D056"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single" w:sz="8" w:space="0" w:color="auto"/>
              <w:right w:val="single" w:sz="8" w:space="0" w:color="auto"/>
            </w:tcBorders>
            <w:shd w:val="clear" w:color="000000" w:fill="E2EFDA"/>
            <w:vAlign w:val="center"/>
            <w:hideMark/>
          </w:tcPr>
          <w:p w14:paraId="70492F1B"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GEF TOTAL</w:t>
            </w:r>
          </w:p>
        </w:tc>
        <w:tc>
          <w:tcPr>
            <w:tcW w:w="1065" w:type="dxa"/>
            <w:tcBorders>
              <w:top w:val="nil"/>
              <w:left w:val="nil"/>
              <w:bottom w:val="nil"/>
              <w:right w:val="single" w:sz="8" w:space="0" w:color="auto"/>
            </w:tcBorders>
            <w:shd w:val="clear" w:color="000000" w:fill="E2EFDA"/>
            <w:noWrap/>
            <w:vAlign w:val="center"/>
            <w:hideMark/>
          </w:tcPr>
          <w:p w14:paraId="42A12408"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296,250 </w:t>
            </w:r>
          </w:p>
        </w:tc>
        <w:tc>
          <w:tcPr>
            <w:tcW w:w="970" w:type="dxa"/>
            <w:tcBorders>
              <w:top w:val="nil"/>
              <w:left w:val="nil"/>
              <w:bottom w:val="nil"/>
              <w:right w:val="single" w:sz="8" w:space="0" w:color="auto"/>
            </w:tcBorders>
            <w:shd w:val="clear" w:color="000000" w:fill="E2EFDA"/>
            <w:noWrap/>
            <w:vAlign w:val="center"/>
            <w:hideMark/>
          </w:tcPr>
          <w:p w14:paraId="3AF01F3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382,250 </w:t>
            </w:r>
          </w:p>
        </w:tc>
        <w:tc>
          <w:tcPr>
            <w:tcW w:w="970" w:type="dxa"/>
            <w:tcBorders>
              <w:top w:val="nil"/>
              <w:left w:val="nil"/>
              <w:bottom w:val="nil"/>
              <w:right w:val="single" w:sz="8" w:space="0" w:color="auto"/>
            </w:tcBorders>
            <w:shd w:val="clear" w:color="000000" w:fill="E2EFDA"/>
            <w:noWrap/>
            <w:vAlign w:val="center"/>
            <w:hideMark/>
          </w:tcPr>
          <w:p w14:paraId="28EB93A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161,750 </w:t>
            </w:r>
          </w:p>
        </w:tc>
        <w:tc>
          <w:tcPr>
            <w:tcW w:w="1060" w:type="dxa"/>
            <w:tcBorders>
              <w:top w:val="nil"/>
              <w:left w:val="nil"/>
              <w:bottom w:val="nil"/>
              <w:right w:val="single" w:sz="8" w:space="0" w:color="auto"/>
            </w:tcBorders>
            <w:shd w:val="clear" w:color="000000" w:fill="E2EFDA"/>
            <w:noWrap/>
            <w:vAlign w:val="center"/>
            <w:hideMark/>
          </w:tcPr>
          <w:p w14:paraId="708C000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159,750 </w:t>
            </w:r>
          </w:p>
        </w:tc>
        <w:tc>
          <w:tcPr>
            <w:tcW w:w="1065" w:type="dxa"/>
            <w:tcBorders>
              <w:top w:val="nil"/>
              <w:left w:val="nil"/>
              <w:bottom w:val="single" w:sz="8" w:space="0" w:color="auto"/>
              <w:right w:val="single" w:sz="8" w:space="0" w:color="auto"/>
            </w:tcBorders>
            <w:shd w:val="clear" w:color="000000" w:fill="E2EFDA"/>
            <w:noWrap/>
            <w:vAlign w:val="center"/>
            <w:hideMark/>
          </w:tcPr>
          <w:p w14:paraId="45E9D34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1,000,000 </w:t>
            </w:r>
          </w:p>
        </w:tc>
        <w:tc>
          <w:tcPr>
            <w:tcW w:w="774" w:type="dxa"/>
            <w:tcBorders>
              <w:top w:val="nil"/>
              <w:left w:val="nil"/>
              <w:bottom w:val="nil"/>
              <w:right w:val="single" w:sz="8" w:space="0" w:color="auto"/>
            </w:tcBorders>
            <w:shd w:val="clear" w:color="auto" w:fill="auto"/>
            <w:noWrap/>
            <w:vAlign w:val="center"/>
            <w:hideMark/>
          </w:tcPr>
          <w:p w14:paraId="365B1041"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401FAABC" w14:textId="77777777" w:rsidTr="00395EB2">
        <w:trPr>
          <w:trHeight w:val="20"/>
        </w:trPr>
        <w:tc>
          <w:tcPr>
            <w:tcW w:w="1800" w:type="dxa"/>
            <w:tcBorders>
              <w:top w:val="nil"/>
              <w:left w:val="single" w:sz="8" w:space="0" w:color="auto"/>
              <w:bottom w:val="nil"/>
              <w:right w:val="nil"/>
            </w:tcBorders>
            <w:shd w:val="clear" w:color="auto" w:fill="auto"/>
            <w:vAlign w:val="center"/>
            <w:hideMark/>
          </w:tcPr>
          <w:p w14:paraId="217D67D0" w14:textId="77777777" w:rsidR="00E84504" w:rsidRPr="00395EB2" w:rsidRDefault="00E84504" w:rsidP="00E84504">
            <w:pPr>
              <w:spacing w:after="0"/>
              <w:rPr>
                <w:rFonts w:eastAsia="Times New Roman"/>
                <w:sz w:val="18"/>
                <w:szCs w:val="18"/>
              </w:rPr>
            </w:pPr>
            <w:r w:rsidRPr="00395EB2">
              <w:rPr>
                <w:rFonts w:eastAsia="Times New Roman"/>
                <w:sz w:val="18"/>
                <w:szCs w:val="18"/>
              </w:rPr>
              <w:t> </w:t>
            </w:r>
          </w:p>
        </w:tc>
        <w:tc>
          <w:tcPr>
            <w:tcW w:w="1170" w:type="dxa"/>
            <w:tcBorders>
              <w:top w:val="nil"/>
              <w:left w:val="nil"/>
              <w:bottom w:val="nil"/>
              <w:right w:val="nil"/>
            </w:tcBorders>
            <w:shd w:val="clear" w:color="auto" w:fill="auto"/>
            <w:vAlign w:val="center"/>
            <w:hideMark/>
          </w:tcPr>
          <w:p w14:paraId="63044B9C" w14:textId="77777777" w:rsidR="00E84504" w:rsidRPr="00395EB2" w:rsidRDefault="00E84504" w:rsidP="00E84504">
            <w:pPr>
              <w:spacing w:after="0"/>
              <w:rPr>
                <w:rFonts w:eastAsia="Times New Roman"/>
                <w:sz w:val="18"/>
                <w:szCs w:val="18"/>
              </w:rPr>
            </w:pPr>
          </w:p>
        </w:tc>
        <w:tc>
          <w:tcPr>
            <w:tcW w:w="720" w:type="dxa"/>
            <w:tcBorders>
              <w:top w:val="nil"/>
              <w:left w:val="nil"/>
              <w:bottom w:val="nil"/>
              <w:right w:val="nil"/>
            </w:tcBorders>
            <w:shd w:val="clear" w:color="auto" w:fill="auto"/>
            <w:vAlign w:val="center"/>
            <w:hideMark/>
          </w:tcPr>
          <w:p w14:paraId="36D59097" w14:textId="77777777" w:rsidR="00E84504" w:rsidRPr="00395EB2" w:rsidRDefault="00E84504" w:rsidP="00E84504">
            <w:pPr>
              <w:spacing w:after="0"/>
              <w:jc w:val="both"/>
              <w:rPr>
                <w:rFonts w:eastAsia="Times New Roman"/>
                <w:b/>
                <w:bCs/>
                <w:sz w:val="18"/>
                <w:szCs w:val="18"/>
              </w:rPr>
            </w:pPr>
          </w:p>
        </w:tc>
        <w:tc>
          <w:tcPr>
            <w:tcW w:w="810" w:type="dxa"/>
            <w:tcBorders>
              <w:top w:val="nil"/>
              <w:left w:val="nil"/>
              <w:bottom w:val="nil"/>
              <w:right w:val="nil"/>
            </w:tcBorders>
            <w:shd w:val="clear" w:color="auto" w:fill="auto"/>
            <w:vAlign w:val="center"/>
            <w:hideMark/>
          </w:tcPr>
          <w:p w14:paraId="3A18C06E" w14:textId="77777777" w:rsidR="00E84504" w:rsidRPr="00395EB2" w:rsidRDefault="00E84504" w:rsidP="00E84504">
            <w:pPr>
              <w:spacing w:after="0"/>
              <w:jc w:val="both"/>
              <w:rPr>
                <w:rFonts w:eastAsia="Times New Roman"/>
                <w:b/>
                <w:bCs/>
                <w:sz w:val="18"/>
                <w:szCs w:val="18"/>
              </w:rPr>
            </w:pPr>
          </w:p>
        </w:tc>
        <w:tc>
          <w:tcPr>
            <w:tcW w:w="1026" w:type="dxa"/>
            <w:tcBorders>
              <w:top w:val="nil"/>
              <w:left w:val="single" w:sz="8" w:space="0" w:color="auto"/>
              <w:bottom w:val="single" w:sz="8" w:space="0" w:color="auto"/>
              <w:right w:val="nil"/>
            </w:tcBorders>
            <w:shd w:val="clear" w:color="000000" w:fill="E2EFDA"/>
            <w:noWrap/>
            <w:vAlign w:val="center"/>
            <w:hideMark/>
          </w:tcPr>
          <w:p w14:paraId="629B120D" w14:textId="77777777" w:rsidR="00E84504" w:rsidRPr="00395EB2" w:rsidRDefault="00E84504" w:rsidP="00E84504">
            <w:pPr>
              <w:spacing w:after="0"/>
              <w:jc w:val="center"/>
              <w:rPr>
                <w:rFonts w:eastAsia="Times New Roman"/>
                <w:sz w:val="18"/>
                <w:szCs w:val="18"/>
              </w:rPr>
            </w:pPr>
            <w:r w:rsidRPr="00395EB2">
              <w:rPr>
                <w:rFonts w:eastAsia="Times New Roman"/>
                <w:sz w:val="18"/>
                <w:szCs w:val="18"/>
              </w:rPr>
              <w:t> </w:t>
            </w:r>
          </w:p>
        </w:tc>
        <w:tc>
          <w:tcPr>
            <w:tcW w:w="3150" w:type="dxa"/>
            <w:tcBorders>
              <w:top w:val="nil"/>
              <w:left w:val="nil"/>
              <w:bottom w:val="single" w:sz="8" w:space="0" w:color="auto"/>
              <w:right w:val="single" w:sz="8" w:space="0" w:color="auto"/>
            </w:tcBorders>
            <w:shd w:val="clear" w:color="000000" w:fill="E2EFDA"/>
            <w:vAlign w:val="center"/>
            <w:hideMark/>
          </w:tcPr>
          <w:p w14:paraId="7210719C"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UNDP TOTAL</w:t>
            </w:r>
          </w:p>
        </w:tc>
        <w:tc>
          <w:tcPr>
            <w:tcW w:w="1065" w:type="dxa"/>
            <w:tcBorders>
              <w:top w:val="single" w:sz="8" w:space="0" w:color="auto"/>
              <w:left w:val="nil"/>
              <w:bottom w:val="single" w:sz="8" w:space="0" w:color="auto"/>
              <w:right w:val="single" w:sz="8" w:space="0" w:color="auto"/>
            </w:tcBorders>
            <w:shd w:val="clear" w:color="000000" w:fill="E2EFDA"/>
            <w:noWrap/>
            <w:vAlign w:val="center"/>
            <w:hideMark/>
          </w:tcPr>
          <w:p w14:paraId="7BE3554B"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26,500 </w:t>
            </w:r>
          </w:p>
        </w:tc>
        <w:tc>
          <w:tcPr>
            <w:tcW w:w="970" w:type="dxa"/>
            <w:tcBorders>
              <w:top w:val="single" w:sz="8" w:space="0" w:color="auto"/>
              <w:left w:val="nil"/>
              <w:bottom w:val="single" w:sz="8" w:space="0" w:color="auto"/>
              <w:right w:val="single" w:sz="8" w:space="0" w:color="auto"/>
            </w:tcBorders>
            <w:shd w:val="clear" w:color="000000" w:fill="E2EFDA"/>
            <w:noWrap/>
            <w:vAlign w:val="center"/>
            <w:hideMark/>
          </w:tcPr>
          <w:p w14:paraId="5B4C268A"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28,000 </w:t>
            </w:r>
          </w:p>
        </w:tc>
        <w:tc>
          <w:tcPr>
            <w:tcW w:w="970" w:type="dxa"/>
            <w:tcBorders>
              <w:top w:val="single" w:sz="8" w:space="0" w:color="auto"/>
              <w:left w:val="nil"/>
              <w:bottom w:val="single" w:sz="8" w:space="0" w:color="auto"/>
              <w:right w:val="single" w:sz="8" w:space="0" w:color="auto"/>
            </w:tcBorders>
            <w:shd w:val="clear" w:color="000000" w:fill="E2EFDA"/>
            <w:noWrap/>
            <w:vAlign w:val="center"/>
            <w:hideMark/>
          </w:tcPr>
          <w:p w14:paraId="136F658F"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17,500 </w:t>
            </w:r>
          </w:p>
        </w:tc>
        <w:tc>
          <w:tcPr>
            <w:tcW w:w="1060" w:type="dxa"/>
            <w:tcBorders>
              <w:top w:val="single" w:sz="8" w:space="0" w:color="auto"/>
              <w:left w:val="nil"/>
              <w:bottom w:val="single" w:sz="8" w:space="0" w:color="auto"/>
              <w:right w:val="single" w:sz="8" w:space="0" w:color="auto"/>
            </w:tcBorders>
            <w:shd w:val="clear" w:color="000000" w:fill="E2EFDA"/>
            <w:noWrap/>
            <w:vAlign w:val="center"/>
            <w:hideMark/>
          </w:tcPr>
          <w:p w14:paraId="3397E83B"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28,000 </w:t>
            </w:r>
          </w:p>
        </w:tc>
        <w:tc>
          <w:tcPr>
            <w:tcW w:w="1065" w:type="dxa"/>
            <w:tcBorders>
              <w:top w:val="nil"/>
              <w:left w:val="nil"/>
              <w:bottom w:val="single" w:sz="8" w:space="0" w:color="auto"/>
              <w:right w:val="single" w:sz="8" w:space="0" w:color="auto"/>
            </w:tcBorders>
            <w:shd w:val="clear" w:color="000000" w:fill="E2EFDA"/>
            <w:noWrap/>
            <w:vAlign w:val="center"/>
            <w:hideMark/>
          </w:tcPr>
          <w:p w14:paraId="65B4EBA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100,000 </w:t>
            </w:r>
          </w:p>
        </w:tc>
        <w:tc>
          <w:tcPr>
            <w:tcW w:w="774" w:type="dxa"/>
            <w:tcBorders>
              <w:top w:val="nil"/>
              <w:left w:val="nil"/>
              <w:bottom w:val="nil"/>
              <w:right w:val="single" w:sz="8" w:space="0" w:color="auto"/>
            </w:tcBorders>
            <w:shd w:val="clear" w:color="auto" w:fill="auto"/>
            <w:noWrap/>
            <w:vAlign w:val="center"/>
            <w:hideMark/>
          </w:tcPr>
          <w:p w14:paraId="68C09BA3"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r w:rsidR="00E84504" w:rsidRPr="00395EB2" w14:paraId="200C63B6" w14:textId="77777777" w:rsidTr="00395EB2">
        <w:trPr>
          <w:trHeight w:val="20"/>
        </w:trPr>
        <w:tc>
          <w:tcPr>
            <w:tcW w:w="1800" w:type="dxa"/>
            <w:tcBorders>
              <w:top w:val="nil"/>
              <w:left w:val="single" w:sz="8" w:space="0" w:color="auto"/>
              <w:bottom w:val="single" w:sz="8" w:space="0" w:color="auto"/>
              <w:right w:val="nil"/>
            </w:tcBorders>
            <w:shd w:val="clear" w:color="auto" w:fill="auto"/>
            <w:vAlign w:val="center"/>
            <w:hideMark/>
          </w:tcPr>
          <w:p w14:paraId="19E5C511"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1170" w:type="dxa"/>
            <w:tcBorders>
              <w:top w:val="nil"/>
              <w:left w:val="nil"/>
              <w:bottom w:val="single" w:sz="8" w:space="0" w:color="auto"/>
              <w:right w:val="nil"/>
            </w:tcBorders>
            <w:shd w:val="clear" w:color="auto" w:fill="auto"/>
            <w:vAlign w:val="center"/>
            <w:hideMark/>
          </w:tcPr>
          <w:p w14:paraId="1EC5DDB1"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720" w:type="dxa"/>
            <w:tcBorders>
              <w:top w:val="nil"/>
              <w:left w:val="nil"/>
              <w:bottom w:val="single" w:sz="8" w:space="0" w:color="auto"/>
              <w:right w:val="nil"/>
            </w:tcBorders>
            <w:shd w:val="clear" w:color="auto" w:fill="auto"/>
            <w:vAlign w:val="center"/>
            <w:hideMark/>
          </w:tcPr>
          <w:p w14:paraId="27D691D7"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810" w:type="dxa"/>
            <w:tcBorders>
              <w:top w:val="nil"/>
              <w:left w:val="nil"/>
              <w:bottom w:val="single" w:sz="8" w:space="0" w:color="auto"/>
              <w:right w:val="nil"/>
            </w:tcBorders>
            <w:shd w:val="clear" w:color="auto" w:fill="auto"/>
            <w:vAlign w:val="center"/>
            <w:hideMark/>
          </w:tcPr>
          <w:p w14:paraId="6DA5A3F8" w14:textId="77777777" w:rsidR="00E84504" w:rsidRPr="00395EB2" w:rsidRDefault="00E84504" w:rsidP="00E84504">
            <w:pPr>
              <w:spacing w:after="0"/>
              <w:jc w:val="both"/>
              <w:rPr>
                <w:rFonts w:eastAsia="Times New Roman"/>
                <w:b/>
                <w:bCs/>
                <w:sz w:val="18"/>
                <w:szCs w:val="18"/>
              </w:rPr>
            </w:pPr>
            <w:r w:rsidRPr="00395EB2">
              <w:rPr>
                <w:rFonts w:eastAsia="Times New Roman"/>
                <w:b/>
                <w:bCs/>
                <w:sz w:val="18"/>
                <w:szCs w:val="18"/>
              </w:rPr>
              <w:t> </w:t>
            </w:r>
          </w:p>
        </w:tc>
        <w:tc>
          <w:tcPr>
            <w:tcW w:w="4176" w:type="dxa"/>
            <w:gridSpan w:val="2"/>
            <w:tcBorders>
              <w:top w:val="single" w:sz="8" w:space="0" w:color="auto"/>
              <w:left w:val="single" w:sz="8" w:space="0" w:color="auto"/>
              <w:bottom w:val="single" w:sz="8" w:space="0" w:color="auto"/>
              <w:right w:val="single" w:sz="8" w:space="0" w:color="000000"/>
            </w:tcBorders>
            <w:shd w:val="clear" w:color="000000" w:fill="E2EFDA"/>
            <w:noWrap/>
            <w:vAlign w:val="center"/>
            <w:hideMark/>
          </w:tcPr>
          <w:p w14:paraId="06904A2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PROJECT TOTAL</w:t>
            </w:r>
          </w:p>
        </w:tc>
        <w:tc>
          <w:tcPr>
            <w:tcW w:w="1065" w:type="dxa"/>
            <w:tcBorders>
              <w:top w:val="nil"/>
              <w:left w:val="nil"/>
              <w:bottom w:val="single" w:sz="8" w:space="0" w:color="auto"/>
              <w:right w:val="single" w:sz="8" w:space="0" w:color="auto"/>
            </w:tcBorders>
            <w:shd w:val="clear" w:color="000000" w:fill="E2EFDA"/>
            <w:noWrap/>
            <w:vAlign w:val="center"/>
            <w:hideMark/>
          </w:tcPr>
          <w:p w14:paraId="68793A6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322,750 </w:t>
            </w:r>
          </w:p>
        </w:tc>
        <w:tc>
          <w:tcPr>
            <w:tcW w:w="970" w:type="dxa"/>
            <w:tcBorders>
              <w:top w:val="nil"/>
              <w:left w:val="nil"/>
              <w:bottom w:val="single" w:sz="8" w:space="0" w:color="auto"/>
              <w:right w:val="single" w:sz="8" w:space="0" w:color="auto"/>
            </w:tcBorders>
            <w:shd w:val="clear" w:color="000000" w:fill="E2EFDA"/>
            <w:noWrap/>
            <w:vAlign w:val="center"/>
            <w:hideMark/>
          </w:tcPr>
          <w:p w14:paraId="0DC1FD13"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410,250 </w:t>
            </w:r>
          </w:p>
        </w:tc>
        <w:tc>
          <w:tcPr>
            <w:tcW w:w="970" w:type="dxa"/>
            <w:tcBorders>
              <w:top w:val="nil"/>
              <w:left w:val="nil"/>
              <w:bottom w:val="single" w:sz="8" w:space="0" w:color="auto"/>
              <w:right w:val="single" w:sz="8" w:space="0" w:color="auto"/>
            </w:tcBorders>
            <w:shd w:val="clear" w:color="000000" w:fill="E2EFDA"/>
            <w:noWrap/>
            <w:vAlign w:val="center"/>
            <w:hideMark/>
          </w:tcPr>
          <w:p w14:paraId="66168736"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179,250 </w:t>
            </w:r>
          </w:p>
        </w:tc>
        <w:tc>
          <w:tcPr>
            <w:tcW w:w="1060" w:type="dxa"/>
            <w:tcBorders>
              <w:top w:val="nil"/>
              <w:left w:val="nil"/>
              <w:bottom w:val="single" w:sz="8" w:space="0" w:color="auto"/>
              <w:right w:val="single" w:sz="8" w:space="0" w:color="auto"/>
            </w:tcBorders>
            <w:shd w:val="clear" w:color="000000" w:fill="E2EFDA"/>
            <w:noWrap/>
            <w:vAlign w:val="center"/>
            <w:hideMark/>
          </w:tcPr>
          <w:p w14:paraId="094DFD22"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187,750 </w:t>
            </w:r>
          </w:p>
        </w:tc>
        <w:tc>
          <w:tcPr>
            <w:tcW w:w="1065" w:type="dxa"/>
            <w:tcBorders>
              <w:top w:val="nil"/>
              <w:left w:val="nil"/>
              <w:bottom w:val="single" w:sz="8" w:space="0" w:color="auto"/>
              <w:right w:val="single" w:sz="8" w:space="0" w:color="auto"/>
            </w:tcBorders>
            <w:shd w:val="clear" w:color="000000" w:fill="E2EFDA"/>
            <w:noWrap/>
            <w:vAlign w:val="center"/>
            <w:hideMark/>
          </w:tcPr>
          <w:p w14:paraId="0FF4C504" w14:textId="77777777" w:rsidR="00E84504" w:rsidRPr="00395EB2" w:rsidRDefault="00E84504" w:rsidP="00E84504">
            <w:pPr>
              <w:spacing w:after="0"/>
              <w:jc w:val="right"/>
              <w:rPr>
                <w:rFonts w:eastAsia="Times New Roman"/>
                <w:b/>
                <w:bCs/>
                <w:sz w:val="18"/>
                <w:szCs w:val="18"/>
              </w:rPr>
            </w:pPr>
            <w:r w:rsidRPr="00395EB2">
              <w:rPr>
                <w:rFonts w:eastAsia="Times New Roman"/>
                <w:b/>
                <w:bCs/>
                <w:sz w:val="18"/>
                <w:szCs w:val="18"/>
              </w:rPr>
              <w:t xml:space="preserve"> 1,100,000 </w:t>
            </w:r>
          </w:p>
        </w:tc>
        <w:tc>
          <w:tcPr>
            <w:tcW w:w="774" w:type="dxa"/>
            <w:tcBorders>
              <w:top w:val="nil"/>
              <w:left w:val="nil"/>
              <w:bottom w:val="single" w:sz="8" w:space="0" w:color="auto"/>
              <w:right w:val="single" w:sz="8" w:space="0" w:color="auto"/>
            </w:tcBorders>
            <w:shd w:val="clear" w:color="auto" w:fill="auto"/>
            <w:vAlign w:val="center"/>
            <w:hideMark/>
          </w:tcPr>
          <w:p w14:paraId="3C36DEC1" w14:textId="77777777" w:rsidR="00E84504" w:rsidRPr="00981DF0" w:rsidRDefault="00E84504" w:rsidP="00E84504">
            <w:pPr>
              <w:spacing w:after="0"/>
              <w:jc w:val="center"/>
              <w:rPr>
                <w:rFonts w:eastAsia="Times New Roman"/>
                <w:b/>
                <w:iCs/>
                <w:sz w:val="18"/>
                <w:szCs w:val="18"/>
              </w:rPr>
            </w:pPr>
            <w:r w:rsidRPr="00981DF0">
              <w:rPr>
                <w:rFonts w:eastAsia="Times New Roman"/>
                <w:b/>
                <w:iCs/>
                <w:sz w:val="18"/>
                <w:szCs w:val="18"/>
              </w:rPr>
              <w:t> </w:t>
            </w:r>
          </w:p>
        </w:tc>
      </w:tr>
    </w:tbl>
    <w:p w14:paraId="165A0F8B" w14:textId="77777777" w:rsidR="00395EB2" w:rsidRDefault="00395EB2" w:rsidP="003A2431"/>
    <w:tbl>
      <w:tblPr>
        <w:tblW w:w="13317" w:type="dxa"/>
        <w:tblLook w:val="04A0" w:firstRow="1" w:lastRow="0" w:firstColumn="1" w:lastColumn="0" w:noHBand="0" w:noVBand="1"/>
      </w:tblPr>
      <w:tblGrid>
        <w:gridCol w:w="1320"/>
        <w:gridCol w:w="11997"/>
      </w:tblGrid>
      <w:tr w:rsidR="00395EB2" w:rsidRPr="00395EB2" w14:paraId="494B1250" w14:textId="77777777" w:rsidTr="00686E41">
        <w:trPr>
          <w:trHeight w:val="240"/>
        </w:trPr>
        <w:tc>
          <w:tcPr>
            <w:tcW w:w="1320" w:type="dxa"/>
            <w:tcBorders>
              <w:top w:val="nil"/>
              <w:left w:val="nil"/>
              <w:bottom w:val="nil"/>
              <w:right w:val="nil"/>
            </w:tcBorders>
            <w:shd w:val="clear" w:color="auto" w:fill="auto"/>
            <w:noWrap/>
            <w:vAlign w:val="center"/>
          </w:tcPr>
          <w:p w14:paraId="1812F37B" w14:textId="77777777" w:rsidR="00395EB2" w:rsidRPr="00395EB2" w:rsidRDefault="00395EB2" w:rsidP="00395EB2">
            <w:pPr>
              <w:spacing w:after="0"/>
              <w:jc w:val="center"/>
              <w:rPr>
                <w:rFonts w:eastAsia="Times New Roman"/>
                <w:b/>
                <w:iCs/>
                <w:sz w:val="18"/>
                <w:szCs w:val="18"/>
                <w:u w:val="single"/>
              </w:rPr>
            </w:pPr>
            <w:r w:rsidRPr="00395EB2">
              <w:rPr>
                <w:rFonts w:eastAsia="Times New Roman"/>
                <w:b/>
                <w:iCs/>
                <w:sz w:val="18"/>
                <w:szCs w:val="18"/>
                <w:u w:val="single"/>
              </w:rPr>
              <w:t>Budget Notes</w:t>
            </w:r>
          </w:p>
        </w:tc>
        <w:tc>
          <w:tcPr>
            <w:tcW w:w="11997" w:type="dxa"/>
            <w:tcBorders>
              <w:top w:val="nil"/>
              <w:left w:val="nil"/>
              <w:bottom w:val="nil"/>
              <w:right w:val="nil"/>
            </w:tcBorders>
            <w:shd w:val="clear" w:color="auto" w:fill="auto"/>
            <w:noWrap/>
            <w:vAlign w:val="bottom"/>
          </w:tcPr>
          <w:p w14:paraId="2A138110" w14:textId="77777777" w:rsidR="00395EB2" w:rsidRPr="00395EB2" w:rsidRDefault="00395EB2" w:rsidP="00395EB2">
            <w:pPr>
              <w:spacing w:after="0"/>
              <w:rPr>
                <w:rFonts w:eastAsia="Times New Roman"/>
                <w:b/>
                <w:sz w:val="18"/>
                <w:szCs w:val="18"/>
                <w:u w:val="single"/>
              </w:rPr>
            </w:pPr>
          </w:p>
        </w:tc>
      </w:tr>
      <w:tr w:rsidR="00395EB2" w:rsidRPr="00395EB2" w14:paraId="1D8906E2" w14:textId="77777777" w:rsidTr="00686E41">
        <w:trPr>
          <w:trHeight w:val="240"/>
        </w:trPr>
        <w:tc>
          <w:tcPr>
            <w:tcW w:w="1320" w:type="dxa"/>
            <w:tcBorders>
              <w:top w:val="nil"/>
              <w:left w:val="nil"/>
              <w:bottom w:val="nil"/>
              <w:right w:val="nil"/>
            </w:tcBorders>
            <w:shd w:val="clear" w:color="auto" w:fill="auto"/>
            <w:noWrap/>
            <w:vAlign w:val="center"/>
            <w:hideMark/>
          </w:tcPr>
          <w:p w14:paraId="600A562F"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w:t>
            </w:r>
          </w:p>
        </w:tc>
        <w:tc>
          <w:tcPr>
            <w:tcW w:w="11997" w:type="dxa"/>
            <w:tcBorders>
              <w:top w:val="nil"/>
              <w:left w:val="nil"/>
              <w:bottom w:val="nil"/>
              <w:right w:val="nil"/>
            </w:tcBorders>
            <w:shd w:val="clear" w:color="auto" w:fill="auto"/>
            <w:noWrap/>
            <w:vAlign w:val="bottom"/>
            <w:hideMark/>
          </w:tcPr>
          <w:p w14:paraId="07994216" w14:textId="77777777" w:rsidR="00395EB2" w:rsidRPr="00395EB2" w:rsidRDefault="00395EB2" w:rsidP="00395EB2">
            <w:pPr>
              <w:spacing w:after="0"/>
              <w:rPr>
                <w:rFonts w:eastAsia="Times New Roman"/>
                <w:sz w:val="18"/>
                <w:szCs w:val="18"/>
              </w:rPr>
            </w:pPr>
            <w:r w:rsidRPr="00395EB2">
              <w:rPr>
                <w:rFonts w:eastAsia="Times New Roman"/>
                <w:sz w:val="18"/>
                <w:szCs w:val="18"/>
              </w:rPr>
              <w:t>National consultants to prepare technical analyses and facilitate learning-by-doing workshops</w:t>
            </w:r>
          </w:p>
        </w:tc>
      </w:tr>
      <w:tr w:rsidR="00395EB2" w:rsidRPr="00395EB2" w14:paraId="7903EF3C" w14:textId="77777777" w:rsidTr="00686E41">
        <w:trPr>
          <w:trHeight w:val="240"/>
        </w:trPr>
        <w:tc>
          <w:tcPr>
            <w:tcW w:w="1320" w:type="dxa"/>
            <w:tcBorders>
              <w:top w:val="nil"/>
              <w:left w:val="nil"/>
              <w:bottom w:val="nil"/>
              <w:right w:val="nil"/>
            </w:tcBorders>
            <w:shd w:val="clear" w:color="auto" w:fill="auto"/>
            <w:noWrap/>
            <w:vAlign w:val="center"/>
            <w:hideMark/>
          </w:tcPr>
          <w:p w14:paraId="2CD9CB1E"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2</w:t>
            </w:r>
          </w:p>
        </w:tc>
        <w:tc>
          <w:tcPr>
            <w:tcW w:w="11997" w:type="dxa"/>
            <w:tcBorders>
              <w:top w:val="nil"/>
              <w:left w:val="nil"/>
              <w:bottom w:val="nil"/>
              <w:right w:val="nil"/>
            </w:tcBorders>
            <w:shd w:val="clear" w:color="auto" w:fill="auto"/>
            <w:noWrap/>
            <w:vAlign w:val="bottom"/>
            <w:hideMark/>
          </w:tcPr>
          <w:p w14:paraId="3A520E86" w14:textId="77777777" w:rsidR="00395EB2" w:rsidRPr="00395EB2" w:rsidRDefault="00395EB2" w:rsidP="00395EB2">
            <w:pPr>
              <w:spacing w:after="0"/>
              <w:rPr>
                <w:rFonts w:eastAsia="Times New Roman"/>
                <w:sz w:val="18"/>
                <w:szCs w:val="18"/>
              </w:rPr>
            </w:pPr>
            <w:r w:rsidRPr="00395EB2">
              <w:rPr>
                <w:rFonts w:eastAsia="Times New Roman"/>
                <w:sz w:val="18"/>
                <w:szCs w:val="18"/>
              </w:rPr>
              <w:t>International Capacity Development Specialist to provide technical backstopping</w:t>
            </w:r>
          </w:p>
        </w:tc>
      </w:tr>
      <w:tr w:rsidR="00395EB2" w:rsidRPr="00395EB2" w14:paraId="23C5005B" w14:textId="77777777" w:rsidTr="00686E41">
        <w:trPr>
          <w:trHeight w:val="240"/>
        </w:trPr>
        <w:tc>
          <w:tcPr>
            <w:tcW w:w="1320" w:type="dxa"/>
            <w:tcBorders>
              <w:top w:val="nil"/>
              <w:left w:val="nil"/>
              <w:bottom w:val="nil"/>
              <w:right w:val="nil"/>
            </w:tcBorders>
            <w:shd w:val="clear" w:color="auto" w:fill="auto"/>
            <w:noWrap/>
            <w:vAlign w:val="center"/>
            <w:hideMark/>
          </w:tcPr>
          <w:p w14:paraId="26FDD8B8"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3</w:t>
            </w:r>
          </w:p>
        </w:tc>
        <w:tc>
          <w:tcPr>
            <w:tcW w:w="11997" w:type="dxa"/>
            <w:tcBorders>
              <w:top w:val="nil"/>
              <w:left w:val="nil"/>
              <w:bottom w:val="nil"/>
              <w:right w:val="nil"/>
            </w:tcBorders>
            <w:shd w:val="clear" w:color="auto" w:fill="auto"/>
            <w:noWrap/>
            <w:vAlign w:val="bottom"/>
            <w:hideMark/>
          </w:tcPr>
          <w:p w14:paraId="736FD180" w14:textId="77777777" w:rsidR="00395EB2" w:rsidRPr="00395EB2" w:rsidRDefault="00395EB2" w:rsidP="00395EB2">
            <w:pPr>
              <w:spacing w:after="0"/>
              <w:rPr>
                <w:rFonts w:eastAsia="Times New Roman"/>
                <w:sz w:val="18"/>
                <w:szCs w:val="18"/>
              </w:rPr>
            </w:pPr>
            <w:r w:rsidRPr="00395EB2">
              <w:rPr>
                <w:rFonts w:eastAsia="Times New Roman"/>
                <w:sz w:val="18"/>
                <w:szCs w:val="18"/>
              </w:rPr>
              <w:t>Per diem and travel costs for Workshop participants</w:t>
            </w:r>
          </w:p>
        </w:tc>
      </w:tr>
      <w:tr w:rsidR="00395EB2" w:rsidRPr="00395EB2" w14:paraId="74C5DFE2" w14:textId="77777777" w:rsidTr="00686E41">
        <w:trPr>
          <w:trHeight w:val="240"/>
        </w:trPr>
        <w:tc>
          <w:tcPr>
            <w:tcW w:w="1320" w:type="dxa"/>
            <w:tcBorders>
              <w:top w:val="nil"/>
              <w:left w:val="nil"/>
              <w:bottom w:val="nil"/>
              <w:right w:val="nil"/>
            </w:tcBorders>
            <w:shd w:val="clear" w:color="auto" w:fill="auto"/>
            <w:noWrap/>
            <w:vAlign w:val="center"/>
            <w:hideMark/>
          </w:tcPr>
          <w:p w14:paraId="57AB696A"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4</w:t>
            </w:r>
          </w:p>
        </w:tc>
        <w:tc>
          <w:tcPr>
            <w:tcW w:w="11997" w:type="dxa"/>
            <w:tcBorders>
              <w:top w:val="nil"/>
              <w:left w:val="nil"/>
              <w:bottom w:val="nil"/>
              <w:right w:val="nil"/>
            </w:tcBorders>
            <w:shd w:val="clear" w:color="auto" w:fill="auto"/>
            <w:noWrap/>
            <w:vAlign w:val="bottom"/>
            <w:hideMark/>
          </w:tcPr>
          <w:p w14:paraId="65F7F6D9" w14:textId="77777777" w:rsidR="00395EB2" w:rsidRPr="00395EB2" w:rsidRDefault="00395EB2" w:rsidP="00395EB2">
            <w:pPr>
              <w:spacing w:after="0"/>
              <w:rPr>
                <w:rFonts w:eastAsia="Times New Roman"/>
                <w:sz w:val="18"/>
                <w:szCs w:val="18"/>
              </w:rPr>
            </w:pPr>
            <w:r w:rsidRPr="00395EB2">
              <w:rPr>
                <w:rFonts w:eastAsia="Times New Roman"/>
                <w:sz w:val="18"/>
                <w:szCs w:val="18"/>
              </w:rPr>
              <w:t>Bilateral and small focus group meetings</w:t>
            </w:r>
          </w:p>
        </w:tc>
      </w:tr>
      <w:tr w:rsidR="00395EB2" w:rsidRPr="00395EB2" w14:paraId="394F8A43" w14:textId="77777777" w:rsidTr="00686E41">
        <w:trPr>
          <w:trHeight w:val="240"/>
        </w:trPr>
        <w:tc>
          <w:tcPr>
            <w:tcW w:w="1320" w:type="dxa"/>
            <w:tcBorders>
              <w:top w:val="nil"/>
              <w:left w:val="nil"/>
              <w:bottom w:val="nil"/>
              <w:right w:val="nil"/>
            </w:tcBorders>
            <w:shd w:val="clear" w:color="auto" w:fill="auto"/>
            <w:noWrap/>
            <w:vAlign w:val="center"/>
            <w:hideMark/>
          </w:tcPr>
          <w:p w14:paraId="662AE75F"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5</w:t>
            </w:r>
          </w:p>
        </w:tc>
        <w:tc>
          <w:tcPr>
            <w:tcW w:w="11997" w:type="dxa"/>
            <w:tcBorders>
              <w:top w:val="nil"/>
              <w:left w:val="nil"/>
              <w:bottom w:val="nil"/>
              <w:right w:val="nil"/>
            </w:tcBorders>
            <w:shd w:val="clear" w:color="auto" w:fill="auto"/>
            <w:noWrap/>
            <w:vAlign w:val="bottom"/>
            <w:hideMark/>
          </w:tcPr>
          <w:p w14:paraId="16FB1489" w14:textId="77777777" w:rsidR="00395EB2" w:rsidRPr="00395EB2" w:rsidRDefault="00395EB2" w:rsidP="00395EB2">
            <w:pPr>
              <w:spacing w:after="0"/>
              <w:rPr>
                <w:rFonts w:eastAsia="Times New Roman"/>
                <w:sz w:val="18"/>
                <w:szCs w:val="18"/>
              </w:rPr>
            </w:pPr>
            <w:r w:rsidRPr="00395EB2">
              <w:rPr>
                <w:rFonts w:eastAsia="Times New Roman"/>
                <w:sz w:val="18"/>
                <w:szCs w:val="18"/>
              </w:rPr>
              <w:t>Venue costs for learning-by-doing workshops and related training exercises</w:t>
            </w:r>
          </w:p>
        </w:tc>
      </w:tr>
      <w:tr w:rsidR="00395EB2" w:rsidRPr="00395EB2" w14:paraId="49E2FDA3" w14:textId="77777777" w:rsidTr="00686E41">
        <w:trPr>
          <w:trHeight w:val="240"/>
        </w:trPr>
        <w:tc>
          <w:tcPr>
            <w:tcW w:w="1320" w:type="dxa"/>
            <w:tcBorders>
              <w:top w:val="nil"/>
              <w:left w:val="nil"/>
              <w:bottom w:val="nil"/>
              <w:right w:val="nil"/>
            </w:tcBorders>
            <w:shd w:val="clear" w:color="auto" w:fill="auto"/>
            <w:noWrap/>
            <w:vAlign w:val="center"/>
            <w:hideMark/>
          </w:tcPr>
          <w:p w14:paraId="3B77F28C"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6</w:t>
            </w:r>
          </w:p>
        </w:tc>
        <w:tc>
          <w:tcPr>
            <w:tcW w:w="11997" w:type="dxa"/>
            <w:tcBorders>
              <w:top w:val="nil"/>
              <w:left w:val="nil"/>
              <w:bottom w:val="nil"/>
              <w:right w:val="nil"/>
            </w:tcBorders>
            <w:shd w:val="clear" w:color="auto" w:fill="auto"/>
            <w:noWrap/>
            <w:vAlign w:val="bottom"/>
            <w:hideMark/>
          </w:tcPr>
          <w:p w14:paraId="03A0C645" w14:textId="77777777" w:rsidR="00395EB2" w:rsidRPr="00395EB2" w:rsidRDefault="00395EB2" w:rsidP="00395EB2">
            <w:pPr>
              <w:spacing w:after="0"/>
              <w:rPr>
                <w:rFonts w:eastAsia="Times New Roman"/>
                <w:sz w:val="18"/>
                <w:szCs w:val="18"/>
              </w:rPr>
            </w:pPr>
            <w:r w:rsidRPr="00395EB2">
              <w:rPr>
                <w:rFonts w:eastAsia="Times New Roman"/>
                <w:sz w:val="18"/>
                <w:szCs w:val="18"/>
              </w:rPr>
              <w:t>Securing and preparation of technical materials</w:t>
            </w:r>
          </w:p>
        </w:tc>
      </w:tr>
      <w:tr w:rsidR="00395EB2" w:rsidRPr="00395EB2" w14:paraId="589EFC1A" w14:textId="77777777" w:rsidTr="00686E41">
        <w:trPr>
          <w:trHeight w:val="240"/>
        </w:trPr>
        <w:tc>
          <w:tcPr>
            <w:tcW w:w="1320" w:type="dxa"/>
            <w:tcBorders>
              <w:top w:val="nil"/>
              <w:left w:val="nil"/>
              <w:bottom w:val="nil"/>
              <w:right w:val="nil"/>
            </w:tcBorders>
            <w:shd w:val="clear" w:color="auto" w:fill="auto"/>
            <w:noWrap/>
            <w:vAlign w:val="center"/>
            <w:hideMark/>
          </w:tcPr>
          <w:p w14:paraId="24293560"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7</w:t>
            </w:r>
          </w:p>
        </w:tc>
        <w:tc>
          <w:tcPr>
            <w:tcW w:w="11997" w:type="dxa"/>
            <w:tcBorders>
              <w:top w:val="nil"/>
              <w:left w:val="nil"/>
              <w:bottom w:val="nil"/>
              <w:right w:val="nil"/>
            </w:tcBorders>
            <w:shd w:val="clear" w:color="auto" w:fill="auto"/>
            <w:noWrap/>
            <w:vAlign w:val="bottom"/>
            <w:hideMark/>
          </w:tcPr>
          <w:p w14:paraId="5BF17193" w14:textId="77777777" w:rsidR="00395EB2" w:rsidRPr="00395EB2" w:rsidRDefault="00395EB2" w:rsidP="00395EB2">
            <w:pPr>
              <w:spacing w:after="0"/>
              <w:rPr>
                <w:rFonts w:eastAsia="Times New Roman"/>
                <w:sz w:val="18"/>
                <w:szCs w:val="18"/>
              </w:rPr>
            </w:pPr>
            <w:r w:rsidRPr="00395EB2">
              <w:rPr>
                <w:rFonts w:eastAsia="Times New Roman"/>
                <w:sz w:val="18"/>
                <w:szCs w:val="18"/>
              </w:rPr>
              <w:t>Procurement of information communication technology necessary to set up the EMIS</w:t>
            </w:r>
          </w:p>
        </w:tc>
      </w:tr>
      <w:tr w:rsidR="00395EB2" w:rsidRPr="00395EB2" w14:paraId="62A84852" w14:textId="77777777" w:rsidTr="00686E41">
        <w:trPr>
          <w:trHeight w:val="240"/>
        </w:trPr>
        <w:tc>
          <w:tcPr>
            <w:tcW w:w="1320" w:type="dxa"/>
            <w:tcBorders>
              <w:top w:val="nil"/>
              <w:left w:val="nil"/>
              <w:bottom w:val="nil"/>
              <w:right w:val="nil"/>
            </w:tcBorders>
            <w:shd w:val="clear" w:color="auto" w:fill="auto"/>
            <w:noWrap/>
            <w:vAlign w:val="center"/>
            <w:hideMark/>
          </w:tcPr>
          <w:p w14:paraId="663A5A45"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8</w:t>
            </w:r>
          </w:p>
        </w:tc>
        <w:tc>
          <w:tcPr>
            <w:tcW w:w="11997" w:type="dxa"/>
            <w:tcBorders>
              <w:top w:val="nil"/>
              <w:left w:val="nil"/>
              <w:bottom w:val="nil"/>
              <w:right w:val="nil"/>
            </w:tcBorders>
            <w:shd w:val="clear" w:color="auto" w:fill="auto"/>
            <w:noWrap/>
            <w:vAlign w:val="center"/>
            <w:hideMark/>
          </w:tcPr>
          <w:p w14:paraId="67A5E753" w14:textId="77777777" w:rsidR="00395EB2" w:rsidRPr="00395EB2" w:rsidRDefault="00395EB2" w:rsidP="00395EB2">
            <w:pPr>
              <w:spacing w:after="0"/>
              <w:rPr>
                <w:rFonts w:eastAsia="Times New Roman"/>
                <w:sz w:val="18"/>
                <w:szCs w:val="18"/>
              </w:rPr>
            </w:pPr>
            <w:r w:rsidRPr="00395EB2">
              <w:rPr>
                <w:rFonts w:eastAsia="Times New Roman"/>
                <w:sz w:val="18"/>
                <w:szCs w:val="18"/>
              </w:rPr>
              <w:t>Audio-visual equipment needed for presentations at workshops and meetings</w:t>
            </w:r>
          </w:p>
        </w:tc>
      </w:tr>
      <w:tr w:rsidR="00395EB2" w:rsidRPr="00395EB2" w14:paraId="151F88F4" w14:textId="77777777" w:rsidTr="00686E41">
        <w:trPr>
          <w:trHeight w:val="240"/>
        </w:trPr>
        <w:tc>
          <w:tcPr>
            <w:tcW w:w="1320" w:type="dxa"/>
            <w:tcBorders>
              <w:top w:val="nil"/>
              <w:left w:val="nil"/>
              <w:bottom w:val="nil"/>
              <w:right w:val="nil"/>
            </w:tcBorders>
            <w:shd w:val="clear" w:color="auto" w:fill="auto"/>
            <w:noWrap/>
            <w:vAlign w:val="center"/>
            <w:hideMark/>
          </w:tcPr>
          <w:p w14:paraId="6CEB6494"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9</w:t>
            </w:r>
          </w:p>
        </w:tc>
        <w:tc>
          <w:tcPr>
            <w:tcW w:w="11997" w:type="dxa"/>
            <w:tcBorders>
              <w:top w:val="nil"/>
              <w:left w:val="nil"/>
              <w:bottom w:val="nil"/>
              <w:right w:val="nil"/>
            </w:tcBorders>
            <w:shd w:val="clear" w:color="auto" w:fill="auto"/>
            <w:noWrap/>
            <w:vAlign w:val="bottom"/>
            <w:hideMark/>
          </w:tcPr>
          <w:p w14:paraId="1D7E6619" w14:textId="77777777" w:rsidR="00395EB2" w:rsidRPr="00395EB2" w:rsidRDefault="00395EB2" w:rsidP="00395EB2">
            <w:pPr>
              <w:spacing w:after="0"/>
              <w:rPr>
                <w:rFonts w:eastAsia="Times New Roman"/>
                <w:sz w:val="18"/>
                <w:szCs w:val="18"/>
              </w:rPr>
            </w:pPr>
            <w:r w:rsidRPr="00395EB2">
              <w:rPr>
                <w:rFonts w:eastAsia="Times New Roman"/>
                <w:sz w:val="18"/>
                <w:szCs w:val="18"/>
              </w:rPr>
              <w:t>Project Manager</w:t>
            </w:r>
          </w:p>
        </w:tc>
      </w:tr>
      <w:tr w:rsidR="00395EB2" w:rsidRPr="00395EB2" w14:paraId="777A8D2D" w14:textId="77777777" w:rsidTr="00686E41">
        <w:trPr>
          <w:trHeight w:val="240"/>
        </w:trPr>
        <w:tc>
          <w:tcPr>
            <w:tcW w:w="1320" w:type="dxa"/>
            <w:tcBorders>
              <w:top w:val="nil"/>
              <w:left w:val="nil"/>
              <w:bottom w:val="nil"/>
              <w:right w:val="nil"/>
            </w:tcBorders>
            <w:shd w:val="clear" w:color="auto" w:fill="auto"/>
            <w:noWrap/>
            <w:vAlign w:val="center"/>
            <w:hideMark/>
          </w:tcPr>
          <w:p w14:paraId="75D5B122"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10</w:t>
            </w:r>
          </w:p>
        </w:tc>
        <w:tc>
          <w:tcPr>
            <w:tcW w:w="11997" w:type="dxa"/>
            <w:tcBorders>
              <w:top w:val="nil"/>
              <w:left w:val="nil"/>
              <w:bottom w:val="nil"/>
              <w:right w:val="nil"/>
            </w:tcBorders>
            <w:shd w:val="clear" w:color="auto" w:fill="auto"/>
            <w:noWrap/>
            <w:vAlign w:val="bottom"/>
            <w:hideMark/>
          </w:tcPr>
          <w:p w14:paraId="21F963E8" w14:textId="77777777" w:rsidR="00395EB2" w:rsidRPr="00395EB2" w:rsidRDefault="00395EB2" w:rsidP="00395EB2">
            <w:pPr>
              <w:spacing w:after="0"/>
              <w:rPr>
                <w:rFonts w:eastAsia="Times New Roman"/>
                <w:sz w:val="18"/>
                <w:szCs w:val="18"/>
              </w:rPr>
            </w:pPr>
            <w:r w:rsidRPr="00395EB2">
              <w:rPr>
                <w:rFonts w:eastAsia="Times New Roman"/>
                <w:sz w:val="18"/>
                <w:szCs w:val="18"/>
              </w:rPr>
              <w:t>Independent consultant to conduct the terminal evaluation</w:t>
            </w:r>
          </w:p>
        </w:tc>
      </w:tr>
      <w:tr w:rsidR="00395EB2" w:rsidRPr="00395EB2" w14:paraId="6F0627B6" w14:textId="77777777" w:rsidTr="00686E41">
        <w:trPr>
          <w:trHeight w:val="240"/>
        </w:trPr>
        <w:tc>
          <w:tcPr>
            <w:tcW w:w="1320" w:type="dxa"/>
            <w:tcBorders>
              <w:top w:val="nil"/>
              <w:left w:val="nil"/>
              <w:bottom w:val="nil"/>
              <w:right w:val="nil"/>
            </w:tcBorders>
            <w:shd w:val="clear" w:color="auto" w:fill="auto"/>
            <w:noWrap/>
            <w:vAlign w:val="center"/>
            <w:hideMark/>
          </w:tcPr>
          <w:p w14:paraId="3386E5A5"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11</w:t>
            </w:r>
          </w:p>
        </w:tc>
        <w:tc>
          <w:tcPr>
            <w:tcW w:w="11997" w:type="dxa"/>
            <w:tcBorders>
              <w:top w:val="nil"/>
              <w:left w:val="nil"/>
              <w:bottom w:val="nil"/>
              <w:right w:val="nil"/>
            </w:tcBorders>
            <w:shd w:val="clear" w:color="auto" w:fill="auto"/>
            <w:noWrap/>
            <w:vAlign w:val="bottom"/>
            <w:hideMark/>
          </w:tcPr>
          <w:p w14:paraId="5924ACCD" w14:textId="77777777" w:rsidR="00395EB2" w:rsidRPr="00395EB2" w:rsidRDefault="00395EB2" w:rsidP="00395EB2">
            <w:pPr>
              <w:spacing w:after="0"/>
              <w:rPr>
                <w:rFonts w:eastAsia="Times New Roman"/>
                <w:sz w:val="18"/>
                <w:szCs w:val="18"/>
              </w:rPr>
            </w:pPr>
            <w:r w:rsidRPr="00395EB2">
              <w:rPr>
                <w:rFonts w:eastAsia="Times New Roman"/>
                <w:sz w:val="18"/>
                <w:szCs w:val="18"/>
              </w:rPr>
              <w:t>Travel for the international consultant</w:t>
            </w:r>
          </w:p>
        </w:tc>
      </w:tr>
      <w:tr w:rsidR="00395EB2" w:rsidRPr="00395EB2" w14:paraId="267B17C6" w14:textId="77777777" w:rsidTr="00686E41">
        <w:trPr>
          <w:trHeight w:val="240"/>
        </w:trPr>
        <w:tc>
          <w:tcPr>
            <w:tcW w:w="1320" w:type="dxa"/>
            <w:tcBorders>
              <w:top w:val="nil"/>
              <w:left w:val="nil"/>
              <w:bottom w:val="nil"/>
              <w:right w:val="nil"/>
            </w:tcBorders>
            <w:shd w:val="clear" w:color="auto" w:fill="auto"/>
            <w:noWrap/>
            <w:vAlign w:val="center"/>
            <w:hideMark/>
          </w:tcPr>
          <w:p w14:paraId="5A2E58E4"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12</w:t>
            </w:r>
          </w:p>
        </w:tc>
        <w:tc>
          <w:tcPr>
            <w:tcW w:w="11997" w:type="dxa"/>
            <w:tcBorders>
              <w:top w:val="nil"/>
              <w:left w:val="nil"/>
              <w:bottom w:val="nil"/>
              <w:right w:val="nil"/>
            </w:tcBorders>
            <w:shd w:val="clear" w:color="auto" w:fill="auto"/>
            <w:noWrap/>
            <w:vAlign w:val="bottom"/>
            <w:hideMark/>
          </w:tcPr>
          <w:p w14:paraId="3F1512B2" w14:textId="77777777" w:rsidR="00395EB2" w:rsidRPr="00395EB2" w:rsidRDefault="00395EB2" w:rsidP="00395EB2">
            <w:pPr>
              <w:spacing w:after="0"/>
              <w:rPr>
                <w:rFonts w:eastAsia="Times New Roman"/>
                <w:sz w:val="18"/>
                <w:szCs w:val="18"/>
              </w:rPr>
            </w:pPr>
            <w:r w:rsidRPr="00395EB2">
              <w:rPr>
                <w:rFonts w:eastAsia="Times New Roman"/>
                <w:sz w:val="18"/>
                <w:szCs w:val="18"/>
              </w:rPr>
              <w:t>Audit of project finances</w:t>
            </w:r>
          </w:p>
        </w:tc>
      </w:tr>
      <w:tr w:rsidR="00395EB2" w:rsidRPr="00395EB2" w14:paraId="21B6B9CA" w14:textId="77777777" w:rsidTr="00686E41">
        <w:trPr>
          <w:trHeight w:val="240"/>
        </w:trPr>
        <w:tc>
          <w:tcPr>
            <w:tcW w:w="1320" w:type="dxa"/>
            <w:tcBorders>
              <w:top w:val="nil"/>
              <w:left w:val="nil"/>
              <w:bottom w:val="nil"/>
              <w:right w:val="nil"/>
            </w:tcBorders>
            <w:shd w:val="clear" w:color="auto" w:fill="auto"/>
            <w:noWrap/>
            <w:vAlign w:val="center"/>
            <w:hideMark/>
          </w:tcPr>
          <w:p w14:paraId="5B4BC9FD"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13</w:t>
            </w:r>
          </w:p>
        </w:tc>
        <w:tc>
          <w:tcPr>
            <w:tcW w:w="11997" w:type="dxa"/>
            <w:tcBorders>
              <w:top w:val="nil"/>
              <w:left w:val="nil"/>
              <w:bottom w:val="nil"/>
              <w:right w:val="nil"/>
            </w:tcBorders>
            <w:shd w:val="clear" w:color="auto" w:fill="auto"/>
            <w:noWrap/>
            <w:vAlign w:val="bottom"/>
            <w:hideMark/>
          </w:tcPr>
          <w:p w14:paraId="0590DE8F" w14:textId="77777777" w:rsidR="00395EB2" w:rsidRPr="00395EB2" w:rsidRDefault="00395EB2" w:rsidP="00395EB2">
            <w:pPr>
              <w:spacing w:after="0"/>
              <w:rPr>
                <w:rFonts w:eastAsia="Times New Roman"/>
                <w:sz w:val="18"/>
                <w:szCs w:val="18"/>
              </w:rPr>
            </w:pPr>
            <w:r w:rsidRPr="00395EB2">
              <w:rPr>
                <w:rFonts w:eastAsia="Times New Roman"/>
                <w:sz w:val="18"/>
                <w:szCs w:val="18"/>
              </w:rPr>
              <w:t>Miscellaneous expenses</w:t>
            </w:r>
          </w:p>
        </w:tc>
      </w:tr>
      <w:tr w:rsidR="00395EB2" w:rsidRPr="00395EB2" w14:paraId="6D2243E6" w14:textId="77777777" w:rsidTr="00686E41">
        <w:trPr>
          <w:trHeight w:val="240"/>
        </w:trPr>
        <w:tc>
          <w:tcPr>
            <w:tcW w:w="1320" w:type="dxa"/>
            <w:tcBorders>
              <w:top w:val="nil"/>
              <w:left w:val="nil"/>
              <w:bottom w:val="nil"/>
              <w:right w:val="nil"/>
            </w:tcBorders>
            <w:shd w:val="clear" w:color="auto" w:fill="auto"/>
            <w:noWrap/>
            <w:vAlign w:val="center"/>
            <w:hideMark/>
          </w:tcPr>
          <w:p w14:paraId="7A0249CE"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14</w:t>
            </w:r>
          </w:p>
        </w:tc>
        <w:tc>
          <w:tcPr>
            <w:tcW w:w="11997" w:type="dxa"/>
            <w:tcBorders>
              <w:top w:val="nil"/>
              <w:left w:val="nil"/>
              <w:bottom w:val="nil"/>
              <w:right w:val="nil"/>
            </w:tcBorders>
            <w:shd w:val="clear" w:color="auto" w:fill="auto"/>
            <w:noWrap/>
            <w:vAlign w:val="bottom"/>
            <w:hideMark/>
          </w:tcPr>
          <w:p w14:paraId="188F01B0" w14:textId="77777777" w:rsidR="00686E41" w:rsidRDefault="00686E41" w:rsidP="00686E41">
            <w:pPr>
              <w:spacing w:after="0"/>
              <w:rPr>
                <w:rFonts w:eastAsia="Times New Roman"/>
                <w:sz w:val="18"/>
                <w:szCs w:val="18"/>
              </w:rPr>
            </w:pPr>
            <w:r>
              <w:rPr>
                <w:rFonts w:eastAsia="Times New Roman"/>
                <w:sz w:val="18"/>
                <w:szCs w:val="18"/>
              </w:rPr>
              <w:t>Direct Project Services Cost: per Letter of Agreement ANNEX H.</w:t>
            </w:r>
          </w:p>
          <w:p w14:paraId="44D6525B" w14:textId="4050E7DF" w:rsidR="00395EB2" w:rsidRPr="00395EB2" w:rsidRDefault="00686E41" w:rsidP="00686E41">
            <w:pPr>
              <w:spacing w:after="0"/>
              <w:rPr>
                <w:rFonts w:eastAsia="Times New Roman"/>
                <w:sz w:val="18"/>
                <w:szCs w:val="18"/>
              </w:rPr>
            </w:pPr>
            <w:r>
              <w:rPr>
                <w:rFonts w:eastAsia="Times New Roman"/>
                <w:sz w:val="18"/>
                <w:szCs w:val="18"/>
              </w:rPr>
              <w:t>DPC are the costs of administrative services (such as those related to human resources, procurement, finance, and other functions) provided by UNDP in relation to the project. Direct project costs will be charged based on the UNDP Universal Price List or the actual corresponding service cost, in line with GEF rules on DPCs. The amounts indicated here are estimations.  DPCs will be detailed as part of the annual project operational planning process and included in the yearly budgets.  DPC costs can only be used for operational cost per transaction.  DPCs are not a flat fee.</w:t>
            </w:r>
          </w:p>
        </w:tc>
      </w:tr>
      <w:tr w:rsidR="00395EB2" w:rsidRPr="00395EB2" w14:paraId="72E785B8" w14:textId="77777777" w:rsidTr="00686E41">
        <w:trPr>
          <w:trHeight w:val="240"/>
        </w:trPr>
        <w:tc>
          <w:tcPr>
            <w:tcW w:w="1320" w:type="dxa"/>
            <w:tcBorders>
              <w:top w:val="nil"/>
              <w:left w:val="nil"/>
              <w:bottom w:val="nil"/>
              <w:right w:val="nil"/>
            </w:tcBorders>
            <w:shd w:val="clear" w:color="auto" w:fill="auto"/>
            <w:noWrap/>
            <w:vAlign w:val="center"/>
            <w:hideMark/>
          </w:tcPr>
          <w:p w14:paraId="5693BC66"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15</w:t>
            </w:r>
          </w:p>
        </w:tc>
        <w:tc>
          <w:tcPr>
            <w:tcW w:w="11997" w:type="dxa"/>
            <w:tcBorders>
              <w:top w:val="nil"/>
              <w:left w:val="nil"/>
              <w:bottom w:val="nil"/>
              <w:right w:val="nil"/>
            </w:tcBorders>
            <w:shd w:val="clear" w:color="auto" w:fill="auto"/>
            <w:noWrap/>
            <w:vAlign w:val="center"/>
            <w:hideMark/>
          </w:tcPr>
          <w:p w14:paraId="7CAF79FB" w14:textId="76C492C8" w:rsidR="00395EB2" w:rsidRPr="00395EB2" w:rsidRDefault="00395EB2" w:rsidP="00395EB2">
            <w:pPr>
              <w:spacing w:after="0"/>
              <w:rPr>
                <w:rFonts w:eastAsia="Times New Roman"/>
                <w:sz w:val="18"/>
                <w:szCs w:val="18"/>
              </w:rPr>
            </w:pPr>
            <w:r w:rsidRPr="00395EB2">
              <w:rPr>
                <w:rFonts w:eastAsia="Times New Roman"/>
                <w:sz w:val="18"/>
                <w:szCs w:val="18"/>
              </w:rPr>
              <w:t>Loca</w:t>
            </w:r>
            <w:r w:rsidR="006900CA">
              <w:rPr>
                <w:rFonts w:eastAsia="Times New Roman"/>
                <w:sz w:val="18"/>
                <w:szCs w:val="18"/>
              </w:rPr>
              <w:t>l transportation</w:t>
            </w:r>
            <w:r w:rsidRPr="00395EB2">
              <w:rPr>
                <w:rFonts w:eastAsia="Times New Roman"/>
                <w:sz w:val="18"/>
                <w:szCs w:val="18"/>
              </w:rPr>
              <w:t xml:space="preserve"> for project staff</w:t>
            </w:r>
          </w:p>
        </w:tc>
      </w:tr>
      <w:tr w:rsidR="00395EB2" w:rsidRPr="00395EB2" w14:paraId="79D830EA" w14:textId="77777777" w:rsidTr="00686E41">
        <w:trPr>
          <w:trHeight w:val="240"/>
        </w:trPr>
        <w:tc>
          <w:tcPr>
            <w:tcW w:w="1320" w:type="dxa"/>
            <w:tcBorders>
              <w:top w:val="nil"/>
              <w:left w:val="nil"/>
              <w:bottom w:val="nil"/>
              <w:right w:val="nil"/>
            </w:tcBorders>
            <w:shd w:val="clear" w:color="auto" w:fill="auto"/>
            <w:noWrap/>
            <w:vAlign w:val="center"/>
            <w:hideMark/>
          </w:tcPr>
          <w:p w14:paraId="3701E7A5"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16</w:t>
            </w:r>
          </w:p>
        </w:tc>
        <w:tc>
          <w:tcPr>
            <w:tcW w:w="11997" w:type="dxa"/>
            <w:tcBorders>
              <w:top w:val="nil"/>
              <w:left w:val="nil"/>
              <w:bottom w:val="nil"/>
              <w:right w:val="nil"/>
            </w:tcBorders>
            <w:shd w:val="clear" w:color="auto" w:fill="auto"/>
            <w:noWrap/>
            <w:vAlign w:val="center"/>
            <w:hideMark/>
          </w:tcPr>
          <w:p w14:paraId="5F206BE6" w14:textId="77777777" w:rsidR="00395EB2" w:rsidRPr="00395EB2" w:rsidRDefault="00395EB2" w:rsidP="00395EB2">
            <w:pPr>
              <w:spacing w:after="0"/>
              <w:rPr>
                <w:rFonts w:eastAsia="Times New Roman"/>
                <w:sz w:val="18"/>
                <w:szCs w:val="18"/>
              </w:rPr>
            </w:pPr>
            <w:r w:rsidRPr="00395EB2">
              <w:rPr>
                <w:rFonts w:eastAsia="Times New Roman"/>
                <w:sz w:val="18"/>
                <w:szCs w:val="18"/>
              </w:rPr>
              <w:t>Setting up of the Project Management Unit</w:t>
            </w:r>
          </w:p>
        </w:tc>
      </w:tr>
      <w:tr w:rsidR="00395EB2" w:rsidRPr="00395EB2" w14:paraId="538D26F0" w14:textId="77777777" w:rsidTr="00686E41">
        <w:trPr>
          <w:trHeight w:val="240"/>
        </w:trPr>
        <w:tc>
          <w:tcPr>
            <w:tcW w:w="1320" w:type="dxa"/>
            <w:tcBorders>
              <w:top w:val="nil"/>
              <w:left w:val="nil"/>
              <w:bottom w:val="nil"/>
              <w:right w:val="nil"/>
            </w:tcBorders>
            <w:shd w:val="clear" w:color="auto" w:fill="auto"/>
            <w:noWrap/>
            <w:vAlign w:val="center"/>
            <w:hideMark/>
          </w:tcPr>
          <w:p w14:paraId="75D98374" w14:textId="77777777" w:rsidR="00395EB2" w:rsidRPr="00395EB2" w:rsidRDefault="00395EB2" w:rsidP="00395EB2">
            <w:pPr>
              <w:spacing w:after="0"/>
              <w:jc w:val="center"/>
              <w:rPr>
                <w:rFonts w:eastAsia="Times New Roman"/>
                <w:i/>
                <w:iCs/>
                <w:sz w:val="18"/>
                <w:szCs w:val="18"/>
              </w:rPr>
            </w:pPr>
            <w:r w:rsidRPr="00395EB2">
              <w:rPr>
                <w:rFonts w:eastAsia="Times New Roman"/>
                <w:i/>
                <w:iCs/>
                <w:sz w:val="18"/>
                <w:szCs w:val="18"/>
              </w:rPr>
              <w:t>17</w:t>
            </w:r>
          </w:p>
        </w:tc>
        <w:tc>
          <w:tcPr>
            <w:tcW w:w="11997" w:type="dxa"/>
            <w:tcBorders>
              <w:top w:val="nil"/>
              <w:left w:val="nil"/>
              <w:bottom w:val="nil"/>
              <w:right w:val="nil"/>
            </w:tcBorders>
            <w:shd w:val="clear" w:color="auto" w:fill="auto"/>
            <w:noWrap/>
            <w:vAlign w:val="bottom"/>
            <w:hideMark/>
          </w:tcPr>
          <w:p w14:paraId="3495027C" w14:textId="77777777" w:rsidR="00395EB2" w:rsidRPr="00395EB2" w:rsidRDefault="00395EB2" w:rsidP="00395EB2">
            <w:pPr>
              <w:spacing w:after="0"/>
              <w:rPr>
                <w:rFonts w:eastAsia="Times New Roman"/>
                <w:sz w:val="18"/>
                <w:szCs w:val="18"/>
              </w:rPr>
            </w:pPr>
            <w:r w:rsidRPr="00395EB2">
              <w:rPr>
                <w:rFonts w:eastAsia="Times New Roman"/>
                <w:sz w:val="18"/>
                <w:szCs w:val="18"/>
              </w:rPr>
              <w:t>Local transportation in Djibouti for project staff</w:t>
            </w:r>
          </w:p>
        </w:tc>
      </w:tr>
    </w:tbl>
    <w:p w14:paraId="691BA17F" w14:textId="77777777" w:rsidR="00395EB2" w:rsidRDefault="00395EB2" w:rsidP="003A2431"/>
    <w:p w14:paraId="640F7CF2" w14:textId="77777777" w:rsidR="00395EB2" w:rsidRDefault="00395EB2" w:rsidP="003A2431"/>
    <w:p w14:paraId="41393AC3" w14:textId="77777777" w:rsidR="00272CA7" w:rsidRDefault="00272CA7" w:rsidP="003A2431">
      <w:r>
        <w:br w:type="page"/>
      </w:r>
    </w:p>
    <w:p w14:paraId="4B90256E" w14:textId="77777777" w:rsidR="00272CA7" w:rsidRDefault="00272CA7" w:rsidP="003A2431">
      <w:pPr>
        <w:pStyle w:val="Heading1"/>
        <w:sectPr w:rsidR="00272CA7" w:rsidSect="00272CA7">
          <w:pgSz w:w="15840" w:h="12240" w:orient="landscape" w:code="1"/>
          <w:pgMar w:top="1440" w:right="1440" w:bottom="1440" w:left="1440" w:header="720" w:footer="432" w:gutter="0"/>
          <w:cols w:space="708"/>
          <w:titlePg/>
          <w:docGrid w:linePitch="360"/>
        </w:sectPr>
      </w:pPr>
    </w:p>
    <w:p w14:paraId="73F8B796" w14:textId="77777777" w:rsidR="00297615" w:rsidRPr="00E143BA" w:rsidRDefault="00297615" w:rsidP="003A2431">
      <w:pPr>
        <w:pStyle w:val="Heading1"/>
      </w:pPr>
      <w:bookmarkStart w:id="61" w:name="_Toc506981200"/>
      <w:r w:rsidRPr="00E143BA">
        <w:lastRenderedPageBreak/>
        <w:t>J.</w:t>
      </w:r>
      <w:r w:rsidRPr="00E143BA">
        <w:tab/>
        <w:t>Legal Context</w:t>
      </w:r>
      <w:bookmarkEnd w:id="61"/>
    </w:p>
    <w:p w14:paraId="27A7F266" w14:textId="77777777" w:rsidR="00637037" w:rsidRPr="00E143BA" w:rsidRDefault="00637037" w:rsidP="00371362">
      <w:pPr>
        <w:pStyle w:val="AProdoc"/>
        <w:jc w:val="both"/>
      </w:pPr>
      <w:r w:rsidRPr="00E143BA">
        <w:t xml:space="preserve">This project document shall be the instrument referred to as such in Article 1 of the Standard Basic Assistance Agreement between the Government of </w:t>
      </w:r>
      <w:r w:rsidR="00B922A5" w:rsidRPr="00E143BA">
        <w:t>Djibouti</w:t>
      </w:r>
      <w:r w:rsidRPr="00E143BA">
        <w:t xml:space="preserve"> and UNDP, signed on </w:t>
      </w:r>
      <w:r w:rsidR="007B2F8A" w:rsidRPr="00E143BA">
        <w:t>8 October 1979</w:t>
      </w:r>
      <w:r w:rsidR="006D23C6">
        <w:t xml:space="preserve">.  </w:t>
      </w:r>
      <w:r w:rsidRPr="00E143BA">
        <w:t xml:space="preserve">All references in the SBAA to </w:t>
      </w:r>
      <w:r w:rsidR="00001B09">
        <w:t>‘</w:t>
      </w:r>
      <w:r w:rsidRPr="00E143BA">
        <w:t>Executing Agency</w:t>
      </w:r>
      <w:r w:rsidR="00001B09">
        <w:t>’</w:t>
      </w:r>
      <w:r w:rsidRPr="00E143BA">
        <w:t xml:space="preserve"> shall be deemed to refer to </w:t>
      </w:r>
      <w:r w:rsidR="00001B09">
        <w:t>‘</w:t>
      </w:r>
      <w:r w:rsidRPr="00E143BA">
        <w:t>Implementing Partner.</w:t>
      </w:r>
      <w:r w:rsidR="00001B09">
        <w:t>’</w:t>
      </w:r>
      <w:r w:rsidR="00B922A5" w:rsidRPr="00E143BA">
        <w:t xml:space="preserve"> </w:t>
      </w:r>
      <w:r w:rsidRPr="00E143BA">
        <w:t>This</w:t>
      </w:r>
      <w:r w:rsidR="00B922A5" w:rsidRPr="00E143BA">
        <w:t xml:space="preserve"> project will be implemented by the Ministry of Housing, Urban Planning, </w:t>
      </w:r>
      <w:r w:rsidR="007B2F8A" w:rsidRPr="00E143BA">
        <w:t xml:space="preserve">and </w:t>
      </w:r>
      <w:r w:rsidR="00B922A5" w:rsidRPr="00E143BA">
        <w:t xml:space="preserve">Environment </w:t>
      </w:r>
      <w:r w:rsidR="00001B09">
        <w:t>‘</w:t>
      </w:r>
      <w:r w:rsidR="00B922A5" w:rsidRPr="00E143BA">
        <w:t>Implementing Partner</w:t>
      </w:r>
      <w:r w:rsidR="00001B09">
        <w:t>’</w:t>
      </w:r>
      <w:r w:rsidR="00B922A5" w:rsidRPr="00E143BA">
        <w:t xml:space="preserve"> </w:t>
      </w:r>
      <w:r w:rsidRPr="00E143BA">
        <w:t>in accordance with its financial regulations, rules, practices and procedures only to the extent that they do not contravene the principles of the Financial Regulations and Rules of UNDP</w:t>
      </w:r>
      <w:r w:rsidR="006D23C6">
        <w:t xml:space="preserve">.  </w:t>
      </w:r>
      <w:r w:rsidRPr="00E143BA">
        <w:t>Where the financial governance of an Implementing Partner does not provide the required guidance to ensure best value for money, fairness, integrity, transparency, and effective international competition, the financial governance of UNDP shall apply.</w:t>
      </w:r>
    </w:p>
    <w:p w14:paraId="710B0519" w14:textId="675D1EE5" w:rsidR="00672261" w:rsidRDefault="00637037" w:rsidP="00371362">
      <w:pPr>
        <w:pStyle w:val="AProdoc"/>
        <w:jc w:val="both"/>
      </w:pPr>
      <w:r w:rsidRPr="00E143BA">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672261" w:rsidRPr="00E143BA">
        <w:t>.</w:t>
      </w:r>
    </w:p>
    <w:p w14:paraId="7A772735" w14:textId="15F8D1ED" w:rsidR="0059500B" w:rsidRDefault="0059500B" w:rsidP="0059500B">
      <w:pPr>
        <w:pStyle w:val="AProdoc"/>
        <w:numPr>
          <w:ilvl w:val="0"/>
          <w:numId w:val="0"/>
        </w:numPr>
        <w:jc w:val="both"/>
      </w:pPr>
    </w:p>
    <w:p w14:paraId="059A4073" w14:textId="32D055E7" w:rsidR="0059500B" w:rsidRDefault="0059500B" w:rsidP="0059500B">
      <w:pPr>
        <w:pStyle w:val="AProdoc"/>
        <w:numPr>
          <w:ilvl w:val="0"/>
          <w:numId w:val="0"/>
        </w:numPr>
        <w:jc w:val="both"/>
      </w:pPr>
    </w:p>
    <w:p w14:paraId="7D7C44F9" w14:textId="236EFE4B" w:rsidR="0059500B" w:rsidRDefault="0059500B" w:rsidP="0059500B">
      <w:pPr>
        <w:pStyle w:val="AProdoc"/>
        <w:numPr>
          <w:ilvl w:val="0"/>
          <w:numId w:val="0"/>
        </w:numPr>
        <w:jc w:val="both"/>
      </w:pPr>
    </w:p>
    <w:p w14:paraId="741E4435" w14:textId="482B919A" w:rsidR="0059500B" w:rsidRDefault="0059500B" w:rsidP="0059500B">
      <w:pPr>
        <w:pStyle w:val="AProdoc"/>
        <w:numPr>
          <w:ilvl w:val="0"/>
          <w:numId w:val="0"/>
        </w:numPr>
        <w:jc w:val="both"/>
      </w:pPr>
    </w:p>
    <w:p w14:paraId="4A7D8D99" w14:textId="4DADF974" w:rsidR="0059500B" w:rsidRDefault="0059500B" w:rsidP="0059500B">
      <w:pPr>
        <w:pStyle w:val="AProdoc"/>
        <w:numPr>
          <w:ilvl w:val="0"/>
          <w:numId w:val="0"/>
        </w:numPr>
        <w:jc w:val="both"/>
      </w:pPr>
    </w:p>
    <w:p w14:paraId="2647ACEF" w14:textId="26C225D7" w:rsidR="0059500B" w:rsidRDefault="0059500B" w:rsidP="0059500B">
      <w:pPr>
        <w:pStyle w:val="AProdoc"/>
        <w:numPr>
          <w:ilvl w:val="0"/>
          <w:numId w:val="0"/>
        </w:numPr>
        <w:jc w:val="both"/>
      </w:pPr>
    </w:p>
    <w:p w14:paraId="01327ADB" w14:textId="0FD946C2" w:rsidR="0059500B" w:rsidRDefault="0059500B" w:rsidP="0059500B">
      <w:pPr>
        <w:pStyle w:val="AProdoc"/>
        <w:numPr>
          <w:ilvl w:val="0"/>
          <w:numId w:val="0"/>
        </w:numPr>
        <w:jc w:val="both"/>
      </w:pPr>
    </w:p>
    <w:p w14:paraId="1D7C3A79" w14:textId="533C2101" w:rsidR="0059500B" w:rsidRDefault="0059500B" w:rsidP="0059500B">
      <w:pPr>
        <w:pStyle w:val="AProdoc"/>
        <w:numPr>
          <w:ilvl w:val="0"/>
          <w:numId w:val="0"/>
        </w:numPr>
        <w:jc w:val="both"/>
      </w:pPr>
    </w:p>
    <w:p w14:paraId="44CB1601" w14:textId="3E17FAC2" w:rsidR="0059500B" w:rsidRDefault="0059500B" w:rsidP="0059500B">
      <w:pPr>
        <w:pStyle w:val="AProdoc"/>
        <w:numPr>
          <w:ilvl w:val="0"/>
          <w:numId w:val="0"/>
        </w:numPr>
        <w:jc w:val="both"/>
      </w:pPr>
    </w:p>
    <w:p w14:paraId="38FBA883" w14:textId="297C80BC" w:rsidR="0059500B" w:rsidRDefault="0059500B" w:rsidP="0059500B">
      <w:pPr>
        <w:pStyle w:val="AProdoc"/>
        <w:numPr>
          <w:ilvl w:val="0"/>
          <w:numId w:val="0"/>
        </w:numPr>
        <w:jc w:val="both"/>
      </w:pPr>
    </w:p>
    <w:p w14:paraId="2863694A" w14:textId="08CB102E" w:rsidR="0059500B" w:rsidRDefault="0059500B" w:rsidP="0059500B">
      <w:pPr>
        <w:pStyle w:val="AProdoc"/>
        <w:numPr>
          <w:ilvl w:val="0"/>
          <w:numId w:val="0"/>
        </w:numPr>
        <w:jc w:val="both"/>
      </w:pPr>
    </w:p>
    <w:p w14:paraId="71387572" w14:textId="1DFE9439" w:rsidR="0059500B" w:rsidRDefault="0059500B" w:rsidP="0059500B">
      <w:pPr>
        <w:pStyle w:val="AProdoc"/>
        <w:numPr>
          <w:ilvl w:val="0"/>
          <w:numId w:val="0"/>
        </w:numPr>
        <w:jc w:val="both"/>
      </w:pPr>
    </w:p>
    <w:p w14:paraId="4A890149" w14:textId="0503184D" w:rsidR="0059500B" w:rsidRDefault="0059500B" w:rsidP="0059500B">
      <w:pPr>
        <w:pStyle w:val="AProdoc"/>
        <w:numPr>
          <w:ilvl w:val="0"/>
          <w:numId w:val="0"/>
        </w:numPr>
        <w:jc w:val="both"/>
      </w:pPr>
    </w:p>
    <w:p w14:paraId="62C80016" w14:textId="2DB83C16" w:rsidR="0059500B" w:rsidRDefault="0059500B" w:rsidP="0059500B">
      <w:pPr>
        <w:pStyle w:val="AProdoc"/>
        <w:numPr>
          <w:ilvl w:val="0"/>
          <w:numId w:val="0"/>
        </w:numPr>
        <w:jc w:val="both"/>
      </w:pPr>
    </w:p>
    <w:p w14:paraId="0FE5E7A5" w14:textId="01F45BA5" w:rsidR="0059500B" w:rsidRDefault="0059500B" w:rsidP="0059500B">
      <w:pPr>
        <w:pStyle w:val="AProdoc"/>
        <w:numPr>
          <w:ilvl w:val="0"/>
          <w:numId w:val="0"/>
        </w:numPr>
        <w:jc w:val="both"/>
      </w:pPr>
    </w:p>
    <w:p w14:paraId="166C6CFC" w14:textId="0B562B71" w:rsidR="0059500B" w:rsidRDefault="0059500B" w:rsidP="0059500B">
      <w:pPr>
        <w:pStyle w:val="AProdoc"/>
        <w:numPr>
          <w:ilvl w:val="0"/>
          <w:numId w:val="0"/>
        </w:numPr>
        <w:jc w:val="both"/>
      </w:pPr>
    </w:p>
    <w:p w14:paraId="03CD407B" w14:textId="355F8B77" w:rsidR="0059500B" w:rsidRDefault="0059500B" w:rsidP="0059500B">
      <w:pPr>
        <w:pStyle w:val="AProdoc"/>
        <w:numPr>
          <w:ilvl w:val="0"/>
          <w:numId w:val="0"/>
        </w:numPr>
        <w:jc w:val="both"/>
      </w:pPr>
    </w:p>
    <w:p w14:paraId="2D761F63" w14:textId="692B9462" w:rsidR="0059500B" w:rsidRDefault="0059500B" w:rsidP="0059500B">
      <w:pPr>
        <w:pStyle w:val="AProdoc"/>
        <w:numPr>
          <w:ilvl w:val="0"/>
          <w:numId w:val="0"/>
        </w:numPr>
        <w:jc w:val="both"/>
      </w:pPr>
    </w:p>
    <w:p w14:paraId="47E851F0" w14:textId="6D94F1DF" w:rsidR="0059500B" w:rsidRDefault="0059500B" w:rsidP="0059500B">
      <w:pPr>
        <w:pStyle w:val="AProdoc"/>
        <w:numPr>
          <w:ilvl w:val="0"/>
          <w:numId w:val="0"/>
        </w:numPr>
        <w:jc w:val="both"/>
      </w:pPr>
    </w:p>
    <w:p w14:paraId="060FF2E6" w14:textId="60026D3F" w:rsidR="0059500B" w:rsidRDefault="0059500B" w:rsidP="0059500B">
      <w:pPr>
        <w:pStyle w:val="AProdoc"/>
        <w:numPr>
          <w:ilvl w:val="0"/>
          <w:numId w:val="0"/>
        </w:numPr>
        <w:jc w:val="both"/>
      </w:pPr>
    </w:p>
    <w:p w14:paraId="5825F542" w14:textId="433EC9FB" w:rsidR="0059500B" w:rsidRDefault="0059500B" w:rsidP="0059500B">
      <w:pPr>
        <w:pStyle w:val="AProdoc"/>
        <w:numPr>
          <w:ilvl w:val="0"/>
          <w:numId w:val="0"/>
        </w:numPr>
        <w:jc w:val="both"/>
      </w:pPr>
    </w:p>
    <w:p w14:paraId="5AD77654" w14:textId="16E34DAF" w:rsidR="0059500B" w:rsidRDefault="0059500B" w:rsidP="0059500B">
      <w:pPr>
        <w:pStyle w:val="AProdoc"/>
        <w:numPr>
          <w:ilvl w:val="0"/>
          <w:numId w:val="0"/>
        </w:numPr>
        <w:jc w:val="both"/>
      </w:pPr>
    </w:p>
    <w:p w14:paraId="2927EBE5" w14:textId="77777777" w:rsidR="0059500B" w:rsidRPr="00E143BA" w:rsidRDefault="0059500B" w:rsidP="0059500B">
      <w:pPr>
        <w:pStyle w:val="AProdoc"/>
        <w:numPr>
          <w:ilvl w:val="0"/>
          <w:numId w:val="0"/>
        </w:numPr>
        <w:jc w:val="both"/>
      </w:pPr>
    </w:p>
    <w:p w14:paraId="4ECF8C50" w14:textId="77777777" w:rsidR="00297615" w:rsidRPr="00E143BA" w:rsidRDefault="00AB188B" w:rsidP="003A2431">
      <w:pPr>
        <w:pStyle w:val="Heading1"/>
        <w:rPr>
          <w:color w:val="000000"/>
        </w:rPr>
      </w:pPr>
      <w:bookmarkStart w:id="62" w:name="_Toc506981201"/>
      <w:r w:rsidRPr="00E143BA">
        <w:lastRenderedPageBreak/>
        <w:t>K.</w:t>
      </w:r>
      <w:r w:rsidR="00297615" w:rsidRPr="00E143BA">
        <w:tab/>
        <w:t>Intellectual Property Rights, Use of Logo, and Disclosure of Information</w:t>
      </w:r>
      <w:bookmarkEnd w:id="62"/>
    </w:p>
    <w:p w14:paraId="0B46B933" w14:textId="23A9C247" w:rsidR="00297615" w:rsidRDefault="00297615" w:rsidP="0059500B">
      <w:pPr>
        <w:pStyle w:val="AProdoc"/>
        <w:jc w:val="both"/>
        <w:rPr>
          <w:color w:val="000000"/>
        </w:rPr>
      </w:pPr>
      <w:r w:rsidRPr="00E143BA">
        <w:t>To accord proper acknowledgement to the GEF for providing grant funding, the GEF logo will appear together with the UNDP logo on all promotional materials, other written materials like publications developed by the project, and project hardware</w:t>
      </w:r>
      <w:r w:rsidR="006D23C6">
        <w:t xml:space="preserve">.  </w:t>
      </w:r>
      <w:r w:rsidRPr="00E143BA">
        <w:t>Any citation on publications regarding projects funded by the GEF will also accord proper acknowledgement to the GEF</w:t>
      </w:r>
      <w:r w:rsidR="006D23C6">
        <w:t xml:space="preserve">.  </w:t>
      </w:r>
      <w:r w:rsidRPr="00E143BA">
        <w:t>Information will be disclosed in accordance with relevant policies notably the UNDP Disclosure Policy</w:t>
      </w:r>
      <w:r w:rsidRPr="00E143BA">
        <w:rPr>
          <w:rStyle w:val="FootnoteReference"/>
          <w:rFonts w:ascii="Times New Roman" w:hAnsi="Times New Roman"/>
          <w:szCs w:val="20"/>
        </w:rPr>
        <w:footnoteReference w:id="18"/>
      </w:r>
      <w:r w:rsidRPr="00E143BA">
        <w:t xml:space="preserve"> and</w:t>
      </w:r>
      <w:r w:rsidRPr="00E143BA">
        <w:rPr>
          <w:color w:val="000000"/>
        </w:rPr>
        <w:t xml:space="preserve"> the GEF policy on public involvement</w:t>
      </w:r>
      <w:r w:rsidRPr="00E143BA">
        <w:rPr>
          <w:rStyle w:val="FootnoteReference"/>
          <w:rFonts w:ascii="Times New Roman" w:hAnsi="Times New Roman"/>
          <w:color w:val="000000"/>
          <w:szCs w:val="20"/>
        </w:rPr>
        <w:footnoteReference w:id="19"/>
      </w:r>
      <w:r w:rsidRPr="00E143BA">
        <w:rPr>
          <w:color w:val="000000"/>
        </w:rPr>
        <w:t>.</w:t>
      </w:r>
    </w:p>
    <w:p w14:paraId="428ED311" w14:textId="2ECF2DD2" w:rsidR="0059500B" w:rsidRDefault="0059500B" w:rsidP="0059500B">
      <w:pPr>
        <w:pStyle w:val="AProdoc"/>
        <w:numPr>
          <w:ilvl w:val="0"/>
          <w:numId w:val="0"/>
        </w:numPr>
        <w:jc w:val="both"/>
        <w:rPr>
          <w:color w:val="000000"/>
        </w:rPr>
      </w:pPr>
    </w:p>
    <w:p w14:paraId="5D1DA189" w14:textId="477E414A" w:rsidR="0059500B" w:rsidRDefault="0059500B" w:rsidP="0059500B">
      <w:pPr>
        <w:pStyle w:val="AProdoc"/>
        <w:numPr>
          <w:ilvl w:val="0"/>
          <w:numId w:val="0"/>
        </w:numPr>
        <w:jc w:val="both"/>
        <w:rPr>
          <w:color w:val="000000"/>
        </w:rPr>
      </w:pPr>
    </w:p>
    <w:p w14:paraId="519B9C68" w14:textId="59CC2A88" w:rsidR="0059500B" w:rsidRDefault="0059500B" w:rsidP="0059500B">
      <w:pPr>
        <w:pStyle w:val="AProdoc"/>
        <w:numPr>
          <w:ilvl w:val="0"/>
          <w:numId w:val="0"/>
        </w:numPr>
        <w:jc w:val="both"/>
        <w:rPr>
          <w:color w:val="000000"/>
        </w:rPr>
      </w:pPr>
    </w:p>
    <w:p w14:paraId="08887AB4" w14:textId="76D7EFF4" w:rsidR="0059500B" w:rsidRDefault="0059500B" w:rsidP="0059500B">
      <w:pPr>
        <w:pStyle w:val="AProdoc"/>
        <w:numPr>
          <w:ilvl w:val="0"/>
          <w:numId w:val="0"/>
        </w:numPr>
        <w:jc w:val="both"/>
        <w:rPr>
          <w:color w:val="000000"/>
        </w:rPr>
      </w:pPr>
    </w:p>
    <w:p w14:paraId="551D560E" w14:textId="617B3F02" w:rsidR="0059500B" w:rsidRDefault="0059500B" w:rsidP="0059500B">
      <w:pPr>
        <w:pStyle w:val="AProdoc"/>
        <w:numPr>
          <w:ilvl w:val="0"/>
          <w:numId w:val="0"/>
        </w:numPr>
        <w:jc w:val="both"/>
        <w:rPr>
          <w:color w:val="000000"/>
        </w:rPr>
      </w:pPr>
    </w:p>
    <w:p w14:paraId="502D2D75" w14:textId="7035B366" w:rsidR="0059500B" w:rsidRDefault="0059500B" w:rsidP="0059500B">
      <w:pPr>
        <w:pStyle w:val="AProdoc"/>
        <w:numPr>
          <w:ilvl w:val="0"/>
          <w:numId w:val="0"/>
        </w:numPr>
        <w:jc w:val="both"/>
        <w:rPr>
          <w:color w:val="000000"/>
        </w:rPr>
      </w:pPr>
    </w:p>
    <w:p w14:paraId="57303E59" w14:textId="70D4C48E" w:rsidR="0059500B" w:rsidRDefault="0059500B" w:rsidP="0059500B">
      <w:pPr>
        <w:pStyle w:val="AProdoc"/>
        <w:numPr>
          <w:ilvl w:val="0"/>
          <w:numId w:val="0"/>
        </w:numPr>
        <w:jc w:val="both"/>
        <w:rPr>
          <w:color w:val="000000"/>
        </w:rPr>
      </w:pPr>
    </w:p>
    <w:p w14:paraId="2D856ED4" w14:textId="16E67B10" w:rsidR="0059500B" w:rsidRDefault="0059500B" w:rsidP="0059500B">
      <w:pPr>
        <w:pStyle w:val="AProdoc"/>
        <w:numPr>
          <w:ilvl w:val="0"/>
          <w:numId w:val="0"/>
        </w:numPr>
        <w:jc w:val="both"/>
        <w:rPr>
          <w:color w:val="000000"/>
        </w:rPr>
      </w:pPr>
    </w:p>
    <w:p w14:paraId="230BD733" w14:textId="57324D65" w:rsidR="0059500B" w:rsidRDefault="0059500B" w:rsidP="0059500B">
      <w:pPr>
        <w:pStyle w:val="AProdoc"/>
        <w:numPr>
          <w:ilvl w:val="0"/>
          <w:numId w:val="0"/>
        </w:numPr>
        <w:jc w:val="both"/>
        <w:rPr>
          <w:color w:val="000000"/>
        </w:rPr>
      </w:pPr>
    </w:p>
    <w:p w14:paraId="3FD0038B" w14:textId="2A24BBE5" w:rsidR="0059500B" w:rsidRDefault="0059500B" w:rsidP="0059500B">
      <w:pPr>
        <w:pStyle w:val="AProdoc"/>
        <w:numPr>
          <w:ilvl w:val="0"/>
          <w:numId w:val="0"/>
        </w:numPr>
        <w:jc w:val="both"/>
        <w:rPr>
          <w:color w:val="000000"/>
        </w:rPr>
      </w:pPr>
    </w:p>
    <w:p w14:paraId="5E491635" w14:textId="34E5DD2D" w:rsidR="0059500B" w:rsidRDefault="0059500B" w:rsidP="0059500B">
      <w:pPr>
        <w:pStyle w:val="AProdoc"/>
        <w:numPr>
          <w:ilvl w:val="0"/>
          <w:numId w:val="0"/>
        </w:numPr>
        <w:jc w:val="both"/>
        <w:rPr>
          <w:color w:val="000000"/>
        </w:rPr>
      </w:pPr>
    </w:p>
    <w:p w14:paraId="7162CCBB" w14:textId="7655036A" w:rsidR="0059500B" w:rsidRDefault="0059500B" w:rsidP="0059500B">
      <w:pPr>
        <w:pStyle w:val="AProdoc"/>
        <w:numPr>
          <w:ilvl w:val="0"/>
          <w:numId w:val="0"/>
        </w:numPr>
        <w:jc w:val="both"/>
        <w:rPr>
          <w:color w:val="000000"/>
        </w:rPr>
      </w:pPr>
    </w:p>
    <w:p w14:paraId="3670DF7C" w14:textId="233A7A21" w:rsidR="0059500B" w:rsidRDefault="0059500B" w:rsidP="0059500B">
      <w:pPr>
        <w:pStyle w:val="AProdoc"/>
        <w:numPr>
          <w:ilvl w:val="0"/>
          <w:numId w:val="0"/>
        </w:numPr>
        <w:jc w:val="both"/>
        <w:rPr>
          <w:color w:val="000000"/>
        </w:rPr>
      </w:pPr>
    </w:p>
    <w:p w14:paraId="156C14EA" w14:textId="6E6B0F13" w:rsidR="0059500B" w:rsidRDefault="0059500B" w:rsidP="0059500B">
      <w:pPr>
        <w:pStyle w:val="AProdoc"/>
        <w:numPr>
          <w:ilvl w:val="0"/>
          <w:numId w:val="0"/>
        </w:numPr>
        <w:jc w:val="both"/>
        <w:rPr>
          <w:color w:val="000000"/>
        </w:rPr>
      </w:pPr>
    </w:p>
    <w:p w14:paraId="1C2E4357" w14:textId="35DA28C3" w:rsidR="0059500B" w:rsidRDefault="0059500B" w:rsidP="0059500B">
      <w:pPr>
        <w:pStyle w:val="AProdoc"/>
        <w:numPr>
          <w:ilvl w:val="0"/>
          <w:numId w:val="0"/>
        </w:numPr>
        <w:jc w:val="both"/>
        <w:rPr>
          <w:color w:val="000000"/>
        </w:rPr>
      </w:pPr>
    </w:p>
    <w:p w14:paraId="0D5A979C" w14:textId="6776FC2F" w:rsidR="0059500B" w:rsidRDefault="0059500B" w:rsidP="0059500B">
      <w:pPr>
        <w:pStyle w:val="AProdoc"/>
        <w:numPr>
          <w:ilvl w:val="0"/>
          <w:numId w:val="0"/>
        </w:numPr>
        <w:jc w:val="both"/>
        <w:rPr>
          <w:color w:val="000000"/>
        </w:rPr>
      </w:pPr>
    </w:p>
    <w:p w14:paraId="5AB57FF9" w14:textId="7FFB58AE" w:rsidR="0059500B" w:rsidRDefault="0059500B" w:rsidP="0059500B">
      <w:pPr>
        <w:pStyle w:val="AProdoc"/>
        <w:numPr>
          <w:ilvl w:val="0"/>
          <w:numId w:val="0"/>
        </w:numPr>
        <w:jc w:val="both"/>
        <w:rPr>
          <w:color w:val="000000"/>
        </w:rPr>
      </w:pPr>
    </w:p>
    <w:p w14:paraId="68861A9F" w14:textId="7BB83913" w:rsidR="0059500B" w:rsidRDefault="0059500B" w:rsidP="0059500B">
      <w:pPr>
        <w:pStyle w:val="AProdoc"/>
        <w:numPr>
          <w:ilvl w:val="0"/>
          <w:numId w:val="0"/>
        </w:numPr>
        <w:jc w:val="both"/>
        <w:rPr>
          <w:color w:val="000000"/>
        </w:rPr>
      </w:pPr>
    </w:p>
    <w:p w14:paraId="65727CA5" w14:textId="7424B1C3" w:rsidR="0059500B" w:rsidRDefault="0059500B" w:rsidP="0059500B">
      <w:pPr>
        <w:pStyle w:val="AProdoc"/>
        <w:numPr>
          <w:ilvl w:val="0"/>
          <w:numId w:val="0"/>
        </w:numPr>
        <w:jc w:val="both"/>
        <w:rPr>
          <w:color w:val="000000"/>
        </w:rPr>
      </w:pPr>
    </w:p>
    <w:p w14:paraId="3EC46E4A" w14:textId="71A74FAB" w:rsidR="0059500B" w:rsidRDefault="0059500B" w:rsidP="0059500B">
      <w:pPr>
        <w:pStyle w:val="AProdoc"/>
        <w:numPr>
          <w:ilvl w:val="0"/>
          <w:numId w:val="0"/>
        </w:numPr>
        <w:jc w:val="both"/>
        <w:rPr>
          <w:color w:val="000000"/>
        </w:rPr>
      </w:pPr>
    </w:p>
    <w:p w14:paraId="3AA855A6" w14:textId="66EA84F6" w:rsidR="0059500B" w:rsidRDefault="0059500B" w:rsidP="0059500B">
      <w:pPr>
        <w:pStyle w:val="AProdoc"/>
        <w:numPr>
          <w:ilvl w:val="0"/>
          <w:numId w:val="0"/>
        </w:numPr>
        <w:jc w:val="both"/>
        <w:rPr>
          <w:color w:val="000000"/>
        </w:rPr>
      </w:pPr>
    </w:p>
    <w:p w14:paraId="4DFBD265" w14:textId="4F6FD5AE" w:rsidR="0059500B" w:rsidRDefault="0059500B" w:rsidP="0059500B">
      <w:pPr>
        <w:pStyle w:val="AProdoc"/>
        <w:numPr>
          <w:ilvl w:val="0"/>
          <w:numId w:val="0"/>
        </w:numPr>
        <w:jc w:val="both"/>
        <w:rPr>
          <w:color w:val="000000"/>
        </w:rPr>
      </w:pPr>
    </w:p>
    <w:p w14:paraId="10656608" w14:textId="1D07F103" w:rsidR="0059500B" w:rsidRDefault="0059500B" w:rsidP="0059500B">
      <w:pPr>
        <w:pStyle w:val="AProdoc"/>
        <w:numPr>
          <w:ilvl w:val="0"/>
          <w:numId w:val="0"/>
        </w:numPr>
        <w:jc w:val="both"/>
        <w:rPr>
          <w:color w:val="000000"/>
        </w:rPr>
      </w:pPr>
    </w:p>
    <w:p w14:paraId="54B5CB18" w14:textId="5D3D2ABD" w:rsidR="0059500B" w:rsidRDefault="0059500B" w:rsidP="0059500B">
      <w:pPr>
        <w:pStyle w:val="AProdoc"/>
        <w:numPr>
          <w:ilvl w:val="0"/>
          <w:numId w:val="0"/>
        </w:numPr>
        <w:jc w:val="both"/>
        <w:rPr>
          <w:color w:val="000000"/>
        </w:rPr>
      </w:pPr>
    </w:p>
    <w:p w14:paraId="0E9D7865" w14:textId="4A20651A" w:rsidR="0059500B" w:rsidRDefault="0059500B" w:rsidP="0059500B">
      <w:pPr>
        <w:pStyle w:val="AProdoc"/>
        <w:numPr>
          <w:ilvl w:val="0"/>
          <w:numId w:val="0"/>
        </w:numPr>
        <w:jc w:val="both"/>
        <w:rPr>
          <w:color w:val="000000"/>
        </w:rPr>
      </w:pPr>
    </w:p>
    <w:p w14:paraId="57D368F1" w14:textId="77777777" w:rsidR="0059500B" w:rsidRPr="00E143BA" w:rsidRDefault="0059500B" w:rsidP="0059500B">
      <w:pPr>
        <w:pStyle w:val="AProdoc"/>
        <w:numPr>
          <w:ilvl w:val="0"/>
          <w:numId w:val="0"/>
        </w:numPr>
        <w:jc w:val="both"/>
        <w:rPr>
          <w:color w:val="000000"/>
        </w:rPr>
      </w:pPr>
    </w:p>
    <w:p w14:paraId="333B8EBA" w14:textId="77777777" w:rsidR="00637037" w:rsidRPr="00E143BA" w:rsidRDefault="00AB188B" w:rsidP="003A2431">
      <w:pPr>
        <w:pStyle w:val="Heading1"/>
      </w:pPr>
      <w:bookmarkStart w:id="63" w:name="_Toc487556786"/>
      <w:bookmarkStart w:id="64" w:name="_Toc506981202"/>
      <w:r w:rsidRPr="00E143BA">
        <w:lastRenderedPageBreak/>
        <w:t>L</w:t>
      </w:r>
      <w:r w:rsidR="005037CB" w:rsidRPr="00E143BA">
        <w:t>.</w:t>
      </w:r>
      <w:r w:rsidR="005037CB" w:rsidRPr="00E143BA">
        <w:tab/>
      </w:r>
      <w:r w:rsidR="00637037" w:rsidRPr="00E143BA">
        <w:t>Risk Management</w:t>
      </w:r>
      <w:bookmarkEnd w:id="63"/>
      <w:bookmarkEnd w:id="64"/>
    </w:p>
    <w:p w14:paraId="0EDF4E10" w14:textId="77777777" w:rsidR="00637037" w:rsidRPr="00E143BA" w:rsidRDefault="00637037" w:rsidP="0059500B">
      <w:pPr>
        <w:pStyle w:val="AProdoc"/>
        <w:jc w:val="both"/>
      </w:pPr>
      <w:r w:rsidRPr="00E143BA">
        <w:t xml:space="preserve">Consistent with the Article III of the SBAA </w:t>
      </w:r>
      <w:r w:rsidR="007B2F8A" w:rsidRPr="00E143BA">
        <w:t>8 October 1979</w:t>
      </w:r>
      <w:r w:rsidRPr="00E143BA">
        <w:t>, the responsibility for the safety and security of the Implementing Partner and its personnel and property, and of UNDP’s property in the Implementing Partner’s custody, rests with the Implementing Partner</w:t>
      </w:r>
      <w:r w:rsidR="006D23C6">
        <w:t xml:space="preserve">.  </w:t>
      </w:r>
      <w:r w:rsidRPr="00E143BA">
        <w:t>To this end, the Implementing Partner shall:</w:t>
      </w:r>
    </w:p>
    <w:p w14:paraId="27C28325" w14:textId="77777777" w:rsidR="00637037" w:rsidRPr="00E143BA" w:rsidRDefault="003A2431" w:rsidP="0059500B">
      <w:pPr>
        <w:pStyle w:val="ListParagraph"/>
        <w:numPr>
          <w:ilvl w:val="0"/>
          <w:numId w:val="18"/>
        </w:numPr>
        <w:jc w:val="both"/>
      </w:pPr>
      <w:r>
        <w:t>P</w:t>
      </w:r>
      <w:r w:rsidR="00637037" w:rsidRPr="00E143BA">
        <w:t>ut in place an appropriate security plan and maintain the security plan, taking into account the security situation in the country where the project is being carried;</w:t>
      </w:r>
    </w:p>
    <w:p w14:paraId="6C2DF948" w14:textId="77777777" w:rsidR="00637037" w:rsidRPr="00E143BA" w:rsidRDefault="003A2431" w:rsidP="0059500B">
      <w:pPr>
        <w:pStyle w:val="ListParagraph"/>
        <w:numPr>
          <w:ilvl w:val="0"/>
          <w:numId w:val="18"/>
        </w:numPr>
        <w:jc w:val="both"/>
      </w:pPr>
      <w:r>
        <w:t>A</w:t>
      </w:r>
      <w:r w:rsidR="00A67FDB">
        <w:t>ssume</w:t>
      </w:r>
      <w:r w:rsidR="00637037" w:rsidRPr="00E143BA">
        <w:t xml:space="preserve"> all risks and liabilities related to the Implementing Partner’s security, and the full implementation of the security plan.</w:t>
      </w:r>
    </w:p>
    <w:p w14:paraId="3AC12D00" w14:textId="77777777" w:rsidR="00637037" w:rsidRPr="00E143BA" w:rsidRDefault="00637037" w:rsidP="0059500B">
      <w:pPr>
        <w:pStyle w:val="AProdoc"/>
        <w:jc w:val="both"/>
      </w:pPr>
      <w:r w:rsidRPr="00E143BA">
        <w:t>UNDP reserves the right to verify whether such a plan is in place, and to suggest modifications to the plan when necessary</w:t>
      </w:r>
      <w:r w:rsidR="006D23C6">
        <w:t xml:space="preserve">.  </w:t>
      </w:r>
      <w:r w:rsidRPr="00E143BA">
        <w:t>Failure to maintain and implement an appropriate security plan as required hereunder shall be deemed a breach of the Implementing Partner’s obligations under this Project Document.</w:t>
      </w:r>
    </w:p>
    <w:p w14:paraId="1FE83DEE" w14:textId="77777777" w:rsidR="00672261" w:rsidRPr="00E143BA" w:rsidRDefault="00637037" w:rsidP="0059500B">
      <w:pPr>
        <w:pStyle w:val="AProdoc"/>
        <w:jc w:val="both"/>
        <w:rPr>
          <w:color w:val="000080"/>
        </w:rPr>
      </w:pPr>
      <w:r w:rsidRPr="00E143BA">
        <w:t>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w:t>
      </w:r>
      <w:r w:rsidR="006D23C6">
        <w:t xml:space="preserve">.  </w:t>
      </w:r>
      <w:r w:rsidRPr="00E143BA">
        <w:t xml:space="preserve">The list can be accessed via </w:t>
      </w:r>
      <w:hyperlink r:id="rId22" w:history="1">
        <w:r w:rsidRPr="00E143BA">
          <w:rPr>
            <w:rStyle w:val="Hyperlink"/>
          </w:rPr>
          <w:t>http://www.un.org/sc/committees/1267/aq_sanctions_list.shtml</w:t>
        </w:r>
      </w:hyperlink>
      <w:r w:rsidR="00672261" w:rsidRPr="00E143BA">
        <w:rPr>
          <w:color w:val="000080"/>
        </w:rPr>
        <w:t>.</w:t>
      </w:r>
    </w:p>
    <w:p w14:paraId="2B9CA0A3" w14:textId="77777777" w:rsidR="00672261" w:rsidRPr="00E143BA" w:rsidRDefault="00637037" w:rsidP="0059500B">
      <w:pPr>
        <w:pStyle w:val="AProdoc"/>
        <w:jc w:val="both"/>
      </w:pPr>
      <w:r w:rsidRPr="00E143BA">
        <w:t>Social and environmental sustainability will be enhanced through application of the UNDP Social and Environmental Standards (http://www.undp.org/ses) and related Accountability Mechanism (http://www.undp.org/secu-srm)</w:t>
      </w:r>
      <w:r w:rsidR="00672261" w:rsidRPr="00E143BA">
        <w:t>.</w:t>
      </w:r>
    </w:p>
    <w:p w14:paraId="32CB6A80" w14:textId="77777777" w:rsidR="00672261" w:rsidRPr="00E143BA" w:rsidRDefault="00637037" w:rsidP="0059500B">
      <w:pPr>
        <w:pStyle w:val="AProdoc"/>
        <w:jc w:val="both"/>
        <w:rPr>
          <w:lang w:val="en-GB"/>
        </w:rPr>
      </w:pPr>
      <w:r w:rsidRPr="00E143BA">
        <w:t>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w:t>
      </w:r>
      <w:r w:rsidR="006D23C6">
        <w:t xml:space="preserve">.  </w:t>
      </w:r>
      <w:r w:rsidRPr="00E143BA">
        <w:rPr>
          <w:color w:val="141414"/>
          <w:spacing w:val="-4"/>
          <w:lang w:val="en-GB"/>
        </w:rPr>
        <w:t>UNDP</w:t>
      </w:r>
      <w:r w:rsidRPr="00E143BA">
        <w:rPr>
          <w:lang w:val="en-GB"/>
        </w:rPr>
        <w:t xml:space="preserve"> will seek to ensure that communities and other project stakeholders are informed of and have access to the Accountability Mechanism</w:t>
      </w:r>
      <w:r w:rsidR="00672261" w:rsidRPr="00E143BA">
        <w:rPr>
          <w:lang w:val="en-GB"/>
        </w:rPr>
        <w:t>.</w:t>
      </w:r>
    </w:p>
    <w:p w14:paraId="40C18FCF" w14:textId="77777777" w:rsidR="00637037" w:rsidRPr="00E143BA" w:rsidRDefault="00637037" w:rsidP="0059500B">
      <w:pPr>
        <w:pStyle w:val="AProdoc"/>
        <w:jc w:val="both"/>
      </w:pPr>
      <w:r w:rsidRPr="00E143BA">
        <w:t>All signatories to the Project Document shall cooperate in good faith with any exercise to evaluate any programme or project-related commitments or compliance with the UNDP Social and Environmental Standards</w:t>
      </w:r>
      <w:r w:rsidR="006D23C6">
        <w:t xml:space="preserve">.  </w:t>
      </w:r>
      <w:r w:rsidRPr="00E143BA">
        <w:t>This includes providing access to project sites, relevant personnel, information, and documentation.</w:t>
      </w:r>
    </w:p>
    <w:p w14:paraId="5CB6D3D6" w14:textId="77777777" w:rsidR="00637037" w:rsidRPr="00E143BA" w:rsidRDefault="00637037" w:rsidP="0059500B">
      <w:pPr>
        <w:pStyle w:val="AProdoc"/>
        <w:jc w:val="both"/>
      </w:pPr>
      <w:r w:rsidRPr="00E143BA">
        <w:rPr>
          <w:rFonts w:eastAsia="Calibri"/>
        </w:rPr>
        <w:t>The Implementing Partner will take appropriate steps to prevent misuse of funds, fraud or corruption, by its officials, consultants, responsible parties, subcontractors and sub-recipients in implementing the project or using UNDP funds</w:t>
      </w:r>
      <w:r w:rsidR="006D23C6">
        <w:rPr>
          <w:rFonts w:eastAsia="Calibri"/>
        </w:rPr>
        <w:t xml:space="preserve">.  </w:t>
      </w:r>
      <w:r w:rsidRPr="00E143BA">
        <w:rPr>
          <w:rFonts w:eastAsia="Calibri"/>
        </w:rPr>
        <w:t>The Implementing Partner will ensure that its financial management, anti-corruption and anti-fraud policies are in place and enforced for all funding received from or through UNDP.</w:t>
      </w:r>
    </w:p>
    <w:p w14:paraId="6CE99833" w14:textId="77777777" w:rsidR="00672261" w:rsidRPr="00E143BA" w:rsidRDefault="00637037" w:rsidP="0059500B">
      <w:pPr>
        <w:pStyle w:val="AProdoc"/>
        <w:jc w:val="both"/>
        <w:rPr>
          <w:rFonts w:eastAsia="Calibri"/>
        </w:rPr>
      </w:pPr>
      <w:r w:rsidRPr="00E143BA">
        <w:rPr>
          <w:rFonts w:eastAsia="Calibri"/>
        </w:rPr>
        <w:t xml:space="preserve">The requirements of the following documents, then in force at the time of signature of the Project Document, apply to the Implementing Partner: </w:t>
      </w:r>
      <w:r w:rsidRPr="00E143BA">
        <w:rPr>
          <w:rFonts w:eastAsia="Calibri"/>
          <w:bCs/>
        </w:rPr>
        <w:t>(a)</w:t>
      </w:r>
      <w:r w:rsidRPr="00E143BA">
        <w:rPr>
          <w:rFonts w:eastAsia="Calibri"/>
          <w:b/>
          <w:bCs/>
        </w:rPr>
        <w:t xml:space="preserve"> </w:t>
      </w:r>
      <w:r w:rsidRPr="00E143BA">
        <w:rPr>
          <w:rFonts w:eastAsia="Calibri"/>
        </w:rPr>
        <w:t xml:space="preserve">UNDP Policy on Fraud and other Corrupt Practices and </w:t>
      </w:r>
      <w:r w:rsidRPr="00E143BA">
        <w:rPr>
          <w:rFonts w:eastAsia="Calibri"/>
          <w:bCs/>
        </w:rPr>
        <w:t>(b)</w:t>
      </w:r>
      <w:r w:rsidRPr="00E143BA">
        <w:rPr>
          <w:rFonts w:eastAsia="Calibri"/>
          <w:b/>
          <w:bCs/>
        </w:rPr>
        <w:t xml:space="preserve"> </w:t>
      </w:r>
      <w:r w:rsidRPr="00E143BA">
        <w:rPr>
          <w:rFonts w:eastAsia="Calibri"/>
        </w:rPr>
        <w:t>UNDP Office of Audit and Investigations Investigation Guidelines</w:t>
      </w:r>
      <w:r w:rsidR="006D23C6">
        <w:rPr>
          <w:rFonts w:eastAsia="Calibri"/>
        </w:rPr>
        <w:t xml:space="preserve">.  </w:t>
      </w:r>
      <w:r w:rsidRPr="00E143BA">
        <w:rPr>
          <w:rFonts w:eastAsia="Calibri"/>
        </w:rPr>
        <w:t>The Implementing Partner agrees to the requirements of the above documents, which are an integral part of this Project Document and are available online at www.undp.org</w:t>
      </w:r>
      <w:r w:rsidR="00672261" w:rsidRPr="00E143BA">
        <w:rPr>
          <w:rFonts w:eastAsia="Calibri"/>
        </w:rPr>
        <w:t>.</w:t>
      </w:r>
    </w:p>
    <w:p w14:paraId="5880C61A" w14:textId="77777777" w:rsidR="00637037" w:rsidRPr="00E143BA" w:rsidRDefault="00637037" w:rsidP="0059500B">
      <w:pPr>
        <w:pStyle w:val="AProdoc"/>
        <w:jc w:val="both"/>
      </w:pPr>
      <w:r w:rsidRPr="00E143BA">
        <w:t>In the event that an investigation is required, UNDP has the obligation to conduct investigations relating to any aspect of UNDP projects and programmes</w:t>
      </w:r>
      <w:r w:rsidR="006D23C6">
        <w:t xml:space="preserve">.  </w:t>
      </w:r>
      <w:r w:rsidRPr="00E143BA">
        <w:t>The Implementing Partner shall provide its full cooperation, including making available personnel, relevant documentation, and granting access to the Implementing Partner’s</w:t>
      </w:r>
      <w:r w:rsidRPr="00E143BA">
        <w:rPr>
          <w:rFonts w:eastAsia="Calibri"/>
        </w:rPr>
        <w:t xml:space="preserve"> </w:t>
      </w:r>
      <w:r w:rsidRPr="00E143BA">
        <w:t xml:space="preserve">(and its consultants’, responsible parties’, subcontractors’ and sub-recipients’) premises, for such purposes at reasonable times and on reasonable conditions as may be required for the </w:t>
      </w:r>
      <w:r w:rsidRPr="00E143BA">
        <w:lastRenderedPageBreak/>
        <w:t>purpose of an investigation</w:t>
      </w:r>
      <w:r w:rsidR="006D23C6">
        <w:t xml:space="preserve">.  </w:t>
      </w:r>
      <w:r w:rsidRPr="00E143BA">
        <w:t>Should there be a limitation in meeting this obligation, UNDP shall consult with the Implementing Partner to find a solution.</w:t>
      </w:r>
    </w:p>
    <w:p w14:paraId="5F3CAABC" w14:textId="77777777" w:rsidR="00637037" w:rsidRPr="00E143BA" w:rsidRDefault="00637037" w:rsidP="0059500B">
      <w:pPr>
        <w:pStyle w:val="AProdoc"/>
        <w:jc w:val="both"/>
      </w:pPr>
      <w:r w:rsidRPr="00E143BA">
        <w:t>The signatories to this Project Document will promptly inform one another in case of any incidence of inappropriate use of funds, or credible allegation of fraud or corruption with due confidentiality.</w:t>
      </w:r>
    </w:p>
    <w:p w14:paraId="356EDF97" w14:textId="77777777" w:rsidR="00637037" w:rsidRPr="00E143BA" w:rsidRDefault="00637037" w:rsidP="0059500B">
      <w:pPr>
        <w:pStyle w:val="AProdoc"/>
        <w:jc w:val="both"/>
        <w:rPr>
          <w:rFonts w:eastAsia="Calibri"/>
        </w:rPr>
      </w:pPr>
      <w:r w:rsidRPr="00E143BA">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w:t>
      </w:r>
      <w:r w:rsidR="006D23C6">
        <w:t xml:space="preserve">.  </w:t>
      </w:r>
      <w:r w:rsidRPr="00E143BA">
        <w:t>The Implementing Partner shall provide regular updates to the head of UNDP in the country and OAI of the status of, and actions relating to, such investigation.</w:t>
      </w:r>
    </w:p>
    <w:p w14:paraId="79846FE8" w14:textId="77777777" w:rsidR="00672261" w:rsidRPr="00E143BA" w:rsidRDefault="00637037" w:rsidP="0059500B">
      <w:pPr>
        <w:pStyle w:val="AProdoc"/>
        <w:jc w:val="both"/>
      </w:pPr>
      <w:r w:rsidRPr="00E143BA">
        <w:t xml:space="preserve">UNDP </w:t>
      </w:r>
      <w:r w:rsidR="00CD03FB">
        <w:t>will</w:t>
      </w:r>
      <w:r w:rsidRPr="00E143BA">
        <w:t xml:space="preserve"> be entitled to a refund from the Implementing Partner of any funds </w:t>
      </w:r>
      <w:r w:rsidR="00CD03FB">
        <w:t xml:space="preserve">in the event of inappropriate use, such as </w:t>
      </w:r>
      <w:r w:rsidRPr="00E143BA">
        <w:t>through fraud or corruption, or otherwise paid other than in accordance with the terms and conditions of the Project Document</w:t>
      </w:r>
      <w:r w:rsidR="006D23C6">
        <w:t xml:space="preserve">.  </w:t>
      </w:r>
      <w:r w:rsidRPr="00E143BA">
        <w:t>Such amount may be deducted by UNDP from any payment due to the Implementing Partner under this or any other agreement</w:t>
      </w:r>
      <w:r w:rsidR="00672261" w:rsidRPr="00E143BA">
        <w:t>.</w:t>
      </w:r>
    </w:p>
    <w:p w14:paraId="68C5FF21" w14:textId="77777777" w:rsidR="00637037" w:rsidRPr="00E143BA" w:rsidRDefault="00637037" w:rsidP="0059500B">
      <w:pPr>
        <w:pStyle w:val="AProdoc"/>
        <w:jc w:val="both"/>
      </w:pPr>
      <w:r w:rsidRPr="00E143BA">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ED98BE7" w14:textId="77777777" w:rsidR="00637037" w:rsidRPr="00E143BA" w:rsidRDefault="00637037" w:rsidP="0059500B">
      <w:pPr>
        <w:pStyle w:val="AProdoc"/>
        <w:jc w:val="both"/>
        <w:rPr>
          <w:rFonts w:eastAsia="Calibri"/>
          <w:color w:val="000000"/>
        </w:rPr>
      </w:pPr>
      <w:r w:rsidRPr="00E143BA">
        <w:rPr>
          <w:i/>
          <w:u w:val="single"/>
        </w:rPr>
        <w:t>Note</w:t>
      </w:r>
      <w:r w:rsidRPr="00E143BA">
        <w:rPr>
          <w:i/>
        </w:rPr>
        <w:t>:</w:t>
      </w:r>
      <w:r w:rsidRPr="00E143BA">
        <w:t xml:space="preserve">  The term </w:t>
      </w:r>
      <w:r w:rsidR="00001B09">
        <w:t>‘</w:t>
      </w:r>
      <w:r w:rsidRPr="00E143BA">
        <w:t>Project Document</w:t>
      </w:r>
      <w:r w:rsidR="00001B09">
        <w:t>’</w:t>
      </w:r>
      <w:r w:rsidRPr="00E143BA">
        <w:t xml:space="preserve"> as used in this clause shall be deemed to include any relevant subsidiary agreement further to the Project Document, including those with responsible parties, subcontractors and sub-recipients.</w:t>
      </w:r>
    </w:p>
    <w:p w14:paraId="4AD8DA82" w14:textId="77777777" w:rsidR="00637037" w:rsidRPr="00E143BA" w:rsidRDefault="00637037" w:rsidP="0059500B">
      <w:pPr>
        <w:pStyle w:val="AProdoc"/>
        <w:jc w:val="both"/>
      </w:pPr>
      <w:r w:rsidRPr="00E143BA">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C4392E7" w14:textId="77777777" w:rsidR="00637037" w:rsidRPr="00E143BA" w:rsidRDefault="00637037" w:rsidP="0059500B">
      <w:pPr>
        <w:pStyle w:val="AProdoc"/>
        <w:jc w:val="both"/>
      </w:pPr>
      <w:r w:rsidRPr="00E143BA">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4767946A" w14:textId="77777777" w:rsidR="00637037" w:rsidRPr="00E143BA" w:rsidRDefault="00637037" w:rsidP="0059500B">
      <w:pPr>
        <w:pStyle w:val="AProdoc"/>
        <w:jc w:val="both"/>
      </w:pPr>
      <w:r w:rsidRPr="00E143BA">
        <w:t xml:space="preserve">The Implementing Partner shall ensure that all of its obligations set forth under this section entitled </w:t>
      </w:r>
      <w:r w:rsidR="00001B09">
        <w:t>‘</w:t>
      </w:r>
      <w:r w:rsidRPr="00E143BA">
        <w:t>Risk Management</w:t>
      </w:r>
      <w:r w:rsidR="00001B09">
        <w:t>’</w:t>
      </w:r>
      <w:r w:rsidRPr="00E143BA">
        <w:t xml:space="preserve"> are passed on to each responsible party, subcontractor and sub-recipient and that all the clauses under this section entitled </w:t>
      </w:r>
      <w:r w:rsidR="00001B09">
        <w:t>‘</w:t>
      </w:r>
      <w:r w:rsidRPr="00E143BA">
        <w:t>Risk Management Standard Clauses</w:t>
      </w:r>
      <w:r w:rsidR="00001B09">
        <w:t>’</w:t>
      </w:r>
      <w:r w:rsidRPr="00E143BA">
        <w:t xml:space="preserve"> are included, </w:t>
      </w:r>
      <w:r w:rsidRPr="00E143BA">
        <w:rPr>
          <w:i/>
        </w:rPr>
        <w:t>mutatis mutandis</w:t>
      </w:r>
      <w:r w:rsidRPr="00E143BA">
        <w:t>, in all sub-contracts or sub-agreements entered into further to this Project Document.</w:t>
      </w:r>
    </w:p>
    <w:p w14:paraId="6BB580F2" w14:textId="53DF81A3" w:rsidR="00637037" w:rsidRDefault="00637037" w:rsidP="003A2431"/>
    <w:p w14:paraId="407D2D92" w14:textId="00A44AAC" w:rsidR="0059500B" w:rsidRDefault="0059500B" w:rsidP="003A2431"/>
    <w:p w14:paraId="39D15478" w14:textId="077EF2D6" w:rsidR="0059500B" w:rsidRDefault="0059500B" w:rsidP="003A2431"/>
    <w:p w14:paraId="2C36A7E0" w14:textId="0D93AF05" w:rsidR="0059500B" w:rsidRDefault="0059500B" w:rsidP="003A2431"/>
    <w:p w14:paraId="75AE1593" w14:textId="25259B7B" w:rsidR="0059500B" w:rsidRDefault="0059500B" w:rsidP="003A2431"/>
    <w:p w14:paraId="2ECA731C" w14:textId="6F149EAC" w:rsidR="0059500B" w:rsidRDefault="0059500B" w:rsidP="003A2431"/>
    <w:p w14:paraId="05180FEB" w14:textId="07275F59" w:rsidR="0059500B" w:rsidRDefault="0059500B" w:rsidP="003A2431"/>
    <w:p w14:paraId="0C819CEC" w14:textId="636DB710" w:rsidR="0059500B" w:rsidRDefault="0059500B" w:rsidP="003A2431"/>
    <w:p w14:paraId="0314DCE6" w14:textId="77777777" w:rsidR="0059500B" w:rsidRPr="00E143BA" w:rsidRDefault="0059500B" w:rsidP="003A2431"/>
    <w:p w14:paraId="2D20A6F9" w14:textId="77777777" w:rsidR="00637037" w:rsidRPr="00E143BA" w:rsidRDefault="00AB188B" w:rsidP="003A2431">
      <w:pPr>
        <w:pStyle w:val="Heading1"/>
      </w:pPr>
      <w:bookmarkStart w:id="65" w:name="_Toc487556787"/>
      <w:bookmarkStart w:id="66" w:name="_Toc506981203"/>
      <w:r w:rsidRPr="00E143BA">
        <w:lastRenderedPageBreak/>
        <w:t>M</w:t>
      </w:r>
      <w:r w:rsidR="005037CB" w:rsidRPr="00E143BA">
        <w:t>.</w:t>
      </w:r>
      <w:r w:rsidR="005037CB" w:rsidRPr="00E143BA">
        <w:tab/>
      </w:r>
      <w:r w:rsidR="00637037" w:rsidRPr="00E143BA">
        <w:t>Annexes</w:t>
      </w:r>
      <w:bookmarkEnd w:id="65"/>
      <w:bookmarkEnd w:id="66"/>
    </w:p>
    <w:p w14:paraId="58B25707" w14:textId="77777777" w:rsidR="00AB188B" w:rsidRPr="00B16CCB" w:rsidRDefault="00AB188B" w:rsidP="0033034A">
      <w:pPr>
        <w:pStyle w:val="ListParagraph"/>
        <w:numPr>
          <w:ilvl w:val="0"/>
          <w:numId w:val="14"/>
        </w:numPr>
      </w:pPr>
      <w:bookmarkStart w:id="67" w:name="_Toc487556788"/>
      <w:r w:rsidRPr="00B16CCB">
        <w:t xml:space="preserve">Provisional Multi-Year Work plan </w:t>
      </w:r>
    </w:p>
    <w:p w14:paraId="4CC186B4" w14:textId="77777777" w:rsidR="00AB188B" w:rsidRPr="00B16CCB" w:rsidRDefault="00AB188B" w:rsidP="0033034A">
      <w:pPr>
        <w:pStyle w:val="ListParagraph"/>
        <w:numPr>
          <w:ilvl w:val="0"/>
          <w:numId w:val="14"/>
        </w:numPr>
      </w:pPr>
      <w:r w:rsidRPr="00B16CCB">
        <w:t xml:space="preserve">Capacity Development Scorecard </w:t>
      </w:r>
    </w:p>
    <w:p w14:paraId="37597518" w14:textId="1D3A40C6" w:rsidR="00AB188B" w:rsidRPr="00B16CCB" w:rsidRDefault="00AB188B" w:rsidP="0033034A">
      <w:pPr>
        <w:pStyle w:val="ListParagraph"/>
        <w:numPr>
          <w:ilvl w:val="0"/>
          <w:numId w:val="14"/>
        </w:numPr>
      </w:pPr>
      <w:r w:rsidRPr="00B16CCB">
        <w:t xml:space="preserve">Terms of Reference </w:t>
      </w:r>
      <w:r w:rsidR="00D0511C">
        <w:t>for key project personnel</w:t>
      </w:r>
    </w:p>
    <w:p w14:paraId="7DEDDB0E" w14:textId="77777777" w:rsidR="00AB188B" w:rsidRPr="00B16CCB" w:rsidRDefault="00AB188B" w:rsidP="0033034A">
      <w:pPr>
        <w:pStyle w:val="ListParagraph"/>
        <w:numPr>
          <w:ilvl w:val="0"/>
          <w:numId w:val="14"/>
        </w:numPr>
      </w:pPr>
      <w:r w:rsidRPr="00B16CCB">
        <w:t>UNDP Social and Environmental Screening Procedure and Plans</w:t>
      </w:r>
    </w:p>
    <w:p w14:paraId="28F990EA" w14:textId="77777777" w:rsidR="00AB188B" w:rsidRPr="00B16CCB" w:rsidRDefault="00AB188B" w:rsidP="0033034A">
      <w:pPr>
        <w:pStyle w:val="ListParagraph"/>
        <w:numPr>
          <w:ilvl w:val="0"/>
          <w:numId w:val="14"/>
        </w:numPr>
      </w:pPr>
      <w:r w:rsidRPr="00B16CCB">
        <w:t>UNDP Project Quality Assurance Report</w:t>
      </w:r>
    </w:p>
    <w:p w14:paraId="093918FC" w14:textId="77777777" w:rsidR="00AB188B" w:rsidRPr="00B16CCB" w:rsidRDefault="00AB188B" w:rsidP="0033034A">
      <w:pPr>
        <w:pStyle w:val="ListParagraph"/>
        <w:numPr>
          <w:ilvl w:val="0"/>
          <w:numId w:val="14"/>
        </w:numPr>
      </w:pPr>
      <w:r w:rsidRPr="00B16CCB">
        <w:t>Stakeholder Engagement Plan</w:t>
      </w:r>
    </w:p>
    <w:p w14:paraId="6E8022F5" w14:textId="77777777" w:rsidR="00280EC4" w:rsidRPr="00B16CCB" w:rsidRDefault="00AB188B" w:rsidP="0033034A">
      <w:pPr>
        <w:pStyle w:val="ListParagraph"/>
        <w:numPr>
          <w:ilvl w:val="0"/>
          <w:numId w:val="14"/>
        </w:numPr>
      </w:pPr>
      <w:r w:rsidRPr="00B16CCB">
        <w:t xml:space="preserve">UNDP Risk Log </w:t>
      </w:r>
    </w:p>
    <w:p w14:paraId="44C9FFAC" w14:textId="018E7F8B" w:rsidR="00280EC4" w:rsidRPr="00B16CCB" w:rsidRDefault="00280EC4" w:rsidP="0033034A">
      <w:pPr>
        <w:pStyle w:val="ListParagraph"/>
        <w:numPr>
          <w:ilvl w:val="0"/>
          <w:numId w:val="14"/>
        </w:numPr>
      </w:pPr>
      <w:r w:rsidRPr="00B16CCB">
        <w:t xml:space="preserve">Letter of Agreement </w:t>
      </w:r>
    </w:p>
    <w:p w14:paraId="56F0031D" w14:textId="24DF5AE1" w:rsidR="00B16CCB" w:rsidRDefault="00D70A6F" w:rsidP="00B16CCB">
      <w:pPr>
        <w:pStyle w:val="ListParagraph"/>
        <w:numPr>
          <w:ilvl w:val="0"/>
          <w:numId w:val="14"/>
        </w:numPr>
      </w:pPr>
      <w:r w:rsidRPr="00B16CCB">
        <w:t>Outcome</w:t>
      </w:r>
      <w:r w:rsidR="00AB188B" w:rsidRPr="00B16CCB">
        <w:t xml:space="preserve"> Budget</w:t>
      </w:r>
    </w:p>
    <w:p w14:paraId="2EAB1DAB" w14:textId="2F5DE874" w:rsidR="00B16CCB" w:rsidRDefault="00B16CCB" w:rsidP="00B16CCB">
      <w:pPr>
        <w:pStyle w:val="ListParagraph"/>
        <w:numPr>
          <w:ilvl w:val="0"/>
          <w:numId w:val="14"/>
        </w:numPr>
      </w:pPr>
      <w:r w:rsidRPr="00B16CCB">
        <w:t xml:space="preserve">Results of the capacity assessment of the project implementing partner and HACT micro assessment (to be completed by UNDP Country Office) </w:t>
      </w:r>
    </w:p>
    <w:p w14:paraId="27AE2861" w14:textId="77777777" w:rsidR="00B16CCB" w:rsidRDefault="00B16CCB" w:rsidP="00B16CCB">
      <w:pPr>
        <w:pStyle w:val="ListParagraph"/>
        <w:numPr>
          <w:ilvl w:val="0"/>
          <w:numId w:val="0"/>
        </w:numPr>
        <w:ind w:left="360"/>
      </w:pPr>
    </w:p>
    <w:p w14:paraId="14D608F9" w14:textId="228F76DB" w:rsidR="00B16CCB" w:rsidRDefault="00B16CCB" w:rsidP="00B16CCB"/>
    <w:p w14:paraId="74CF6FC5" w14:textId="77777777" w:rsidR="00B16CCB" w:rsidRPr="00E143BA" w:rsidRDefault="00B16CCB" w:rsidP="00B16CCB">
      <w:pPr>
        <w:sectPr w:rsidR="00B16CCB" w:rsidRPr="00E143BA" w:rsidSect="00672261">
          <w:pgSz w:w="12240" w:h="15840" w:code="1"/>
          <w:pgMar w:top="1440" w:right="1440" w:bottom="1440" w:left="1440" w:header="720" w:footer="432" w:gutter="0"/>
          <w:cols w:space="708"/>
          <w:titlePg/>
          <w:docGrid w:linePitch="360"/>
        </w:sectPr>
      </w:pPr>
    </w:p>
    <w:p w14:paraId="1A6145F2" w14:textId="77777777" w:rsidR="00637037" w:rsidRDefault="00262DBF" w:rsidP="003A2431">
      <w:pPr>
        <w:pStyle w:val="Heading2"/>
      </w:pPr>
      <w:bookmarkStart w:id="68" w:name="_Toc506981204"/>
      <w:r w:rsidRPr="00E143BA">
        <w:lastRenderedPageBreak/>
        <w:t>Annex A:</w:t>
      </w:r>
      <w:bookmarkEnd w:id="67"/>
      <w:r w:rsidR="003A27FB">
        <w:tab/>
      </w:r>
      <w:r w:rsidR="00E97C99" w:rsidRPr="00E143BA">
        <w:t>Provisional Multi-Year Work plan</w:t>
      </w:r>
      <w:bookmarkEnd w:id="68"/>
    </w:p>
    <w:p w14:paraId="20C51415" w14:textId="77777777" w:rsidR="0045481B" w:rsidRPr="0045481B" w:rsidRDefault="0045481B" w:rsidP="0045481B">
      <w:r>
        <w:t>This provisional work plan will be revisited during early project implementation in order to update the timing of project activities.</w:t>
      </w:r>
    </w:p>
    <w:tbl>
      <w:tblPr>
        <w:tblW w:w="14580" w:type="dxa"/>
        <w:tblInd w:w="-522" w:type="dxa"/>
        <w:tblLook w:val="04A0" w:firstRow="1" w:lastRow="0" w:firstColumn="1" w:lastColumn="0" w:noHBand="0" w:noVBand="1"/>
      </w:tblPr>
      <w:tblGrid>
        <w:gridCol w:w="1170"/>
        <w:gridCol w:w="8550"/>
        <w:gridCol w:w="360"/>
        <w:gridCol w:w="360"/>
        <w:gridCol w:w="420"/>
        <w:gridCol w:w="420"/>
        <w:gridCol w:w="420"/>
        <w:gridCol w:w="420"/>
        <w:gridCol w:w="360"/>
        <w:gridCol w:w="420"/>
        <w:gridCol w:w="420"/>
        <w:gridCol w:w="420"/>
        <w:gridCol w:w="420"/>
        <w:gridCol w:w="420"/>
      </w:tblGrid>
      <w:tr w:rsidR="00AD3465" w:rsidRPr="00AD3465" w14:paraId="3F818A48" w14:textId="77777777" w:rsidTr="00B408A8">
        <w:trPr>
          <w:trHeight w:val="20"/>
          <w:tblHeader/>
        </w:trPr>
        <w:tc>
          <w:tcPr>
            <w:tcW w:w="1170" w:type="dxa"/>
            <w:tcBorders>
              <w:top w:val="nil"/>
              <w:left w:val="single" w:sz="8" w:space="0" w:color="auto"/>
              <w:bottom w:val="nil"/>
              <w:right w:val="nil"/>
            </w:tcBorders>
            <w:shd w:val="clear" w:color="000000" w:fill="E2EFDA"/>
            <w:vAlign w:val="bottom"/>
            <w:hideMark/>
          </w:tcPr>
          <w:p w14:paraId="43A021D3" w14:textId="77777777" w:rsidR="00AD3465" w:rsidRPr="00AD3465" w:rsidRDefault="00AD3465" w:rsidP="00AD3465">
            <w:pPr>
              <w:spacing w:after="0"/>
              <w:ind w:right="-108"/>
              <w:rPr>
                <w:rFonts w:eastAsia="Times New Roman"/>
                <w:b/>
                <w:bCs/>
                <w:sz w:val="18"/>
                <w:szCs w:val="18"/>
              </w:rPr>
            </w:pPr>
            <w:r w:rsidRPr="00AD3465">
              <w:rPr>
                <w:rFonts w:eastAsia="Times New Roman"/>
                <w:b/>
                <w:bCs/>
                <w:sz w:val="18"/>
                <w:szCs w:val="18"/>
              </w:rPr>
              <w:t> </w:t>
            </w:r>
          </w:p>
        </w:tc>
        <w:tc>
          <w:tcPr>
            <w:tcW w:w="8550" w:type="dxa"/>
            <w:tcBorders>
              <w:top w:val="nil"/>
              <w:left w:val="nil"/>
              <w:bottom w:val="nil"/>
              <w:right w:val="nil"/>
            </w:tcBorders>
            <w:shd w:val="clear" w:color="000000" w:fill="E2EFDA"/>
            <w:noWrap/>
            <w:hideMark/>
          </w:tcPr>
          <w:p w14:paraId="713E7E5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1140" w:type="dxa"/>
            <w:gridSpan w:val="3"/>
            <w:tcBorders>
              <w:top w:val="nil"/>
              <w:left w:val="single" w:sz="8" w:space="0" w:color="auto"/>
              <w:bottom w:val="nil"/>
              <w:right w:val="nil"/>
            </w:tcBorders>
            <w:shd w:val="clear" w:color="000000" w:fill="E2EFDA"/>
            <w:noWrap/>
            <w:hideMark/>
          </w:tcPr>
          <w:p w14:paraId="05816530" w14:textId="77777777" w:rsidR="00AD3465" w:rsidRPr="00AD3465" w:rsidRDefault="00AD3465" w:rsidP="00AD3465">
            <w:pPr>
              <w:spacing w:after="0"/>
              <w:rPr>
                <w:rFonts w:eastAsia="Times New Roman"/>
                <w:b/>
                <w:bCs/>
                <w:color w:val="000000"/>
                <w:sz w:val="18"/>
                <w:szCs w:val="18"/>
              </w:rPr>
            </w:pPr>
            <w:r w:rsidRPr="00AD3465">
              <w:rPr>
                <w:rFonts w:eastAsia="Times New Roman"/>
                <w:b/>
                <w:bCs/>
                <w:color w:val="000000"/>
                <w:sz w:val="18"/>
                <w:szCs w:val="18"/>
              </w:rPr>
              <w:t>Year 1</w:t>
            </w:r>
          </w:p>
        </w:tc>
        <w:tc>
          <w:tcPr>
            <w:tcW w:w="420" w:type="dxa"/>
            <w:tcBorders>
              <w:top w:val="nil"/>
              <w:left w:val="nil"/>
              <w:bottom w:val="nil"/>
              <w:right w:val="nil"/>
            </w:tcBorders>
            <w:shd w:val="clear" w:color="000000" w:fill="E2EFDA"/>
            <w:hideMark/>
          </w:tcPr>
          <w:p w14:paraId="5013A1E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1C36EEF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027B32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nil"/>
              <w:right w:val="nil"/>
            </w:tcBorders>
            <w:shd w:val="clear" w:color="000000" w:fill="E2EFDA"/>
            <w:hideMark/>
          </w:tcPr>
          <w:p w14:paraId="4B3E199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286973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708B7EA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32875D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0E0BBF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nil"/>
              <w:right w:val="single" w:sz="8" w:space="0" w:color="auto"/>
            </w:tcBorders>
            <w:shd w:val="clear" w:color="000000" w:fill="E2EFDA"/>
            <w:hideMark/>
          </w:tcPr>
          <w:p w14:paraId="73C74A7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8B2E1C6" w14:textId="77777777" w:rsidTr="00B408A8">
        <w:trPr>
          <w:trHeight w:val="20"/>
          <w:tblHeader/>
        </w:trPr>
        <w:tc>
          <w:tcPr>
            <w:tcW w:w="1170" w:type="dxa"/>
            <w:tcBorders>
              <w:top w:val="nil"/>
              <w:left w:val="single" w:sz="8" w:space="0" w:color="auto"/>
              <w:bottom w:val="nil"/>
              <w:right w:val="nil"/>
            </w:tcBorders>
            <w:shd w:val="clear" w:color="000000" w:fill="E2EFDA"/>
            <w:hideMark/>
          </w:tcPr>
          <w:p w14:paraId="67A2C325"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Activity</w:t>
            </w:r>
          </w:p>
        </w:tc>
        <w:tc>
          <w:tcPr>
            <w:tcW w:w="8550" w:type="dxa"/>
            <w:tcBorders>
              <w:top w:val="nil"/>
              <w:left w:val="nil"/>
              <w:bottom w:val="nil"/>
              <w:right w:val="nil"/>
            </w:tcBorders>
            <w:shd w:val="clear" w:color="000000" w:fill="E2EFDA"/>
            <w:noWrap/>
            <w:hideMark/>
          </w:tcPr>
          <w:p w14:paraId="6A255E3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Description</w:t>
            </w:r>
          </w:p>
        </w:tc>
        <w:tc>
          <w:tcPr>
            <w:tcW w:w="360" w:type="dxa"/>
            <w:tcBorders>
              <w:top w:val="nil"/>
              <w:left w:val="single" w:sz="8" w:space="0" w:color="auto"/>
              <w:bottom w:val="nil"/>
              <w:right w:val="nil"/>
            </w:tcBorders>
            <w:shd w:val="clear" w:color="000000" w:fill="E2EFDA"/>
            <w:hideMark/>
          </w:tcPr>
          <w:p w14:paraId="369C8D3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1</w:t>
            </w:r>
          </w:p>
        </w:tc>
        <w:tc>
          <w:tcPr>
            <w:tcW w:w="360" w:type="dxa"/>
            <w:tcBorders>
              <w:top w:val="nil"/>
              <w:left w:val="nil"/>
              <w:bottom w:val="nil"/>
              <w:right w:val="nil"/>
            </w:tcBorders>
            <w:shd w:val="clear" w:color="000000" w:fill="E2EFDA"/>
            <w:hideMark/>
          </w:tcPr>
          <w:p w14:paraId="2EE369E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2</w:t>
            </w:r>
          </w:p>
        </w:tc>
        <w:tc>
          <w:tcPr>
            <w:tcW w:w="420" w:type="dxa"/>
            <w:tcBorders>
              <w:top w:val="nil"/>
              <w:left w:val="nil"/>
              <w:bottom w:val="nil"/>
              <w:right w:val="nil"/>
            </w:tcBorders>
            <w:shd w:val="clear" w:color="000000" w:fill="E2EFDA"/>
            <w:hideMark/>
          </w:tcPr>
          <w:p w14:paraId="656194D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3</w:t>
            </w:r>
          </w:p>
        </w:tc>
        <w:tc>
          <w:tcPr>
            <w:tcW w:w="420" w:type="dxa"/>
            <w:tcBorders>
              <w:top w:val="nil"/>
              <w:left w:val="nil"/>
              <w:bottom w:val="nil"/>
              <w:right w:val="nil"/>
            </w:tcBorders>
            <w:shd w:val="clear" w:color="000000" w:fill="E2EFDA"/>
            <w:hideMark/>
          </w:tcPr>
          <w:p w14:paraId="6B9897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4</w:t>
            </w:r>
          </w:p>
        </w:tc>
        <w:tc>
          <w:tcPr>
            <w:tcW w:w="420" w:type="dxa"/>
            <w:tcBorders>
              <w:top w:val="nil"/>
              <w:left w:val="nil"/>
              <w:bottom w:val="nil"/>
              <w:right w:val="nil"/>
            </w:tcBorders>
            <w:shd w:val="clear" w:color="000000" w:fill="E2EFDA"/>
            <w:hideMark/>
          </w:tcPr>
          <w:p w14:paraId="57FE08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5</w:t>
            </w:r>
          </w:p>
        </w:tc>
        <w:tc>
          <w:tcPr>
            <w:tcW w:w="420" w:type="dxa"/>
            <w:tcBorders>
              <w:top w:val="nil"/>
              <w:left w:val="nil"/>
              <w:bottom w:val="nil"/>
              <w:right w:val="nil"/>
            </w:tcBorders>
            <w:shd w:val="clear" w:color="000000" w:fill="E2EFDA"/>
            <w:hideMark/>
          </w:tcPr>
          <w:p w14:paraId="4790715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6</w:t>
            </w:r>
          </w:p>
        </w:tc>
        <w:tc>
          <w:tcPr>
            <w:tcW w:w="360" w:type="dxa"/>
            <w:tcBorders>
              <w:top w:val="nil"/>
              <w:left w:val="nil"/>
              <w:bottom w:val="nil"/>
              <w:right w:val="nil"/>
            </w:tcBorders>
            <w:shd w:val="clear" w:color="000000" w:fill="E2EFDA"/>
            <w:hideMark/>
          </w:tcPr>
          <w:p w14:paraId="0B58355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7</w:t>
            </w:r>
          </w:p>
        </w:tc>
        <w:tc>
          <w:tcPr>
            <w:tcW w:w="420" w:type="dxa"/>
            <w:tcBorders>
              <w:top w:val="nil"/>
              <w:left w:val="nil"/>
              <w:bottom w:val="nil"/>
              <w:right w:val="nil"/>
            </w:tcBorders>
            <w:shd w:val="clear" w:color="000000" w:fill="E2EFDA"/>
            <w:hideMark/>
          </w:tcPr>
          <w:p w14:paraId="52037A0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8</w:t>
            </w:r>
          </w:p>
        </w:tc>
        <w:tc>
          <w:tcPr>
            <w:tcW w:w="420" w:type="dxa"/>
            <w:tcBorders>
              <w:top w:val="nil"/>
              <w:left w:val="nil"/>
              <w:bottom w:val="nil"/>
              <w:right w:val="nil"/>
            </w:tcBorders>
            <w:shd w:val="clear" w:color="000000" w:fill="E2EFDA"/>
            <w:hideMark/>
          </w:tcPr>
          <w:p w14:paraId="6A6CA76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9</w:t>
            </w:r>
          </w:p>
        </w:tc>
        <w:tc>
          <w:tcPr>
            <w:tcW w:w="420" w:type="dxa"/>
            <w:tcBorders>
              <w:top w:val="nil"/>
              <w:left w:val="nil"/>
              <w:bottom w:val="nil"/>
              <w:right w:val="nil"/>
            </w:tcBorders>
            <w:shd w:val="clear" w:color="000000" w:fill="E2EFDA"/>
            <w:hideMark/>
          </w:tcPr>
          <w:p w14:paraId="655EB38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10</w:t>
            </w:r>
          </w:p>
        </w:tc>
        <w:tc>
          <w:tcPr>
            <w:tcW w:w="420" w:type="dxa"/>
            <w:tcBorders>
              <w:top w:val="nil"/>
              <w:left w:val="nil"/>
              <w:bottom w:val="nil"/>
              <w:right w:val="nil"/>
            </w:tcBorders>
            <w:shd w:val="clear" w:color="000000" w:fill="E2EFDA"/>
            <w:hideMark/>
          </w:tcPr>
          <w:p w14:paraId="7D19C96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11</w:t>
            </w:r>
          </w:p>
        </w:tc>
        <w:tc>
          <w:tcPr>
            <w:tcW w:w="420" w:type="dxa"/>
            <w:tcBorders>
              <w:top w:val="nil"/>
              <w:left w:val="nil"/>
              <w:bottom w:val="nil"/>
              <w:right w:val="single" w:sz="8" w:space="0" w:color="auto"/>
            </w:tcBorders>
            <w:shd w:val="clear" w:color="000000" w:fill="E2EFDA"/>
            <w:hideMark/>
          </w:tcPr>
          <w:p w14:paraId="614FAD2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12</w:t>
            </w:r>
          </w:p>
        </w:tc>
      </w:tr>
      <w:tr w:rsidR="00AD3465" w:rsidRPr="00AD3465" w14:paraId="3F9EA5A5" w14:textId="77777777" w:rsidTr="00AD3465">
        <w:trPr>
          <w:trHeight w:val="20"/>
        </w:trPr>
        <w:tc>
          <w:tcPr>
            <w:tcW w:w="1170" w:type="dxa"/>
            <w:tcBorders>
              <w:top w:val="single" w:sz="8" w:space="0" w:color="auto"/>
              <w:left w:val="single" w:sz="8" w:space="0" w:color="auto"/>
              <w:bottom w:val="single" w:sz="8" w:space="0" w:color="auto"/>
              <w:right w:val="nil"/>
            </w:tcBorders>
            <w:shd w:val="clear" w:color="000000" w:fill="DDEBF7"/>
            <w:hideMark/>
          </w:tcPr>
          <w:p w14:paraId="118C47A4"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Component 1</w:t>
            </w:r>
          </w:p>
        </w:tc>
        <w:tc>
          <w:tcPr>
            <w:tcW w:w="8550" w:type="dxa"/>
            <w:tcBorders>
              <w:top w:val="single" w:sz="8" w:space="0" w:color="auto"/>
              <w:left w:val="nil"/>
              <w:bottom w:val="single" w:sz="8" w:space="0" w:color="auto"/>
              <w:right w:val="single" w:sz="8" w:space="0" w:color="auto"/>
            </w:tcBorders>
            <w:shd w:val="clear" w:color="000000" w:fill="DDEBF7"/>
            <w:noWrap/>
            <w:hideMark/>
          </w:tcPr>
          <w:p w14:paraId="4DA528D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Enhancing mainstreaming capacities</w:t>
            </w:r>
          </w:p>
        </w:tc>
        <w:tc>
          <w:tcPr>
            <w:tcW w:w="360" w:type="dxa"/>
            <w:tcBorders>
              <w:top w:val="single" w:sz="8" w:space="0" w:color="auto"/>
              <w:left w:val="nil"/>
              <w:bottom w:val="single" w:sz="8" w:space="0" w:color="auto"/>
              <w:right w:val="nil"/>
            </w:tcBorders>
            <w:shd w:val="clear" w:color="000000" w:fill="DDEBF7"/>
            <w:hideMark/>
          </w:tcPr>
          <w:p w14:paraId="541C4D7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single" w:sz="8" w:space="0" w:color="auto"/>
              <w:left w:val="nil"/>
              <w:bottom w:val="single" w:sz="8" w:space="0" w:color="auto"/>
              <w:right w:val="nil"/>
            </w:tcBorders>
            <w:shd w:val="clear" w:color="000000" w:fill="DDEBF7"/>
            <w:hideMark/>
          </w:tcPr>
          <w:p w14:paraId="5CD3CEA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4AAC38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661B6E4D"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563678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1875A9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single" w:sz="8" w:space="0" w:color="auto"/>
              <w:left w:val="nil"/>
              <w:bottom w:val="single" w:sz="8" w:space="0" w:color="auto"/>
              <w:right w:val="nil"/>
            </w:tcBorders>
            <w:shd w:val="clear" w:color="000000" w:fill="DDEBF7"/>
            <w:hideMark/>
          </w:tcPr>
          <w:p w14:paraId="10AA532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7145D1C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E8D460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CC4AE9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06AE99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708F2C2D"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4CA48D4A"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444588FA"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1.1</w:t>
            </w:r>
          </w:p>
        </w:tc>
        <w:tc>
          <w:tcPr>
            <w:tcW w:w="8550" w:type="dxa"/>
            <w:tcBorders>
              <w:top w:val="nil"/>
              <w:left w:val="nil"/>
              <w:bottom w:val="nil"/>
              <w:right w:val="nil"/>
            </w:tcBorders>
            <w:shd w:val="clear" w:color="000000" w:fill="EDEDED"/>
            <w:noWrap/>
            <w:hideMark/>
          </w:tcPr>
          <w:p w14:paraId="3AA4B71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In-depth analysis for mainstreaming and monitoring Rio Conventions</w:t>
            </w:r>
          </w:p>
        </w:tc>
        <w:tc>
          <w:tcPr>
            <w:tcW w:w="360" w:type="dxa"/>
            <w:tcBorders>
              <w:top w:val="nil"/>
              <w:left w:val="single" w:sz="8" w:space="0" w:color="auto"/>
              <w:bottom w:val="single" w:sz="4" w:space="0" w:color="auto"/>
              <w:right w:val="nil"/>
            </w:tcBorders>
            <w:shd w:val="clear" w:color="000000" w:fill="F2F2F2"/>
            <w:hideMark/>
          </w:tcPr>
          <w:p w14:paraId="5C109F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4CE9ED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5B14AA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8964E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AF1886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0B9D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BA92AC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DA0ED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7861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3DFD6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2ED60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18D55ED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3B31AC2"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FCD1D4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1.1.1</w:t>
            </w:r>
          </w:p>
        </w:tc>
        <w:tc>
          <w:tcPr>
            <w:tcW w:w="8550" w:type="dxa"/>
            <w:tcBorders>
              <w:top w:val="single" w:sz="4" w:space="0" w:color="auto"/>
              <w:left w:val="nil"/>
              <w:bottom w:val="single" w:sz="4" w:space="0" w:color="auto"/>
              <w:right w:val="nil"/>
            </w:tcBorders>
            <w:shd w:val="clear" w:color="auto" w:fill="auto"/>
            <w:noWrap/>
            <w:hideMark/>
          </w:tcPr>
          <w:p w14:paraId="5AE94558"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an in-depth analysis of Djibouti's policy and legal framework on environmental governance.</w:t>
            </w:r>
          </w:p>
        </w:tc>
        <w:tc>
          <w:tcPr>
            <w:tcW w:w="360" w:type="dxa"/>
            <w:tcBorders>
              <w:top w:val="nil"/>
              <w:left w:val="single" w:sz="8" w:space="0" w:color="auto"/>
              <w:bottom w:val="single" w:sz="4" w:space="0" w:color="auto"/>
              <w:right w:val="nil"/>
            </w:tcBorders>
            <w:shd w:val="clear" w:color="000000" w:fill="FFFFFF"/>
            <w:hideMark/>
          </w:tcPr>
          <w:p w14:paraId="42163A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9C692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F1267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5E0EC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26AD1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6FAA65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8CC8F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AF08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E6F23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E80E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E7337D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5323F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22E1A5C"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09163748"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1.2</w:t>
            </w:r>
          </w:p>
        </w:tc>
        <w:tc>
          <w:tcPr>
            <w:tcW w:w="8550" w:type="dxa"/>
            <w:tcBorders>
              <w:top w:val="nil"/>
              <w:left w:val="nil"/>
              <w:bottom w:val="nil"/>
              <w:right w:val="nil"/>
            </w:tcBorders>
            <w:shd w:val="clear" w:color="000000" w:fill="EDEDED"/>
            <w:noWrap/>
            <w:hideMark/>
          </w:tcPr>
          <w:p w14:paraId="34537E7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xml:space="preserve">Strengthened consultative and decision-making processes for Rio Convention mainstreaming </w:t>
            </w:r>
          </w:p>
        </w:tc>
        <w:tc>
          <w:tcPr>
            <w:tcW w:w="360" w:type="dxa"/>
            <w:tcBorders>
              <w:top w:val="nil"/>
              <w:left w:val="single" w:sz="8" w:space="0" w:color="auto"/>
              <w:bottom w:val="single" w:sz="4" w:space="0" w:color="auto"/>
              <w:right w:val="nil"/>
            </w:tcBorders>
            <w:shd w:val="clear" w:color="000000" w:fill="F2F2F2"/>
            <w:hideMark/>
          </w:tcPr>
          <w:p w14:paraId="0227E67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4FC0218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8D396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44AE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F075F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EAF8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D4DEE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D49CD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90F5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19192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5E7CE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68F961E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27BF0F9"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DB618C7"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1.2.1</w:t>
            </w:r>
          </w:p>
        </w:tc>
        <w:tc>
          <w:tcPr>
            <w:tcW w:w="8550" w:type="dxa"/>
            <w:tcBorders>
              <w:top w:val="single" w:sz="4" w:space="0" w:color="auto"/>
              <w:left w:val="nil"/>
              <w:bottom w:val="single" w:sz="4" w:space="0" w:color="auto"/>
              <w:right w:val="nil"/>
            </w:tcBorders>
            <w:shd w:val="clear" w:color="auto" w:fill="auto"/>
            <w:noWrap/>
            <w:hideMark/>
          </w:tcPr>
          <w:p w14:paraId="4DE196EF" w14:textId="77777777" w:rsidR="00AD3465" w:rsidRPr="00AD3465" w:rsidRDefault="00AD3465" w:rsidP="00AD3465">
            <w:pPr>
              <w:spacing w:after="0"/>
              <w:rPr>
                <w:rFonts w:eastAsia="Times New Roman"/>
                <w:sz w:val="18"/>
                <w:szCs w:val="18"/>
              </w:rPr>
            </w:pPr>
            <w:r w:rsidRPr="00AD3465">
              <w:rPr>
                <w:rFonts w:eastAsia="Times New Roman"/>
                <w:sz w:val="18"/>
                <w:szCs w:val="18"/>
              </w:rPr>
              <w:t>Convene working group meetings to negotiate best consultative and decision-making processes.</w:t>
            </w:r>
          </w:p>
        </w:tc>
        <w:tc>
          <w:tcPr>
            <w:tcW w:w="360" w:type="dxa"/>
            <w:tcBorders>
              <w:top w:val="nil"/>
              <w:left w:val="single" w:sz="8" w:space="0" w:color="auto"/>
              <w:bottom w:val="single" w:sz="4" w:space="0" w:color="auto"/>
              <w:right w:val="nil"/>
            </w:tcBorders>
            <w:shd w:val="clear" w:color="000000" w:fill="FFFFFF"/>
            <w:hideMark/>
          </w:tcPr>
          <w:p w14:paraId="626826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096974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3793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2770D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20AA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7369B3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14EC9C3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431B5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12D96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82B296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E0E86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13FAA7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A484258"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7D85473"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1.2.2</w:t>
            </w:r>
          </w:p>
        </w:tc>
        <w:tc>
          <w:tcPr>
            <w:tcW w:w="8550" w:type="dxa"/>
            <w:tcBorders>
              <w:top w:val="nil"/>
              <w:left w:val="nil"/>
              <w:bottom w:val="single" w:sz="4" w:space="0" w:color="auto"/>
              <w:right w:val="nil"/>
            </w:tcBorders>
            <w:shd w:val="clear" w:color="auto" w:fill="auto"/>
            <w:noWrap/>
            <w:hideMark/>
          </w:tcPr>
          <w:p w14:paraId="412CB15E" w14:textId="77777777" w:rsidR="00AD3465" w:rsidRPr="00AD3465" w:rsidRDefault="00AD3465" w:rsidP="00AD3465">
            <w:pPr>
              <w:spacing w:after="0"/>
              <w:rPr>
                <w:rFonts w:eastAsia="Times New Roman"/>
                <w:color w:val="000000"/>
                <w:sz w:val="18"/>
                <w:szCs w:val="18"/>
              </w:rPr>
            </w:pPr>
            <w:r w:rsidRPr="00AD3465">
              <w:rPr>
                <w:rFonts w:eastAsia="Times New Roman"/>
                <w:color w:val="000000"/>
                <w:sz w:val="18"/>
                <w:szCs w:val="18"/>
              </w:rPr>
              <w:t>Draft memoranda of agreements on consultative and decision-making processes.</w:t>
            </w:r>
          </w:p>
        </w:tc>
        <w:tc>
          <w:tcPr>
            <w:tcW w:w="360" w:type="dxa"/>
            <w:tcBorders>
              <w:top w:val="nil"/>
              <w:left w:val="single" w:sz="8" w:space="0" w:color="auto"/>
              <w:bottom w:val="single" w:sz="4" w:space="0" w:color="auto"/>
              <w:right w:val="nil"/>
            </w:tcBorders>
            <w:shd w:val="clear" w:color="000000" w:fill="FFFFFF"/>
            <w:hideMark/>
          </w:tcPr>
          <w:p w14:paraId="6A9D4B1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F55EF4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C8FB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F76FA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7B0D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C659A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569A9F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1AB3E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191598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0247D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F2D2C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88C529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1308625"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3125F041"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1.3</w:t>
            </w:r>
          </w:p>
        </w:tc>
        <w:tc>
          <w:tcPr>
            <w:tcW w:w="8550" w:type="dxa"/>
            <w:tcBorders>
              <w:top w:val="nil"/>
              <w:left w:val="nil"/>
              <w:bottom w:val="nil"/>
              <w:right w:val="nil"/>
            </w:tcBorders>
            <w:shd w:val="clear" w:color="000000" w:fill="EDEDED"/>
            <w:noWrap/>
            <w:hideMark/>
          </w:tcPr>
          <w:p w14:paraId="177EAFA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xml:space="preserve">Targeted updating and streamlining of institutional mandates and arrangements </w:t>
            </w:r>
          </w:p>
        </w:tc>
        <w:tc>
          <w:tcPr>
            <w:tcW w:w="360" w:type="dxa"/>
            <w:tcBorders>
              <w:top w:val="nil"/>
              <w:left w:val="single" w:sz="8" w:space="0" w:color="auto"/>
              <w:bottom w:val="single" w:sz="4" w:space="0" w:color="auto"/>
              <w:right w:val="nil"/>
            </w:tcBorders>
            <w:shd w:val="clear" w:color="000000" w:fill="F2F2F2"/>
            <w:hideMark/>
          </w:tcPr>
          <w:p w14:paraId="722467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9B441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34A207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CC290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4DF8E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52CB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157AFF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05BAF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E19C3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321E0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1B74F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0622B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04506A3"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D971E4C"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1.3.1</w:t>
            </w:r>
          </w:p>
        </w:tc>
        <w:tc>
          <w:tcPr>
            <w:tcW w:w="8550" w:type="dxa"/>
            <w:tcBorders>
              <w:top w:val="single" w:sz="4" w:space="0" w:color="auto"/>
              <w:left w:val="nil"/>
              <w:bottom w:val="single" w:sz="4" w:space="0" w:color="auto"/>
              <w:right w:val="nil"/>
            </w:tcBorders>
            <w:shd w:val="clear" w:color="auto" w:fill="auto"/>
            <w:noWrap/>
            <w:hideMark/>
          </w:tcPr>
          <w:p w14:paraId="39721E34"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an in-depth analysis of institutional arrangements</w:t>
            </w:r>
          </w:p>
        </w:tc>
        <w:tc>
          <w:tcPr>
            <w:tcW w:w="360" w:type="dxa"/>
            <w:tcBorders>
              <w:top w:val="nil"/>
              <w:left w:val="single" w:sz="8" w:space="0" w:color="auto"/>
              <w:bottom w:val="single" w:sz="4" w:space="0" w:color="auto"/>
              <w:right w:val="nil"/>
            </w:tcBorders>
            <w:shd w:val="clear" w:color="000000" w:fill="FFFFFF"/>
            <w:hideMark/>
          </w:tcPr>
          <w:p w14:paraId="69FD8D8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3F2A54D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604D6A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12ABA0C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5D42EF0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6BD863A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67744A3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350420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902C24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9E47B8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D62EFE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179A94A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7AD94A44"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31C516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1.3.2</w:t>
            </w:r>
          </w:p>
        </w:tc>
        <w:tc>
          <w:tcPr>
            <w:tcW w:w="8550" w:type="dxa"/>
            <w:tcBorders>
              <w:top w:val="nil"/>
              <w:left w:val="nil"/>
              <w:bottom w:val="single" w:sz="4" w:space="0" w:color="auto"/>
              <w:right w:val="nil"/>
            </w:tcBorders>
            <w:shd w:val="clear" w:color="auto" w:fill="auto"/>
            <w:noWrap/>
            <w:hideMark/>
          </w:tcPr>
          <w:p w14:paraId="406B2951"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an assessment of current data collection and generation methods</w:t>
            </w:r>
          </w:p>
        </w:tc>
        <w:tc>
          <w:tcPr>
            <w:tcW w:w="360" w:type="dxa"/>
            <w:tcBorders>
              <w:top w:val="nil"/>
              <w:left w:val="single" w:sz="8" w:space="0" w:color="auto"/>
              <w:bottom w:val="single" w:sz="4" w:space="0" w:color="auto"/>
              <w:right w:val="nil"/>
            </w:tcBorders>
            <w:shd w:val="clear" w:color="000000" w:fill="FFFFFF"/>
            <w:hideMark/>
          </w:tcPr>
          <w:p w14:paraId="6A1CE6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1D3545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580D7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40A339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6696C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585FC3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1028FA6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F1B45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40FBF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0F243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EE65D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3C5EB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D129D6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D02FC46"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1.3.3</w:t>
            </w:r>
          </w:p>
        </w:tc>
        <w:tc>
          <w:tcPr>
            <w:tcW w:w="8550" w:type="dxa"/>
            <w:tcBorders>
              <w:top w:val="nil"/>
              <w:left w:val="nil"/>
              <w:bottom w:val="single" w:sz="4" w:space="0" w:color="auto"/>
              <w:right w:val="nil"/>
            </w:tcBorders>
            <w:shd w:val="clear" w:color="auto" w:fill="auto"/>
            <w:noWrap/>
            <w:hideMark/>
          </w:tcPr>
          <w:p w14:paraId="76950715"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Draft and validate guidelines for coordinated mainstreaming, monitoring and compliance. </w:t>
            </w:r>
          </w:p>
        </w:tc>
        <w:tc>
          <w:tcPr>
            <w:tcW w:w="360" w:type="dxa"/>
            <w:tcBorders>
              <w:top w:val="nil"/>
              <w:left w:val="single" w:sz="8" w:space="0" w:color="auto"/>
              <w:bottom w:val="single" w:sz="4" w:space="0" w:color="auto"/>
              <w:right w:val="nil"/>
            </w:tcBorders>
            <w:shd w:val="clear" w:color="000000" w:fill="FFFFFF"/>
            <w:hideMark/>
          </w:tcPr>
          <w:p w14:paraId="4E3DA1F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D7C86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D499E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57798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DD1C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A42E1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08901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3066B4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84DA35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57FE45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667F67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2D66D55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F5498F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E2E5B5B"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1.3.4</w:t>
            </w:r>
          </w:p>
        </w:tc>
        <w:tc>
          <w:tcPr>
            <w:tcW w:w="8550" w:type="dxa"/>
            <w:tcBorders>
              <w:top w:val="nil"/>
              <w:left w:val="nil"/>
              <w:bottom w:val="single" w:sz="4" w:space="0" w:color="auto"/>
              <w:right w:val="nil"/>
            </w:tcBorders>
            <w:shd w:val="clear" w:color="auto" w:fill="auto"/>
            <w:noWrap/>
            <w:hideMark/>
          </w:tcPr>
          <w:p w14:paraId="43737618"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Carry out a targeted updating and streamlining of institutional mandates </w:t>
            </w:r>
          </w:p>
        </w:tc>
        <w:tc>
          <w:tcPr>
            <w:tcW w:w="360" w:type="dxa"/>
            <w:tcBorders>
              <w:top w:val="nil"/>
              <w:left w:val="single" w:sz="8" w:space="0" w:color="auto"/>
              <w:bottom w:val="single" w:sz="4" w:space="0" w:color="auto"/>
              <w:right w:val="nil"/>
            </w:tcBorders>
            <w:shd w:val="clear" w:color="000000" w:fill="FFFFFF"/>
            <w:hideMark/>
          </w:tcPr>
          <w:p w14:paraId="3F864DD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E65D4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8D7C1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DE3F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27532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AE24C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0C510A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1C98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22C5A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04DCE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9ACA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E5433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8A6E502"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3B7E075D"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1.4</w:t>
            </w:r>
          </w:p>
        </w:tc>
        <w:tc>
          <w:tcPr>
            <w:tcW w:w="8550" w:type="dxa"/>
            <w:tcBorders>
              <w:top w:val="nil"/>
              <w:left w:val="nil"/>
              <w:bottom w:val="nil"/>
              <w:right w:val="nil"/>
            </w:tcBorders>
            <w:shd w:val="clear" w:color="000000" w:fill="EDEDED"/>
            <w:hideMark/>
          </w:tcPr>
          <w:p w14:paraId="6CED526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Demonstration and piloting of integrated environmental-development best practices</w:t>
            </w:r>
          </w:p>
        </w:tc>
        <w:tc>
          <w:tcPr>
            <w:tcW w:w="360" w:type="dxa"/>
            <w:tcBorders>
              <w:top w:val="nil"/>
              <w:left w:val="single" w:sz="8" w:space="0" w:color="auto"/>
              <w:bottom w:val="single" w:sz="4" w:space="0" w:color="auto"/>
              <w:right w:val="nil"/>
            </w:tcBorders>
            <w:shd w:val="clear" w:color="000000" w:fill="F2F2F2"/>
            <w:hideMark/>
          </w:tcPr>
          <w:p w14:paraId="677E13A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6AC5B5C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DB7C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49886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02B5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009B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147DB3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CB2BD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02A365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73F2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12E40C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678F04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CC81768"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5AC321A"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1.4.1</w:t>
            </w:r>
          </w:p>
        </w:tc>
        <w:tc>
          <w:tcPr>
            <w:tcW w:w="8550" w:type="dxa"/>
            <w:tcBorders>
              <w:top w:val="single" w:sz="4" w:space="0" w:color="auto"/>
              <w:left w:val="nil"/>
              <w:bottom w:val="single" w:sz="4" w:space="0" w:color="auto"/>
              <w:right w:val="nil"/>
            </w:tcBorders>
            <w:shd w:val="clear" w:color="auto" w:fill="auto"/>
            <w:noWrap/>
            <w:hideMark/>
          </w:tcPr>
          <w:p w14:paraId="4A0AE803"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Select one development sector to demonstrate Rio Convention mainstreaming, monitoring, and compliance. </w:t>
            </w:r>
          </w:p>
        </w:tc>
        <w:tc>
          <w:tcPr>
            <w:tcW w:w="360" w:type="dxa"/>
            <w:tcBorders>
              <w:top w:val="nil"/>
              <w:left w:val="single" w:sz="8" w:space="0" w:color="auto"/>
              <w:bottom w:val="single" w:sz="4" w:space="0" w:color="auto"/>
              <w:right w:val="nil"/>
            </w:tcBorders>
            <w:shd w:val="clear" w:color="000000" w:fill="FFFFFF"/>
            <w:hideMark/>
          </w:tcPr>
          <w:p w14:paraId="1F73896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E6A940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BE7E9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0AD5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9B182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FB5DB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4485B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F2D0D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42E1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CC2C59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7220FB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70C1904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9F8804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3336CC1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1.4.2</w:t>
            </w:r>
          </w:p>
        </w:tc>
        <w:tc>
          <w:tcPr>
            <w:tcW w:w="8550" w:type="dxa"/>
            <w:tcBorders>
              <w:top w:val="nil"/>
              <w:left w:val="nil"/>
              <w:bottom w:val="single" w:sz="4" w:space="0" w:color="auto"/>
              <w:right w:val="nil"/>
            </w:tcBorders>
            <w:shd w:val="clear" w:color="auto" w:fill="auto"/>
            <w:noWrap/>
            <w:hideMark/>
          </w:tcPr>
          <w:p w14:paraId="584184D9"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Set up the institutional arrangements and carry out the demonstration and pilot activities and exercises </w:t>
            </w:r>
          </w:p>
        </w:tc>
        <w:tc>
          <w:tcPr>
            <w:tcW w:w="360" w:type="dxa"/>
            <w:tcBorders>
              <w:top w:val="nil"/>
              <w:left w:val="single" w:sz="8" w:space="0" w:color="auto"/>
              <w:bottom w:val="single" w:sz="4" w:space="0" w:color="auto"/>
              <w:right w:val="nil"/>
            </w:tcBorders>
            <w:shd w:val="clear" w:color="000000" w:fill="FFFFFF"/>
            <w:hideMark/>
          </w:tcPr>
          <w:p w14:paraId="64924C8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B8EACC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8686E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F1885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0804D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AF5F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7FF4E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86EA5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DC475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A9136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5AC8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AD0DE9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767FD93"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D5EF952"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1.4.3</w:t>
            </w:r>
          </w:p>
        </w:tc>
        <w:tc>
          <w:tcPr>
            <w:tcW w:w="8550" w:type="dxa"/>
            <w:tcBorders>
              <w:top w:val="nil"/>
              <w:left w:val="nil"/>
              <w:bottom w:val="single" w:sz="4" w:space="0" w:color="auto"/>
              <w:right w:val="nil"/>
            </w:tcBorders>
            <w:shd w:val="clear" w:color="auto" w:fill="auto"/>
            <w:noWrap/>
            <w:hideMark/>
          </w:tcPr>
          <w:p w14:paraId="5F8F6F1E"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Cull lessons learned from the demonstration and pilot activities. </w:t>
            </w:r>
          </w:p>
        </w:tc>
        <w:tc>
          <w:tcPr>
            <w:tcW w:w="360" w:type="dxa"/>
            <w:tcBorders>
              <w:top w:val="nil"/>
              <w:left w:val="single" w:sz="8" w:space="0" w:color="auto"/>
              <w:bottom w:val="single" w:sz="8" w:space="0" w:color="auto"/>
              <w:right w:val="nil"/>
            </w:tcBorders>
            <w:shd w:val="clear" w:color="000000" w:fill="FFFFFF"/>
            <w:hideMark/>
          </w:tcPr>
          <w:p w14:paraId="1CA6B1C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420018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8C66E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F869E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A83B3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998EA6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2A652A3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6114DA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0DDF3E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DE31A7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C7B4BD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3119D75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90B8E69" w14:textId="77777777" w:rsidTr="00AD3465">
        <w:trPr>
          <w:trHeight w:val="20"/>
        </w:trPr>
        <w:tc>
          <w:tcPr>
            <w:tcW w:w="1170" w:type="dxa"/>
            <w:tcBorders>
              <w:top w:val="single" w:sz="8" w:space="0" w:color="auto"/>
              <w:left w:val="single" w:sz="8" w:space="0" w:color="auto"/>
              <w:bottom w:val="single" w:sz="8" w:space="0" w:color="auto"/>
              <w:right w:val="nil"/>
            </w:tcBorders>
            <w:shd w:val="clear" w:color="000000" w:fill="DDEBF7"/>
            <w:hideMark/>
          </w:tcPr>
          <w:p w14:paraId="7B77D4BA"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Component 2</w:t>
            </w:r>
          </w:p>
        </w:tc>
        <w:tc>
          <w:tcPr>
            <w:tcW w:w="8550" w:type="dxa"/>
            <w:tcBorders>
              <w:top w:val="single" w:sz="8" w:space="0" w:color="auto"/>
              <w:left w:val="nil"/>
              <w:bottom w:val="single" w:sz="8" w:space="0" w:color="auto"/>
              <w:right w:val="nil"/>
            </w:tcBorders>
            <w:shd w:val="clear" w:color="000000" w:fill="DDEBF7"/>
            <w:noWrap/>
            <w:hideMark/>
          </w:tcPr>
          <w:p w14:paraId="3F28EC1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Decentralization of global environment governance</w:t>
            </w:r>
          </w:p>
        </w:tc>
        <w:tc>
          <w:tcPr>
            <w:tcW w:w="360" w:type="dxa"/>
            <w:tcBorders>
              <w:top w:val="nil"/>
              <w:left w:val="single" w:sz="8" w:space="0" w:color="auto"/>
              <w:bottom w:val="single" w:sz="8" w:space="0" w:color="auto"/>
              <w:right w:val="nil"/>
            </w:tcBorders>
            <w:shd w:val="clear" w:color="000000" w:fill="DDEBF7"/>
            <w:hideMark/>
          </w:tcPr>
          <w:p w14:paraId="1FF6066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3C603AF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2C1F8C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670EFB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5A8ECA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C8BFD9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418D514B"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5747B3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0A8E0ED"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9C9B10D"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99A081B"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6535B91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7407146F"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2B633C2B"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2.1</w:t>
            </w:r>
          </w:p>
        </w:tc>
        <w:tc>
          <w:tcPr>
            <w:tcW w:w="8550" w:type="dxa"/>
            <w:tcBorders>
              <w:top w:val="nil"/>
              <w:left w:val="nil"/>
              <w:bottom w:val="nil"/>
              <w:right w:val="nil"/>
            </w:tcBorders>
            <w:shd w:val="clear" w:color="000000" w:fill="EDEDED"/>
            <w:noWrap/>
            <w:hideMark/>
          </w:tcPr>
          <w:p w14:paraId="1908184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xml:space="preserve">Guidelines for decentralized management of the global environment </w:t>
            </w:r>
          </w:p>
        </w:tc>
        <w:tc>
          <w:tcPr>
            <w:tcW w:w="360" w:type="dxa"/>
            <w:tcBorders>
              <w:top w:val="nil"/>
              <w:left w:val="single" w:sz="8" w:space="0" w:color="auto"/>
              <w:bottom w:val="single" w:sz="4" w:space="0" w:color="auto"/>
              <w:right w:val="nil"/>
            </w:tcBorders>
            <w:shd w:val="clear" w:color="000000" w:fill="F2F2F2"/>
            <w:hideMark/>
          </w:tcPr>
          <w:p w14:paraId="66987A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291A35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3353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0931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AD4C3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51ECC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FF4EEB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78038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12C52D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730B9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90D25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2E205D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972BB26"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EA7CA21"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2.1.1</w:t>
            </w:r>
          </w:p>
        </w:tc>
        <w:tc>
          <w:tcPr>
            <w:tcW w:w="8550" w:type="dxa"/>
            <w:tcBorders>
              <w:top w:val="single" w:sz="4" w:space="0" w:color="auto"/>
              <w:left w:val="nil"/>
              <w:bottom w:val="single" w:sz="4" w:space="0" w:color="auto"/>
              <w:right w:val="nil"/>
            </w:tcBorders>
            <w:shd w:val="clear" w:color="auto" w:fill="auto"/>
            <w:noWrap/>
            <w:hideMark/>
          </w:tcPr>
          <w:p w14:paraId="16022BBB"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Undertake an in-depth analysis of decentralization policies. </w:t>
            </w:r>
          </w:p>
        </w:tc>
        <w:tc>
          <w:tcPr>
            <w:tcW w:w="360" w:type="dxa"/>
            <w:tcBorders>
              <w:top w:val="nil"/>
              <w:left w:val="single" w:sz="8" w:space="0" w:color="auto"/>
              <w:bottom w:val="single" w:sz="4" w:space="0" w:color="auto"/>
              <w:right w:val="nil"/>
            </w:tcBorders>
            <w:shd w:val="clear" w:color="000000" w:fill="FFFFFF"/>
            <w:hideMark/>
          </w:tcPr>
          <w:p w14:paraId="6C54734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ED8776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68FB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377566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43A0AA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1B777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678998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A66E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F13AF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6F03B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ED9CD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AA650B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8AB69F7"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182454C"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2.1.2</w:t>
            </w:r>
          </w:p>
        </w:tc>
        <w:tc>
          <w:tcPr>
            <w:tcW w:w="8550" w:type="dxa"/>
            <w:tcBorders>
              <w:top w:val="nil"/>
              <w:left w:val="nil"/>
              <w:bottom w:val="single" w:sz="4" w:space="0" w:color="auto"/>
              <w:right w:val="nil"/>
            </w:tcBorders>
            <w:shd w:val="clear" w:color="auto" w:fill="auto"/>
            <w:noWrap/>
            <w:hideMark/>
          </w:tcPr>
          <w:p w14:paraId="4DA939B1"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Develop guidelines to integrate Rio Conventions into national and sub-national strategies and plans. </w:t>
            </w:r>
          </w:p>
        </w:tc>
        <w:tc>
          <w:tcPr>
            <w:tcW w:w="360" w:type="dxa"/>
            <w:tcBorders>
              <w:top w:val="nil"/>
              <w:left w:val="single" w:sz="8" w:space="0" w:color="auto"/>
              <w:bottom w:val="single" w:sz="4" w:space="0" w:color="auto"/>
              <w:right w:val="nil"/>
            </w:tcBorders>
            <w:shd w:val="clear" w:color="000000" w:fill="FFFFFF"/>
            <w:hideMark/>
          </w:tcPr>
          <w:p w14:paraId="7017274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34A787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FBD3A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F496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39A46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96436B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6492FE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62C7CB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3BAAB2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44526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1925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AD216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8D94E0D"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30CF9BA"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2.1.3</w:t>
            </w:r>
          </w:p>
        </w:tc>
        <w:tc>
          <w:tcPr>
            <w:tcW w:w="8550" w:type="dxa"/>
            <w:tcBorders>
              <w:top w:val="nil"/>
              <w:left w:val="nil"/>
              <w:bottom w:val="single" w:sz="4" w:space="0" w:color="auto"/>
              <w:right w:val="nil"/>
            </w:tcBorders>
            <w:shd w:val="clear" w:color="auto" w:fill="auto"/>
            <w:noWrap/>
            <w:hideMark/>
          </w:tcPr>
          <w:p w14:paraId="33D53BF9"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Prepare a roadmap for decentralized decision-making to catalyze mainstreaming, monitoring and compliance. </w:t>
            </w:r>
          </w:p>
        </w:tc>
        <w:tc>
          <w:tcPr>
            <w:tcW w:w="360" w:type="dxa"/>
            <w:tcBorders>
              <w:top w:val="nil"/>
              <w:left w:val="single" w:sz="8" w:space="0" w:color="auto"/>
              <w:bottom w:val="single" w:sz="4" w:space="0" w:color="auto"/>
              <w:right w:val="nil"/>
            </w:tcBorders>
            <w:shd w:val="clear" w:color="000000" w:fill="FFFFFF"/>
            <w:hideMark/>
          </w:tcPr>
          <w:p w14:paraId="166A8C6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099608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18E05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63B7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7856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92BC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B54A61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7505D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6EE7F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EC6ED1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08261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64EFA6A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1F1EC12"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23942C74"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2.2</w:t>
            </w:r>
          </w:p>
        </w:tc>
        <w:tc>
          <w:tcPr>
            <w:tcW w:w="8550" w:type="dxa"/>
            <w:tcBorders>
              <w:top w:val="nil"/>
              <w:left w:val="nil"/>
              <w:bottom w:val="nil"/>
              <w:right w:val="nil"/>
            </w:tcBorders>
            <w:shd w:val="clear" w:color="000000" w:fill="EDEDED"/>
            <w:noWrap/>
            <w:hideMark/>
          </w:tcPr>
          <w:p w14:paraId="067A2EEB"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xml:space="preserve">Strengthened decentralized government consultative mechanisms </w:t>
            </w:r>
          </w:p>
        </w:tc>
        <w:tc>
          <w:tcPr>
            <w:tcW w:w="360" w:type="dxa"/>
            <w:tcBorders>
              <w:top w:val="nil"/>
              <w:left w:val="single" w:sz="8" w:space="0" w:color="auto"/>
              <w:bottom w:val="single" w:sz="4" w:space="0" w:color="auto"/>
              <w:right w:val="nil"/>
            </w:tcBorders>
            <w:shd w:val="clear" w:color="000000" w:fill="F2F2F2"/>
            <w:hideMark/>
          </w:tcPr>
          <w:p w14:paraId="1866998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31BC32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B1B82F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97C33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CE27C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7D69D2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4F575E2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C48D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7A5C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4B47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FF6F2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557BCC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CC4BD6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8FA36FE"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2.2.1</w:t>
            </w:r>
          </w:p>
        </w:tc>
        <w:tc>
          <w:tcPr>
            <w:tcW w:w="8550" w:type="dxa"/>
            <w:tcBorders>
              <w:top w:val="single" w:sz="4" w:space="0" w:color="auto"/>
              <w:left w:val="nil"/>
              <w:bottom w:val="single" w:sz="4" w:space="0" w:color="auto"/>
              <w:right w:val="nil"/>
            </w:tcBorders>
            <w:shd w:val="clear" w:color="auto" w:fill="auto"/>
            <w:noWrap/>
            <w:hideMark/>
          </w:tcPr>
          <w:p w14:paraId="321CA0EA"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consultations to negotiate institutional arrangements to carry out the recommended reforms.</w:t>
            </w:r>
          </w:p>
        </w:tc>
        <w:tc>
          <w:tcPr>
            <w:tcW w:w="360" w:type="dxa"/>
            <w:tcBorders>
              <w:top w:val="nil"/>
              <w:left w:val="single" w:sz="8" w:space="0" w:color="auto"/>
              <w:bottom w:val="single" w:sz="4" w:space="0" w:color="auto"/>
              <w:right w:val="nil"/>
            </w:tcBorders>
            <w:shd w:val="clear" w:color="000000" w:fill="FFFFFF"/>
            <w:hideMark/>
          </w:tcPr>
          <w:p w14:paraId="0F56078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26C7E3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32131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1230F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EE547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2C45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E82B0D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C726F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2E72C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F5F3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97634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DC795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9CBFBE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2A2BF75"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2.2.2</w:t>
            </w:r>
          </w:p>
        </w:tc>
        <w:tc>
          <w:tcPr>
            <w:tcW w:w="8550" w:type="dxa"/>
            <w:tcBorders>
              <w:top w:val="nil"/>
              <w:left w:val="nil"/>
              <w:bottom w:val="single" w:sz="4" w:space="0" w:color="auto"/>
              <w:right w:val="nil"/>
            </w:tcBorders>
            <w:shd w:val="clear" w:color="auto" w:fill="auto"/>
            <w:noWrap/>
            <w:hideMark/>
          </w:tcPr>
          <w:p w14:paraId="5897B768" w14:textId="77777777" w:rsidR="00AD3465" w:rsidRPr="00AD3465" w:rsidRDefault="00AD3465" w:rsidP="00AD3465">
            <w:pPr>
              <w:spacing w:after="0"/>
              <w:rPr>
                <w:rFonts w:eastAsia="Times New Roman"/>
                <w:sz w:val="18"/>
                <w:szCs w:val="18"/>
              </w:rPr>
            </w:pPr>
            <w:r w:rsidRPr="00AD3465">
              <w:rPr>
                <w:rFonts w:eastAsia="Times New Roman"/>
                <w:sz w:val="18"/>
                <w:szCs w:val="18"/>
              </w:rPr>
              <w:t>Carry out learning-by-doing workshops to formulate improved institutional arrangements.</w:t>
            </w:r>
          </w:p>
        </w:tc>
        <w:tc>
          <w:tcPr>
            <w:tcW w:w="360" w:type="dxa"/>
            <w:tcBorders>
              <w:top w:val="nil"/>
              <w:left w:val="single" w:sz="8" w:space="0" w:color="auto"/>
              <w:bottom w:val="single" w:sz="4" w:space="0" w:color="auto"/>
              <w:right w:val="nil"/>
            </w:tcBorders>
            <w:shd w:val="clear" w:color="000000" w:fill="FFFFFF"/>
            <w:hideMark/>
          </w:tcPr>
          <w:p w14:paraId="4F63EAB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72F874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6690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C658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4DAAE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A131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EE5E1E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192A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7B60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2718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EECC0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E172A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3376FCD"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018C4981"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2.3</w:t>
            </w:r>
          </w:p>
        </w:tc>
        <w:tc>
          <w:tcPr>
            <w:tcW w:w="8550" w:type="dxa"/>
            <w:tcBorders>
              <w:top w:val="nil"/>
              <w:left w:val="nil"/>
              <w:bottom w:val="nil"/>
              <w:right w:val="nil"/>
            </w:tcBorders>
            <w:shd w:val="clear" w:color="000000" w:fill="EDEDED"/>
            <w:noWrap/>
            <w:hideMark/>
          </w:tcPr>
          <w:p w14:paraId="7DEC994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Enhancing commitment to decentralized governance of the global environment</w:t>
            </w:r>
          </w:p>
        </w:tc>
        <w:tc>
          <w:tcPr>
            <w:tcW w:w="360" w:type="dxa"/>
            <w:tcBorders>
              <w:top w:val="nil"/>
              <w:left w:val="single" w:sz="8" w:space="0" w:color="auto"/>
              <w:bottom w:val="single" w:sz="4" w:space="0" w:color="auto"/>
              <w:right w:val="nil"/>
            </w:tcBorders>
            <w:shd w:val="clear" w:color="000000" w:fill="F2F2F2"/>
            <w:hideMark/>
          </w:tcPr>
          <w:p w14:paraId="78C01FB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D8D916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B10529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3C746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4A19D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CEFEB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470F6F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270FF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39D56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045EF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BC6D9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17C532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E635641"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00C8AC5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2.3.1</w:t>
            </w:r>
          </w:p>
        </w:tc>
        <w:tc>
          <w:tcPr>
            <w:tcW w:w="8550" w:type="dxa"/>
            <w:tcBorders>
              <w:top w:val="single" w:sz="4" w:space="0" w:color="auto"/>
              <w:left w:val="nil"/>
              <w:bottom w:val="single" w:sz="4" w:space="0" w:color="auto"/>
              <w:right w:val="nil"/>
            </w:tcBorders>
            <w:shd w:val="clear" w:color="auto" w:fill="auto"/>
            <w:noWrap/>
            <w:hideMark/>
          </w:tcPr>
          <w:p w14:paraId="2D896207"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Carry out learning-by-doing workshops to formulate targeted district regulatory instruments </w:t>
            </w:r>
          </w:p>
        </w:tc>
        <w:tc>
          <w:tcPr>
            <w:tcW w:w="360" w:type="dxa"/>
            <w:tcBorders>
              <w:top w:val="nil"/>
              <w:left w:val="single" w:sz="8" w:space="0" w:color="auto"/>
              <w:bottom w:val="single" w:sz="4" w:space="0" w:color="auto"/>
              <w:right w:val="nil"/>
            </w:tcBorders>
            <w:shd w:val="clear" w:color="000000" w:fill="FFFFFF"/>
            <w:hideMark/>
          </w:tcPr>
          <w:p w14:paraId="0A8262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7145AD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EE244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F216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513A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3AD0A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C6419F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46185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2181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76A8C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3673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DFF837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7E96EA1"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03F0D64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2.3.2</w:t>
            </w:r>
          </w:p>
        </w:tc>
        <w:tc>
          <w:tcPr>
            <w:tcW w:w="8550" w:type="dxa"/>
            <w:tcBorders>
              <w:top w:val="nil"/>
              <w:left w:val="nil"/>
              <w:bottom w:val="single" w:sz="4" w:space="0" w:color="auto"/>
              <w:right w:val="nil"/>
            </w:tcBorders>
            <w:shd w:val="clear" w:color="auto" w:fill="auto"/>
            <w:noWrap/>
            <w:hideMark/>
          </w:tcPr>
          <w:p w14:paraId="49593364"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Distribute updated codes, laws and relevant texts pertaining to Rio Convention implementation. </w:t>
            </w:r>
          </w:p>
        </w:tc>
        <w:tc>
          <w:tcPr>
            <w:tcW w:w="360" w:type="dxa"/>
            <w:tcBorders>
              <w:top w:val="nil"/>
              <w:left w:val="single" w:sz="8" w:space="0" w:color="auto"/>
              <w:bottom w:val="single" w:sz="4" w:space="0" w:color="auto"/>
              <w:right w:val="nil"/>
            </w:tcBorders>
            <w:shd w:val="clear" w:color="000000" w:fill="FFFFFF"/>
            <w:hideMark/>
          </w:tcPr>
          <w:p w14:paraId="7E1555BF"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1387791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F3D7F8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552813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934CC2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9893A4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708D998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3477A7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83186C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4F0CB44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356CB77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404040"/>
            <w:hideMark/>
          </w:tcPr>
          <w:p w14:paraId="26C67E5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6B899751"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145D19B"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2.3.3</w:t>
            </w:r>
          </w:p>
        </w:tc>
        <w:tc>
          <w:tcPr>
            <w:tcW w:w="8550" w:type="dxa"/>
            <w:tcBorders>
              <w:top w:val="nil"/>
              <w:left w:val="nil"/>
              <w:bottom w:val="single" w:sz="4" w:space="0" w:color="auto"/>
              <w:right w:val="nil"/>
            </w:tcBorders>
            <w:shd w:val="clear" w:color="auto" w:fill="auto"/>
            <w:noWrap/>
            <w:hideMark/>
          </w:tcPr>
          <w:p w14:paraId="2E870D36" w14:textId="77777777" w:rsidR="00AD3465" w:rsidRPr="00AD3465" w:rsidRDefault="00AD3465" w:rsidP="00AD3465">
            <w:pPr>
              <w:spacing w:after="0"/>
              <w:rPr>
                <w:rFonts w:eastAsia="Times New Roman"/>
                <w:sz w:val="18"/>
                <w:szCs w:val="18"/>
              </w:rPr>
            </w:pPr>
            <w:r>
              <w:rPr>
                <w:rFonts w:eastAsia="Times New Roman"/>
                <w:sz w:val="18"/>
                <w:szCs w:val="18"/>
              </w:rPr>
              <w:t xml:space="preserve">Convene training workshops </w:t>
            </w:r>
            <w:r w:rsidRPr="00AD3465">
              <w:rPr>
                <w:rFonts w:eastAsia="Times New Roman"/>
                <w:sz w:val="18"/>
                <w:szCs w:val="18"/>
              </w:rPr>
              <w:t>on tools for improved decentralized governance.</w:t>
            </w:r>
          </w:p>
        </w:tc>
        <w:tc>
          <w:tcPr>
            <w:tcW w:w="360" w:type="dxa"/>
            <w:tcBorders>
              <w:top w:val="nil"/>
              <w:left w:val="single" w:sz="8" w:space="0" w:color="auto"/>
              <w:bottom w:val="single" w:sz="4" w:space="0" w:color="auto"/>
              <w:right w:val="nil"/>
            </w:tcBorders>
            <w:shd w:val="clear" w:color="000000" w:fill="FFFFFF"/>
            <w:hideMark/>
          </w:tcPr>
          <w:p w14:paraId="0E12AB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D501A1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0661F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E9FB3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56E0F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0247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586105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2DEA2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7C4F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098F9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D580D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9BCD02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16BBBA3"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187EFF01"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2.4</w:t>
            </w:r>
          </w:p>
        </w:tc>
        <w:tc>
          <w:tcPr>
            <w:tcW w:w="8550" w:type="dxa"/>
            <w:tcBorders>
              <w:top w:val="nil"/>
              <w:left w:val="nil"/>
              <w:bottom w:val="nil"/>
              <w:right w:val="nil"/>
            </w:tcBorders>
            <w:shd w:val="clear" w:color="000000" w:fill="EDEDED"/>
            <w:noWrap/>
            <w:hideMark/>
          </w:tcPr>
          <w:p w14:paraId="5B09978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Strengthened decentralized global environmental management capacities</w:t>
            </w:r>
          </w:p>
        </w:tc>
        <w:tc>
          <w:tcPr>
            <w:tcW w:w="360" w:type="dxa"/>
            <w:tcBorders>
              <w:top w:val="nil"/>
              <w:left w:val="single" w:sz="8" w:space="0" w:color="auto"/>
              <w:bottom w:val="single" w:sz="4" w:space="0" w:color="auto"/>
              <w:right w:val="nil"/>
            </w:tcBorders>
            <w:shd w:val="clear" w:color="000000" w:fill="F2F2F2"/>
            <w:hideMark/>
          </w:tcPr>
          <w:p w14:paraId="1A0667B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2C68DC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392BF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A593A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298D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12F988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9FB391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CA6D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E7912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B9968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9D1C7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FE864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7A6AB76"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D0A0DE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2.4.1</w:t>
            </w:r>
          </w:p>
        </w:tc>
        <w:tc>
          <w:tcPr>
            <w:tcW w:w="8550" w:type="dxa"/>
            <w:tcBorders>
              <w:top w:val="single" w:sz="4" w:space="0" w:color="auto"/>
              <w:left w:val="nil"/>
              <w:bottom w:val="single" w:sz="4" w:space="0" w:color="auto"/>
              <w:right w:val="nil"/>
            </w:tcBorders>
            <w:shd w:val="clear" w:color="auto" w:fill="auto"/>
            <w:noWrap/>
            <w:hideMark/>
          </w:tcPr>
          <w:p w14:paraId="35C3CE14" w14:textId="77777777" w:rsidR="00AD3465" w:rsidRPr="00AD3465" w:rsidRDefault="00AD3465" w:rsidP="00AD3465">
            <w:pPr>
              <w:spacing w:after="0"/>
              <w:rPr>
                <w:rFonts w:eastAsia="Times New Roman"/>
                <w:sz w:val="18"/>
                <w:szCs w:val="18"/>
              </w:rPr>
            </w:pPr>
            <w:r w:rsidRPr="00AD3465">
              <w:rPr>
                <w:rFonts w:eastAsia="Times New Roman"/>
                <w:sz w:val="18"/>
                <w:szCs w:val="18"/>
              </w:rPr>
              <w:t>Assess capacities of regional public institutions to carry out decentralized govern</w:t>
            </w:r>
            <w:r>
              <w:rPr>
                <w:rFonts w:eastAsia="Times New Roman"/>
                <w:sz w:val="18"/>
                <w:szCs w:val="18"/>
              </w:rPr>
              <w:t>ance of the global environment</w:t>
            </w:r>
          </w:p>
        </w:tc>
        <w:tc>
          <w:tcPr>
            <w:tcW w:w="360" w:type="dxa"/>
            <w:tcBorders>
              <w:top w:val="nil"/>
              <w:left w:val="single" w:sz="8" w:space="0" w:color="auto"/>
              <w:bottom w:val="single" w:sz="4" w:space="0" w:color="auto"/>
              <w:right w:val="nil"/>
            </w:tcBorders>
            <w:shd w:val="clear" w:color="000000" w:fill="FFFFFF"/>
            <w:hideMark/>
          </w:tcPr>
          <w:p w14:paraId="33C59E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F630C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F3F82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82D28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D30B9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F6F65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0F98EF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938448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EAA30E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22245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D9208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EC0DB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BA4BA4C"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00CD00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2.4.2</w:t>
            </w:r>
          </w:p>
        </w:tc>
        <w:tc>
          <w:tcPr>
            <w:tcW w:w="8550" w:type="dxa"/>
            <w:tcBorders>
              <w:top w:val="nil"/>
              <w:left w:val="nil"/>
              <w:bottom w:val="single" w:sz="4" w:space="0" w:color="auto"/>
              <w:right w:val="nil"/>
            </w:tcBorders>
            <w:shd w:val="clear" w:color="auto" w:fill="auto"/>
            <w:noWrap/>
            <w:hideMark/>
          </w:tcPr>
          <w:p w14:paraId="169516ED" w14:textId="77777777" w:rsidR="00AD3465" w:rsidRPr="00AD3465" w:rsidRDefault="00AD3465" w:rsidP="00AD3465">
            <w:pPr>
              <w:spacing w:after="0"/>
              <w:rPr>
                <w:rFonts w:eastAsia="Times New Roman"/>
                <w:sz w:val="18"/>
                <w:szCs w:val="18"/>
              </w:rPr>
            </w:pPr>
            <w:r w:rsidRPr="00AD3465">
              <w:rPr>
                <w:rFonts w:eastAsia="Times New Roman"/>
                <w:sz w:val="18"/>
                <w:szCs w:val="18"/>
              </w:rPr>
              <w:t>Develop a training programme and modules building on the assessment of 2.5.1 a</w:t>
            </w:r>
            <w:r>
              <w:rPr>
                <w:rFonts w:eastAsia="Times New Roman"/>
                <w:sz w:val="18"/>
                <w:szCs w:val="18"/>
              </w:rPr>
              <w:t>nd existing training programmes</w:t>
            </w:r>
          </w:p>
        </w:tc>
        <w:tc>
          <w:tcPr>
            <w:tcW w:w="360" w:type="dxa"/>
            <w:tcBorders>
              <w:top w:val="nil"/>
              <w:left w:val="single" w:sz="8" w:space="0" w:color="auto"/>
              <w:bottom w:val="single" w:sz="4" w:space="0" w:color="auto"/>
              <w:right w:val="nil"/>
            </w:tcBorders>
            <w:shd w:val="clear" w:color="000000" w:fill="FFFFFF"/>
            <w:hideMark/>
          </w:tcPr>
          <w:p w14:paraId="709D440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C47E1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93F94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CE767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A3F8D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8D433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15968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15A7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FC8F54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B77969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5D7FB5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09D2EB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4669C19"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98BE985"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2.4.3</w:t>
            </w:r>
          </w:p>
        </w:tc>
        <w:tc>
          <w:tcPr>
            <w:tcW w:w="8550" w:type="dxa"/>
            <w:tcBorders>
              <w:top w:val="nil"/>
              <w:left w:val="nil"/>
              <w:bottom w:val="single" w:sz="4" w:space="0" w:color="auto"/>
              <w:right w:val="nil"/>
            </w:tcBorders>
            <w:shd w:val="clear" w:color="auto" w:fill="auto"/>
            <w:noWrap/>
            <w:hideMark/>
          </w:tcPr>
          <w:p w14:paraId="078A9386" w14:textId="77777777" w:rsidR="00AD3465" w:rsidRPr="00AD3465" w:rsidRDefault="00AD3465" w:rsidP="00AD3465">
            <w:pPr>
              <w:spacing w:after="0"/>
              <w:rPr>
                <w:rFonts w:eastAsia="Times New Roman"/>
                <w:sz w:val="18"/>
                <w:szCs w:val="18"/>
              </w:rPr>
            </w:pPr>
            <w:r w:rsidRPr="00AD3465">
              <w:rPr>
                <w:rFonts w:eastAsia="Times New Roman"/>
                <w:sz w:val="18"/>
                <w:szCs w:val="18"/>
              </w:rPr>
              <w:t>Carry out learning-by-doing trainings on best practices for decentralized global environmental governance.</w:t>
            </w:r>
          </w:p>
        </w:tc>
        <w:tc>
          <w:tcPr>
            <w:tcW w:w="360" w:type="dxa"/>
            <w:tcBorders>
              <w:top w:val="nil"/>
              <w:left w:val="single" w:sz="8" w:space="0" w:color="auto"/>
              <w:bottom w:val="single" w:sz="4" w:space="0" w:color="auto"/>
              <w:right w:val="nil"/>
            </w:tcBorders>
            <w:shd w:val="clear" w:color="000000" w:fill="FFFFFF"/>
            <w:hideMark/>
          </w:tcPr>
          <w:p w14:paraId="6A4A271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9C9712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076F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3D917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030A8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B6D0C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8743A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05B8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743F5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ADF5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9D9E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7D869F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A55DBA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F7F43B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2.4.4</w:t>
            </w:r>
          </w:p>
        </w:tc>
        <w:tc>
          <w:tcPr>
            <w:tcW w:w="8550" w:type="dxa"/>
            <w:tcBorders>
              <w:top w:val="nil"/>
              <w:left w:val="nil"/>
              <w:bottom w:val="single" w:sz="4" w:space="0" w:color="auto"/>
              <w:right w:val="nil"/>
            </w:tcBorders>
            <w:shd w:val="clear" w:color="auto" w:fill="auto"/>
            <w:noWrap/>
            <w:hideMark/>
          </w:tcPr>
          <w:p w14:paraId="5055E57A" w14:textId="77777777" w:rsidR="00AD3465" w:rsidRPr="00AD3465" w:rsidRDefault="00AD3465" w:rsidP="00AD3465">
            <w:pPr>
              <w:spacing w:after="0"/>
              <w:rPr>
                <w:rFonts w:eastAsia="Times New Roman"/>
                <w:sz w:val="18"/>
                <w:szCs w:val="18"/>
              </w:rPr>
            </w:pPr>
            <w:r w:rsidRPr="00AD3465">
              <w:rPr>
                <w:rFonts w:eastAsia="Times New Roman"/>
                <w:sz w:val="18"/>
                <w:szCs w:val="18"/>
              </w:rPr>
              <w:t>Convene policy dialogues to exchange best practices to implement local development plans</w:t>
            </w:r>
          </w:p>
        </w:tc>
        <w:tc>
          <w:tcPr>
            <w:tcW w:w="360" w:type="dxa"/>
            <w:tcBorders>
              <w:top w:val="nil"/>
              <w:left w:val="single" w:sz="8" w:space="0" w:color="auto"/>
              <w:bottom w:val="single" w:sz="8" w:space="0" w:color="auto"/>
              <w:right w:val="nil"/>
            </w:tcBorders>
            <w:shd w:val="clear" w:color="000000" w:fill="FFFFFF"/>
            <w:hideMark/>
          </w:tcPr>
          <w:p w14:paraId="0A51481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6B46B0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1F5E54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168857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41D50F6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25BDC9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7CEFB0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256858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C4D12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3BCB15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8ECF39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0548865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6F46B72" w14:textId="77777777" w:rsidTr="00AD3465">
        <w:trPr>
          <w:trHeight w:val="20"/>
        </w:trPr>
        <w:tc>
          <w:tcPr>
            <w:tcW w:w="1170" w:type="dxa"/>
            <w:tcBorders>
              <w:top w:val="single" w:sz="8" w:space="0" w:color="auto"/>
              <w:left w:val="single" w:sz="8" w:space="0" w:color="auto"/>
              <w:bottom w:val="single" w:sz="8" w:space="0" w:color="auto"/>
              <w:right w:val="nil"/>
            </w:tcBorders>
            <w:shd w:val="clear" w:color="000000" w:fill="DDEBF7"/>
            <w:hideMark/>
          </w:tcPr>
          <w:p w14:paraId="5AD90DD4"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Component 3</w:t>
            </w:r>
          </w:p>
        </w:tc>
        <w:tc>
          <w:tcPr>
            <w:tcW w:w="8550" w:type="dxa"/>
            <w:tcBorders>
              <w:top w:val="single" w:sz="8" w:space="0" w:color="auto"/>
              <w:left w:val="nil"/>
              <w:bottom w:val="single" w:sz="8" w:space="0" w:color="auto"/>
              <w:right w:val="single" w:sz="8" w:space="0" w:color="auto"/>
            </w:tcBorders>
            <w:shd w:val="clear" w:color="000000" w:fill="DDEBF7"/>
            <w:noWrap/>
            <w:hideMark/>
          </w:tcPr>
          <w:p w14:paraId="53F46EA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Setting up and early implementation of an environmental management information system</w:t>
            </w:r>
          </w:p>
        </w:tc>
        <w:tc>
          <w:tcPr>
            <w:tcW w:w="360" w:type="dxa"/>
            <w:tcBorders>
              <w:top w:val="nil"/>
              <w:left w:val="nil"/>
              <w:bottom w:val="single" w:sz="8" w:space="0" w:color="auto"/>
              <w:right w:val="nil"/>
            </w:tcBorders>
            <w:shd w:val="clear" w:color="000000" w:fill="DDEBF7"/>
            <w:hideMark/>
          </w:tcPr>
          <w:p w14:paraId="634516E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6C8CF59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6B6488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A08E5A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25F926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77F9B7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357BB9E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696FFE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9E3EA8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7A8296F"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94A679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56758EC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586CE47D"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19CAE2DC"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3.1</w:t>
            </w:r>
          </w:p>
        </w:tc>
        <w:tc>
          <w:tcPr>
            <w:tcW w:w="8550" w:type="dxa"/>
            <w:tcBorders>
              <w:top w:val="nil"/>
              <w:left w:val="nil"/>
              <w:bottom w:val="nil"/>
              <w:right w:val="nil"/>
            </w:tcBorders>
            <w:shd w:val="clear" w:color="000000" w:fill="EDEDED"/>
            <w:noWrap/>
            <w:hideMark/>
          </w:tcPr>
          <w:p w14:paraId="176DE1E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Institutional mapping and analysis of an optimal data and information management system</w:t>
            </w:r>
          </w:p>
        </w:tc>
        <w:tc>
          <w:tcPr>
            <w:tcW w:w="360" w:type="dxa"/>
            <w:tcBorders>
              <w:top w:val="nil"/>
              <w:left w:val="single" w:sz="8" w:space="0" w:color="auto"/>
              <w:bottom w:val="single" w:sz="4" w:space="0" w:color="auto"/>
              <w:right w:val="nil"/>
            </w:tcBorders>
            <w:shd w:val="clear" w:color="000000" w:fill="F2F2F2"/>
            <w:hideMark/>
          </w:tcPr>
          <w:p w14:paraId="6D7EFA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B6006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E2D3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E1111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5856C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205BA1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20C15EE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6357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268C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E0DEE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1D527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6957628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DA6F5B2"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4866666"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3.1.1</w:t>
            </w:r>
          </w:p>
        </w:tc>
        <w:tc>
          <w:tcPr>
            <w:tcW w:w="8550" w:type="dxa"/>
            <w:tcBorders>
              <w:top w:val="single" w:sz="4" w:space="0" w:color="auto"/>
              <w:left w:val="nil"/>
              <w:bottom w:val="single" w:sz="4" w:space="0" w:color="auto"/>
              <w:right w:val="nil"/>
            </w:tcBorders>
            <w:shd w:val="clear" w:color="auto" w:fill="auto"/>
            <w:noWrap/>
            <w:hideMark/>
          </w:tcPr>
          <w:p w14:paraId="131352D7"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Undertake a SWOT and gap analysis of the institutional requirements to use data, information and knowledge </w:t>
            </w:r>
          </w:p>
        </w:tc>
        <w:tc>
          <w:tcPr>
            <w:tcW w:w="360" w:type="dxa"/>
            <w:tcBorders>
              <w:top w:val="nil"/>
              <w:left w:val="single" w:sz="8" w:space="0" w:color="auto"/>
              <w:bottom w:val="single" w:sz="4" w:space="0" w:color="auto"/>
              <w:right w:val="nil"/>
            </w:tcBorders>
            <w:shd w:val="clear" w:color="000000" w:fill="FFFFFF"/>
            <w:hideMark/>
          </w:tcPr>
          <w:p w14:paraId="675DB8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173622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8903E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6876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A2C9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F1DE49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48D6D95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5D5E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0CFF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C0379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22980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62FAA5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F0D9AD2"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92C6D9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3.1.2</w:t>
            </w:r>
          </w:p>
        </w:tc>
        <w:tc>
          <w:tcPr>
            <w:tcW w:w="8550" w:type="dxa"/>
            <w:tcBorders>
              <w:top w:val="nil"/>
              <w:left w:val="nil"/>
              <w:bottom w:val="single" w:sz="4" w:space="0" w:color="auto"/>
              <w:right w:val="nil"/>
            </w:tcBorders>
            <w:shd w:val="clear" w:color="auto" w:fill="auto"/>
            <w:noWrap/>
            <w:hideMark/>
          </w:tcPr>
          <w:p w14:paraId="18749E49" w14:textId="77777777" w:rsidR="00AD3465" w:rsidRPr="00AD3465" w:rsidRDefault="00AD3465" w:rsidP="00AD3465">
            <w:pPr>
              <w:spacing w:after="0"/>
              <w:rPr>
                <w:rFonts w:eastAsia="Times New Roman"/>
                <w:sz w:val="18"/>
                <w:szCs w:val="18"/>
              </w:rPr>
            </w:pPr>
            <w:r w:rsidRPr="00AD3465">
              <w:rPr>
                <w:rFonts w:eastAsia="Times New Roman"/>
                <w:sz w:val="18"/>
                <w:szCs w:val="18"/>
              </w:rPr>
              <w:t>Carry out an assessment of absorptive capacities to manage and monitor environmental information</w:t>
            </w:r>
          </w:p>
        </w:tc>
        <w:tc>
          <w:tcPr>
            <w:tcW w:w="360" w:type="dxa"/>
            <w:tcBorders>
              <w:top w:val="nil"/>
              <w:left w:val="single" w:sz="8" w:space="0" w:color="auto"/>
              <w:bottom w:val="single" w:sz="4" w:space="0" w:color="auto"/>
              <w:right w:val="nil"/>
            </w:tcBorders>
            <w:shd w:val="clear" w:color="000000" w:fill="FFFFFF"/>
            <w:hideMark/>
          </w:tcPr>
          <w:p w14:paraId="4CE90FF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41742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70C05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8FB5C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3E5E6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B8629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62AB3E8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E89BA2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4B805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BC84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2941E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AD2AB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3AC4BF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37F9318C"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3.1.3</w:t>
            </w:r>
          </w:p>
        </w:tc>
        <w:tc>
          <w:tcPr>
            <w:tcW w:w="8550" w:type="dxa"/>
            <w:tcBorders>
              <w:top w:val="nil"/>
              <w:left w:val="nil"/>
              <w:bottom w:val="single" w:sz="4" w:space="0" w:color="auto"/>
              <w:right w:val="nil"/>
            </w:tcBorders>
            <w:shd w:val="clear" w:color="auto" w:fill="auto"/>
            <w:noWrap/>
            <w:hideMark/>
          </w:tcPr>
          <w:p w14:paraId="6DEE97BB" w14:textId="77777777" w:rsidR="00AD3465" w:rsidRPr="00AD3465" w:rsidRDefault="00AD3465" w:rsidP="00AD3465">
            <w:pPr>
              <w:spacing w:after="0"/>
              <w:rPr>
                <w:rFonts w:eastAsia="Times New Roman"/>
                <w:sz w:val="18"/>
                <w:szCs w:val="18"/>
              </w:rPr>
            </w:pPr>
            <w:r w:rsidRPr="00AD3465">
              <w:rPr>
                <w:rFonts w:eastAsia="Times New Roman"/>
                <w:sz w:val="18"/>
                <w:szCs w:val="18"/>
              </w:rPr>
              <w:t>Convene technical meetings for collecting and managing environmental data, information, and knowledge</w:t>
            </w:r>
          </w:p>
        </w:tc>
        <w:tc>
          <w:tcPr>
            <w:tcW w:w="360" w:type="dxa"/>
            <w:tcBorders>
              <w:top w:val="nil"/>
              <w:left w:val="single" w:sz="8" w:space="0" w:color="auto"/>
              <w:bottom w:val="single" w:sz="4" w:space="0" w:color="auto"/>
              <w:right w:val="nil"/>
            </w:tcBorders>
            <w:shd w:val="clear" w:color="000000" w:fill="FFFFFF"/>
            <w:hideMark/>
          </w:tcPr>
          <w:p w14:paraId="753FD2E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C8AA60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10711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CEBC8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23134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A695C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6CBF1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001DF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89C2E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407DB2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C6F7E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0C4D11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9DC58CF"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03EAA044"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3.2</w:t>
            </w:r>
          </w:p>
        </w:tc>
        <w:tc>
          <w:tcPr>
            <w:tcW w:w="8550" w:type="dxa"/>
            <w:tcBorders>
              <w:top w:val="nil"/>
              <w:left w:val="nil"/>
              <w:bottom w:val="nil"/>
              <w:right w:val="nil"/>
            </w:tcBorders>
            <w:shd w:val="clear" w:color="000000" w:fill="EDEDED"/>
            <w:noWrap/>
            <w:hideMark/>
          </w:tcPr>
          <w:p w14:paraId="5B13154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Integrated environmental data and information management system designed</w:t>
            </w:r>
          </w:p>
        </w:tc>
        <w:tc>
          <w:tcPr>
            <w:tcW w:w="360" w:type="dxa"/>
            <w:tcBorders>
              <w:top w:val="nil"/>
              <w:left w:val="single" w:sz="8" w:space="0" w:color="auto"/>
              <w:bottom w:val="single" w:sz="4" w:space="0" w:color="auto"/>
              <w:right w:val="nil"/>
            </w:tcBorders>
            <w:shd w:val="clear" w:color="000000" w:fill="F2F2F2"/>
            <w:hideMark/>
          </w:tcPr>
          <w:p w14:paraId="06238CE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1CE11A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B1AE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890A6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60324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6750B0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33511D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F945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EF49F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F625C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135B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6BB640A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45902A7"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547D1F2"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3.2.1</w:t>
            </w:r>
          </w:p>
        </w:tc>
        <w:tc>
          <w:tcPr>
            <w:tcW w:w="8550" w:type="dxa"/>
            <w:tcBorders>
              <w:top w:val="single" w:sz="4" w:space="0" w:color="auto"/>
              <w:left w:val="nil"/>
              <w:bottom w:val="single" w:sz="4" w:space="0" w:color="auto"/>
              <w:right w:val="nil"/>
            </w:tcBorders>
            <w:shd w:val="clear" w:color="auto" w:fill="auto"/>
            <w:noWrap/>
            <w:hideMark/>
          </w:tcPr>
          <w:p w14:paraId="4F4DF519"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Convene workshops on the management of information and knowledge for planning and policy-making </w:t>
            </w:r>
          </w:p>
        </w:tc>
        <w:tc>
          <w:tcPr>
            <w:tcW w:w="360" w:type="dxa"/>
            <w:tcBorders>
              <w:top w:val="nil"/>
              <w:left w:val="single" w:sz="8" w:space="0" w:color="auto"/>
              <w:bottom w:val="single" w:sz="4" w:space="0" w:color="auto"/>
              <w:right w:val="nil"/>
            </w:tcBorders>
            <w:shd w:val="clear" w:color="000000" w:fill="FFFFFF"/>
            <w:hideMark/>
          </w:tcPr>
          <w:p w14:paraId="7CC0A52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58CF10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06AEC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6B9B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3E1D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06F8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D7667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6BF43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8557A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0812B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6806B5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47A29C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6CFEE9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5C7ABD1"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lastRenderedPageBreak/>
              <w:t>3.2.2</w:t>
            </w:r>
          </w:p>
        </w:tc>
        <w:tc>
          <w:tcPr>
            <w:tcW w:w="8550" w:type="dxa"/>
            <w:tcBorders>
              <w:top w:val="nil"/>
              <w:left w:val="nil"/>
              <w:bottom w:val="single" w:sz="4" w:space="0" w:color="auto"/>
              <w:right w:val="nil"/>
            </w:tcBorders>
            <w:shd w:val="clear" w:color="auto" w:fill="auto"/>
            <w:noWrap/>
            <w:hideMark/>
          </w:tcPr>
          <w:p w14:paraId="78174105"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Design the technological requirements for collecting, storing, and sharing data and information.  </w:t>
            </w:r>
          </w:p>
        </w:tc>
        <w:tc>
          <w:tcPr>
            <w:tcW w:w="360" w:type="dxa"/>
            <w:tcBorders>
              <w:top w:val="nil"/>
              <w:left w:val="single" w:sz="8" w:space="0" w:color="auto"/>
              <w:bottom w:val="single" w:sz="4" w:space="0" w:color="auto"/>
              <w:right w:val="nil"/>
            </w:tcBorders>
            <w:shd w:val="clear" w:color="000000" w:fill="FFFFFF"/>
            <w:hideMark/>
          </w:tcPr>
          <w:p w14:paraId="2F2663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ECB2EF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D6171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3FD6E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23E25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AFD51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28E9B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02069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C350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EB9E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3D53A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0BEE7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6D23829"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2017432"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3.2.3</w:t>
            </w:r>
          </w:p>
        </w:tc>
        <w:tc>
          <w:tcPr>
            <w:tcW w:w="8550" w:type="dxa"/>
            <w:tcBorders>
              <w:top w:val="nil"/>
              <w:left w:val="nil"/>
              <w:bottom w:val="single" w:sz="4" w:space="0" w:color="auto"/>
              <w:right w:val="nil"/>
            </w:tcBorders>
            <w:shd w:val="clear" w:color="auto" w:fill="auto"/>
            <w:noWrap/>
            <w:hideMark/>
          </w:tcPr>
          <w:p w14:paraId="5CD36B5E"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an independent peer review of the EMIS feasibility study and secure validation and approval</w:t>
            </w:r>
          </w:p>
        </w:tc>
        <w:tc>
          <w:tcPr>
            <w:tcW w:w="360" w:type="dxa"/>
            <w:tcBorders>
              <w:top w:val="nil"/>
              <w:left w:val="single" w:sz="8" w:space="0" w:color="auto"/>
              <w:bottom w:val="single" w:sz="4" w:space="0" w:color="auto"/>
              <w:right w:val="nil"/>
            </w:tcBorders>
            <w:shd w:val="clear" w:color="000000" w:fill="FFFFFF"/>
            <w:hideMark/>
          </w:tcPr>
          <w:p w14:paraId="35CAE0B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31CD2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D4E29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062E9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3678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C1520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C75B38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7651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3227A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26EA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0DBE0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9413D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B15BD22"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39C14055"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3.3</w:t>
            </w:r>
          </w:p>
        </w:tc>
        <w:tc>
          <w:tcPr>
            <w:tcW w:w="8550" w:type="dxa"/>
            <w:tcBorders>
              <w:top w:val="nil"/>
              <w:left w:val="nil"/>
              <w:bottom w:val="nil"/>
              <w:right w:val="nil"/>
            </w:tcBorders>
            <w:shd w:val="clear" w:color="000000" w:fill="EDEDED"/>
            <w:noWrap/>
            <w:hideMark/>
          </w:tcPr>
          <w:p w14:paraId="45CDC2A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xml:space="preserve">Targeted networking of existing data and information management systems </w:t>
            </w:r>
          </w:p>
        </w:tc>
        <w:tc>
          <w:tcPr>
            <w:tcW w:w="360" w:type="dxa"/>
            <w:tcBorders>
              <w:top w:val="nil"/>
              <w:left w:val="single" w:sz="8" w:space="0" w:color="auto"/>
              <w:bottom w:val="single" w:sz="4" w:space="0" w:color="auto"/>
              <w:right w:val="nil"/>
            </w:tcBorders>
            <w:shd w:val="clear" w:color="000000" w:fill="F2F2F2"/>
            <w:hideMark/>
          </w:tcPr>
          <w:p w14:paraId="01B0C52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58920A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B636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63431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122A9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BF8BD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5082C94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716DC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8C7C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E98B4F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63750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98E170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64E2AB09"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C05A28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3.3.1</w:t>
            </w:r>
          </w:p>
        </w:tc>
        <w:tc>
          <w:tcPr>
            <w:tcW w:w="8550" w:type="dxa"/>
            <w:tcBorders>
              <w:top w:val="single" w:sz="4" w:space="0" w:color="auto"/>
              <w:left w:val="nil"/>
              <w:bottom w:val="single" w:sz="4" w:space="0" w:color="auto"/>
              <w:right w:val="nil"/>
            </w:tcBorders>
            <w:shd w:val="clear" w:color="auto" w:fill="auto"/>
            <w:noWrap/>
            <w:hideMark/>
          </w:tcPr>
          <w:p w14:paraId="0F392BCD" w14:textId="77777777" w:rsidR="00AD3465" w:rsidRPr="00AD3465" w:rsidRDefault="00AD3465" w:rsidP="00AD3465">
            <w:pPr>
              <w:spacing w:after="0"/>
              <w:rPr>
                <w:rFonts w:eastAsia="Times New Roman"/>
                <w:sz w:val="18"/>
                <w:szCs w:val="18"/>
              </w:rPr>
            </w:pPr>
            <w:r w:rsidRPr="00AD3465">
              <w:rPr>
                <w:rFonts w:eastAsia="Times New Roman"/>
                <w:sz w:val="18"/>
                <w:szCs w:val="18"/>
              </w:rPr>
              <w:t>Formulate and adopt networking cooperative agreements on information and knowledge management</w:t>
            </w:r>
          </w:p>
        </w:tc>
        <w:tc>
          <w:tcPr>
            <w:tcW w:w="360" w:type="dxa"/>
            <w:tcBorders>
              <w:top w:val="nil"/>
              <w:left w:val="single" w:sz="8" w:space="0" w:color="auto"/>
              <w:bottom w:val="single" w:sz="4" w:space="0" w:color="auto"/>
              <w:right w:val="nil"/>
            </w:tcBorders>
            <w:shd w:val="clear" w:color="000000" w:fill="FFFFFF"/>
            <w:hideMark/>
          </w:tcPr>
          <w:p w14:paraId="1F521C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C213F6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8B2AD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F83A3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DD8F2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CA39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F1E8E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48C40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C95217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3306F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9FE98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1CDF2A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04DC8F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6C86537"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3.3.2</w:t>
            </w:r>
          </w:p>
        </w:tc>
        <w:tc>
          <w:tcPr>
            <w:tcW w:w="8550" w:type="dxa"/>
            <w:tcBorders>
              <w:top w:val="nil"/>
              <w:left w:val="nil"/>
              <w:bottom w:val="single" w:sz="4" w:space="0" w:color="auto"/>
              <w:right w:val="nil"/>
            </w:tcBorders>
            <w:shd w:val="clear" w:color="auto" w:fill="auto"/>
            <w:noWrap/>
            <w:hideMark/>
          </w:tcPr>
          <w:p w14:paraId="30DFCCDE" w14:textId="77777777" w:rsidR="00AD3465" w:rsidRPr="00AD3465" w:rsidRDefault="00AD3465" w:rsidP="00AD3465">
            <w:pPr>
              <w:spacing w:after="0"/>
              <w:rPr>
                <w:rFonts w:eastAsia="Times New Roman"/>
                <w:sz w:val="18"/>
                <w:szCs w:val="18"/>
              </w:rPr>
            </w:pPr>
            <w:r w:rsidRPr="00AD3465">
              <w:rPr>
                <w:rFonts w:eastAsia="Times New Roman"/>
                <w:sz w:val="18"/>
                <w:szCs w:val="18"/>
              </w:rPr>
              <w:t>Secure approval for institutionalizing new management arrangements for sharing information</w:t>
            </w:r>
          </w:p>
        </w:tc>
        <w:tc>
          <w:tcPr>
            <w:tcW w:w="360" w:type="dxa"/>
            <w:tcBorders>
              <w:top w:val="nil"/>
              <w:left w:val="single" w:sz="8" w:space="0" w:color="auto"/>
              <w:bottom w:val="single" w:sz="4" w:space="0" w:color="auto"/>
              <w:right w:val="nil"/>
            </w:tcBorders>
            <w:shd w:val="clear" w:color="000000" w:fill="FFFFFF"/>
            <w:hideMark/>
          </w:tcPr>
          <w:p w14:paraId="14C32AF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E5499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9F22A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012E1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5134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52CD1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B92EE7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D3B99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8334E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90C5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EDF6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B261DB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4872546"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7324B33A"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3.4</w:t>
            </w:r>
          </w:p>
        </w:tc>
        <w:tc>
          <w:tcPr>
            <w:tcW w:w="8550" w:type="dxa"/>
            <w:tcBorders>
              <w:top w:val="nil"/>
              <w:left w:val="nil"/>
              <w:bottom w:val="nil"/>
              <w:right w:val="nil"/>
            </w:tcBorders>
            <w:shd w:val="clear" w:color="000000" w:fill="EDEDED"/>
            <w:noWrap/>
            <w:hideMark/>
          </w:tcPr>
          <w:p w14:paraId="61FCBB1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Selected updating of technologies to create cost-effective synergies for knowledge management</w:t>
            </w:r>
          </w:p>
        </w:tc>
        <w:tc>
          <w:tcPr>
            <w:tcW w:w="360" w:type="dxa"/>
            <w:tcBorders>
              <w:top w:val="nil"/>
              <w:left w:val="single" w:sz="8" w:space="0" w:color="auto"/>
              <w:bottom w:val="single" w:sz="4" w:space="0" w:color="auto"/>
              <w:right w:val="nil"/>
            </w:tcBorders>
            <w:shd w:val="clear" w:color="000000" w:fill="F2F2F2"/>
            <w:hideMark/>
          </w:tcPr>
          <w:p w14:paraId="37A3624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11FD818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55FD69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B7321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08BB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12AFD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58F1506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A581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46D1E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940544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3ED328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DB85AF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390E7E4"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FADE350"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3.4.1</w:t>
            </w:r>
          </w:p>
        </w:tc>
        <w:tc>
          <w:tcPr>
            <w:tcW w:w="8550" w:type="dxa"/>
            <w:tcBorders>
              <w:top w:val="single" w:sz="4" w:space="0" w:color="auto"/>
              <w:left w:val="nil"/>
              <w:bottom w:val="single" w:sz="4" w:space="0" w:color="auto"/>
              <w:right w:val="nil"/>
            </w:tcBorders>
            <w:shd w:val="clear" w:color="auto" w:fill="auto"/>
            <w:noWrap/>
            <w:hideMark/>
          </w:tcPr>
          <w:p w14:paraId="4CF6820D"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Procure and install the technological hardware and software of the EMIS </w:t>
            </w:r>
          </w:p>
        </w:tc>
        <w:tc>
          <w:tcPr>
            <w:tcW w:w="360" w:type="dxa"/>
            <w:tcBorders>
              <w:top w:val="nil"/>
              <w:left w:val="single" w:sz="8" w:space="0" w:color="auto"/>
              <w:bottom w:val="single" w:sz="4" w:space="0" w:color="auto"/>
              <w:right w:val="nil"/>
            </w:tcBorders>
            <w:shd w:val="clear" w:color="000000" w:fill="FFFFFF"/>
            <w:hideMark/>
          </w:tcPr>
          <w:p w14:paraId="27E80E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C87060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FEB0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B7B24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40761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00024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C649CF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E564A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54113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2673E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3952D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D2BC77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99BB01D"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191CFBBC"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3.5</w:t>
            </w:r>
          </w:p>
        </w:tc>
        <w:tc>
          <w:tcPr>
            <w:tcW w:w="8550" w:type="dxa"/>
            <w:tcBorders>
              <w:top w:val="nil"/>
              <w:left w:val="nil"/>
              <w:bottom w:val="nil"/>
              <w:right w:val="nil"/>
            </w:tcBorders>
            <w:shd w:val="clear" w:color="000000" w:fill="EDEDED"/>
            <w:noWrap/>
            <w:hideMark/>
          </w:tcPr>
          <w:p w14:paraId="07F20FF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Development of new and improved global environmental indicators</w:t>
            </w:r>
          </w:p>
        </w:tc>
        <w:tc>
          <w:tcPr>
            <w:tcW w:w="360" w:type="dxa"/>
            <w:tcBorders>
              <w:top w:val="nil"/>
              <w:left w:val="single" w:sz="8" w:space="0" w:color="auto"/>
              <w:bottom w:val="single" w:sz="4" w:space="0" w:color="auto"/>
              <w:right w:val="nil"/>
            </w:tcBorders>
            <w:shd w:val="clear" w:color="000000" w:fill="F2F2F2"/>
            <w:hideMark/>
          </w:tcPr>
          <w:p w14:paraId="6C5B91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FEAF2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6938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B45E1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8BA2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7EDAC4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3F623C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4C7BE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E8A31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0C689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8542D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1262211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C792577"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4C03D0C"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3.5.1</w:t>
            </w:r>
          </w:p>
        </w:tc>
        <w:tc>
          <w:tcPr>
            <w:tcW w:w="8550" w:type="dxa"/>
            <w:tcBorders>
              <w:top w:val="single" w:sz="4" w:space="0" w:color="auto"/>
              <w:left w:val="nil"/>
              <w:bottom w:val="single" w:sz="4" w:space="0" w:color="auto"/>
              <w:right w:val="nil"/>
            </w:tcBorders>
            <w:shd w:val="clear" w:color="auto" w:fill="auto"/>
            <w:noWrap/>
            <w:hideMark/>
          </w:tcPr>
          <w:p w14:paraId="1DF2E082"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Detail and prioritize a concrete set of environmental, natural resource, and sustainable development indicators </w:t>
            </w:r>
          </w:p>
        </w:tc>
        <w:tc>
          <w:tcPr>
            <w:tcW w:w="360" w:type="dxa"/>
            <w:tcBorders>
              <w:top w:val="nil"/>
              <w:left w:val="single" w:sz="8" w:space="0" w:color="auto"/>
              <w:bottom w:val="single" w:sz="4" w:space="0" w:color="auto"/>
              <w:right w:val="nil"/>
            </w:tcBorders>
            <w:shd w:val="clear" w:color="000000" w:fill="FFFFFF"/>
            <w:hideMark/>
          </w:tcPr>
          <w:p w14:paraId="099BAB5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4086F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B07E6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EF529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3F9A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1B17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C70F2D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4208D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ECC2B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F5FC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FE8AD5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C4E8C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DA09468"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E9F300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3.5.2</w:t>
            </w:r>
          </w:p>
        </w:tc>
        <w:tc>
          <w:tcPr>
            <w:tcW w:w="8550" w:type="dxa"/>
            <w:tcBorders>
              <w:top w:val="nil"/>
              <w:left w:val="nil"/>
              <w:bottom w:val="single" w:sz="4" w:space="0" w:color="auto"/>
              <w:right w:val="nil"/>
            </w:tcBorders>
            <w:shd w:val="clear" w:color="auto" w:fill="auto"/>
            <w:noWrap/>
            <w:hideMark/>
          </w:tcPr>
          <w:p w14:paraId="2C0268AB" w14:textId="77777777" w:rsidR="00AD3465" w:rsidRPr="00AD3465" w:rsidRDefault="00AD3465" w:rsidP="00AD3465">
            <w:pPr>
              <w:spacing w:after="0"/>
              <w:rPr>
                <w:rFonts w:eastAsia="Times New Roman"/>
                <w:sz w:val="18"/>
                <w:szCs w:val="18"/>
              </w:rPr>
            </w:pPr>
            <w:r w:rsidRPr="00AD3465">
              <w:rPr>
                <w:rFonts w:eastAsia="Times New Roman"/>
                <w:sz w:val="18"/>
                <w:szCs w:val="18"/>
              </w:rPr>
              <w:t>Prepare technical guidance material on indicators relevant to the monitoring of the global environment.</w:t>
            </w:r>
          </w:p>
        </w:tc>
        <w:tc>
          <w:tcPr>
            <w:tcW w:w="360" w:type="dxa"/>
            <w:tcBorders>
              <w:top w:val="nil"/>
              <w:left w:val="single" w:sz="8" w:space="0" w:color="auto"/>
              <w:bottom w:val="single" w:sz="4" w:space="0" w:color="auto"/>
              <w:right w:val="nil"/>
            </w:tcBorders>
            <w:shd w:val="clear" w:color="000000" w:fill="FFFFFF"/>
            <w:hideMark/>
          </w:tcPr>
          <w:p w14:paraId="73761F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5ABA72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37ED1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8E68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5014C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3A8D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35E09E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AF7B8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22A6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6918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EA1F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ACC608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466F0D9"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346A2071"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3.6</w:t>
            </w:r>
          </w:p>
        </w:tc>
        <w:tc>
          <w:tcPr>
            <w:tcW w:w="8550" w:type="dxa"/>
            <w:tcBorders>
              <w:top w:val="nil"/>
              <w:left w:val="nil"/>
              <w:bottom w:val="nil"/>
              <w:right w:val="nil"/>
            </w:tcBorders>
            <w:shd w:val="clear" w:color="000000" w:fill="EDEDED"/>
            <w:noWrap/>
            <w:hideMark/>
          </w:tcPr>
          <w:p w14:paraId="666B4D8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Training to interpret global environmental trends and formulate integrated plans</w:t>
            </w:r>
          </w:p>
        </w:tc>
        <w:tc>
          <w:tcPr>
            <w:tcW w:w="360" w:type="dxa"/>
            <w:tcBorders>
              <w:top w:val="nil"/>
              <w:left w:val="single" w:sz="8" w:space="0" w:color="auto"/>
              <w:bottom w:val="single" w:sz="4" w:space="0" w:color="auto"/>
              <w:right w:val="nil"/>
            </w:tcBorders>
            <w:shd w:val="clear" w:color="000000" w:fill="F2F2F2"/>
            <w:hideMark/>
          </w:tcPr>
          <w:p w14:paraId="3D8A93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085141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0560E0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0659B2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FE1B3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3678E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56C7770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2EE18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A8DB2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90CAC7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41BA6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12990BD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635BD10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C3276D8"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3.6.1</w:t>
            </w:r>
          </w:p>
        </w:tc>
        <w:tc>
          <w:tcPr>
            <w:tcW w:w="8550" w:type="dxa"/>
            <w:tcBorders>
              <w:top w:val="single" w:sz="4" w:space="0" w:color="auto"/>
              <w:left w:val="nil"/>
              <w:bottom w:val="single" w:sz="4" w:space="0" w:color="auto"/>
              <w:right w:val="nil"/>
            </w:tcBorders>
            <w:shd w:val="clear" w:color="auto" w:fill="auto"/>
            <w:noWrap/>
            <w:hideMark/>
          </w:tcPr>
          <w:p w14:paraId="47061748"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Undertake a comprehensive assessment of training needs to manage data and information.  </w:t>
            </w:r>
          </w:p>
        </w:tc>
        <w:tc>
          <w:tcPr>
            <w:tcW w:w="360" w:type="dxa"/>
            <w:tcBorders>
              <w:top w:val="nil"/>
              <w:left w:val="single" w:sz="8" w:space="0" w:color="auto"/>
              <w:bottom w:val="single" w:sz="4" w:space="0" w:color="auto"/>
              <w:right w:val="nil"/>
            </w:tcBorders>
            <w:shd w:val="clear" w:color="000000" w:fill="FFFFFF"/>
            <w:hideMark/>
          </w:tcPr>
          <w:p w14:paraId="4FB804B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6198C47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CB675C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ED13DF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7C4405E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58A427F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404040"/>
            <w:hideMark/>
          </w:tcPr>
          <w:p w14:paraId="2C9E2B0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AE5DF3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FB1573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16B93B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70F09A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36F1552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621C10D0"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46FE432"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3.6.2</w:t>
            </w:r>
          </w:p>
        </w:tc>
        <w:tc>
          <w:tcPr>
            <w:tcW w:w="8550" w:type="dxa"/>
            <w:tcBorders>
              <w:top w:val="nil"/>
              <w:left w:val="nil"/>
              <w:bottom w:val="single" w:sz="4" w:space="0" w:color="auto"/>
              <w:right w:val="nil"/>
            </w:tcBorders>
            <w:shd w:val="clear" w:color="auto" w:fill="auto"/>
            <w:noWrap/>
            <w:hideMark/>
          </w:tcPr>
          <w:p w14:paraId="63923165"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Prepare a training programme and curriculum that builds on the earlier analyses. </w:t>
            </w:r>
          </w:p>
        </w:tc>
        <w:tc>
          <w:tcPr>
            <w:tcW w:w="360" w:type="dxa"/>
            <w:tcBorders>
              <w:top w:val="nil"/>
              <w:left w:val="single" w:sz="8" w:space="0" w:color="auto"/>
              <w:bottom w:val="single" w:sz="4" w:space="0" w:color="auto"/>
              <w:right w:val="nil"/>
            </w:tcBorders>
            <w:shd w:val="clear" w:color="000000" w:fill="FFFFFF"/>
            <w:hideMark/>
          </w:tcPr>
          <w:p w14:paraId="7A7DEA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BA29E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B26E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3E14F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B6A91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817FA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D0B925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F92D7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5528B7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ABE497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114911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D0F617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1275DF6"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9BDE6E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3.6.3</w:t>
            </w:r>
          </w:p>
        </w:tc>
        <w:tc>
          <w:tcPr>
            <w:tcW w:w="8550" w:type="dxa"/>
            <w:tcBorders>
              <w:top w:val="nil"/>
              <w:left w:val="nil"/>
              <w:bottom w:val="single" w:sz="4" w:space="0" w:color="auto"/>
              <w:right w:val="nil"/>
            </w:tcBorders>
            <w:shd w:val="clear" w:color="auto" w:fill="auto"/>
            <w:noWrap/>
            <w:hideMark/>
          </w:tcPr>
          <w:p w14:paraId="355143D4"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Carry out training workshops on the management of existing and new data and information through the EMIS. </w:t>
            </w:r>
          </w:p>
        </w:tc>
        <w:tc>
          <w:tcPr>
            <w:tcW w:w="360" w:type="dxa"/>
            <w:tcBorders>
              <w:top w:val="nil"/>
              <w:left w:val="single" w:sz="8" w:space="0" w:color="auto"/>
              <w:bottom w:val="single" w:sz="4" w:space="0" w:color="auto"/>
              <w:right w:val="nil"/>
            </w:tcBorders>
            <w:shd w:val="clear" w:color="000000" w:fill="FFFFFF"/>
            <w:hideMark/>
          </w:tcPr>
          <w:p w14:paraId="09A3F02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1412E0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90D5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4D518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3E136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7AD19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AC8A8F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07BE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2F0C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10775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BFB6E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AD965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B8C9E33"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2E4C5054"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3.7</w:t>
            </w:r>
          </w:p>
        </w:tc>
        <w:tc>
          <w:tcPr>
            <w:tcW w:w="8550" w:type="dxa"/>
            <w:tcBorders>
              <w:top w:val="nil"/>
              <w:left w:val="nil"/>
              <w:bottom w:val="nil"/>
              <w:right w:val="nil"/>
            </w:tcBorders>
            <w:shd w:val="clear" w:color="000000" w:fill="EDEDED"/>
            <w:noWrap/>
            <w:hideMark/>
          </w:tcPr>
          <w:p w14:paraId="40B2759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Early implementation of the integrated environmental data and information management system</w:t>
            </w:r>
          </w:p>
        </w:tc>
        <w:tc>
          <w:tcPr>
            <w:tcW w:w="360" w:type="dxa"/>
            <w:tcBorders>
              <w:top w:val="nil"/>
              <w:left w:val="single" w:sz="8" w:space="0" w:color="auto"/>
              <w:bottom w:val="single" w:sz="4" w:space="0" w:color="auto"/>
              <w:right w:val="nil"/>
            </w:tcBorders>
            <w:shd w:val="clear" w:color="000000" w:fill="F2F2F2"/>
            <w:hideMark/>
          </w:tcPr>
          <w:p w14:paraId="1955075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6E07F3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204B82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A1A90D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833FA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266A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45DF850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AFEE2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F4C4E6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68FA5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59DB6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5424C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389BA76"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C9DB636"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3.7.1</w:t>
            </w:r>
          </w:p>
        </w:tc>
        <w:tc>
          <w:tcPr>
            <w:tcW w:w="8550" w:type="dxa"/>
            <w:tcBorders>
              <w:top w:val="single" w:sz="4" w:space="0" w:color="auto"/>
              <w:left w:val="nil"/>
              <w:bottom w:val="single" w:sz="4" w:space="0" w:color="auto"/>
              <w:right w:val="nil"/>
            </w:tcBorders>
            <w:shd w:val="clear" w:color="auto" w:fill="auto"/>
            <w:noWrap/>
            <w:hideMark/>
          </w:tcPr>
          <w:p w14:paraId="39640B7C"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Select one high value sectoral development plan for early implementation and piloting </w:t>
            </w:r>
          </w:p>
        </w:tc>
        <w:tc>
          <w:tcPr>
            <w:tcW w:w="360" w:type="dxa"/>
            <w:tcBorders>
              <w:top w:val="nil"/>
              <w:left w:val="single" w:sz="8" w:space="0" w:color="auto"/>
              <w:bottom w:val="single" w:sz="4" w:space="0" w:color="auto"/>
              <w:right w:val="nil"/>
            </w:tcBorders>
            <w:shd w:val="clear" w:color="000000" w:fill="FFFFFF"/>
            <w:hideMark/>
          </w:tcPr>
          <w:p w14:paraId="4E19740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18524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D7562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1069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B2564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A4D28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D2E9FF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BB0B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B953D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AD11AD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3009B5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2954C15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B3228F3"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5C31FE0"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3.7.2</w:t>
            </w:r>
          </w:p>
        </w:tc>
        <w:tc>
          <w:tcPr>
            <w:tcW w:w="8550" w:type="dxa"/>
            <w:tcBorders>
              <w:top w:val="nil"/>
              <w:left w:val="nil"/>
              <w:bottom w:val="single" w:sz="4" w:space="0" w:color="auto"/>
              <w:right w:val="nil"/>
            </w:tcBorders>
            <w:shd w:val="clear" w:color="auto" w:fill="auto"/>
            <w:noWrap/>
            <w:hideMark/>
          </w:tcPr>
          <w:p w14:paraId="69AABA80"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Convene workshops to use the EMIS to demonstrate its value </w:t>
            </w:r>
          </w:p>
        </w:tc>
        <w:tc>
          <w:tcPr>
            <w:tcW w:w="360" w:type="dxa"/>
            <w:tcBorders>
              <w:top w:val="nil"/>
              <w:left w:val="single" w:sz="8" w:space="0" w:color="auto"/>
              <w:bottom w:val="single" w:sz="4" w:space="0" w:color="auto"/>
              <w:right w:val="nil"/>
            </w:tcBorders>
            <w:shd w:val="clear" w:color="000000" w:fill="FFFFFF"/>
            <w:hideMark/>
          </w:tcPr>
          <w:p w14:paraId="55C1B07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29AC7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D5FBE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2EA31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34959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5AF13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1E553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C330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2398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A91C8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B93C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3583D3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9AB50E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3E59B94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3.7.3</w:t>
            </w:r>
          </w:p>
        </w:tc>
        <w:tc>
          <w:tcPr>
            <w:tcW w:w="8550" w:type="dxa"/>
            <w:tcBorders>
              <w:top w:val="nil"/>
              <w:left w:val="nil"/>
              <w:bottom w:val="single" w:sz="4" w:space="0" w:color="auto"/>
              <w:right w:val="nil"/>
            </w:tcBorders>
            <w:shd w:val="clear" w:color="auto" w:fill="auto"/>
            <w:noWrap/>
            <w:hideMark/>
          </w:tcPr>
          <w:p w14:paraId="1326ED09"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Facilitate dialogues on the EMIS and its implementation with decision- and policy-makers </w:t>
            </w:r>
          </w:p>
        </w:tc>
        <w:tc>
          <w:tcPr>
            <w:tcW w:w="360" w:type="dxa"/>
            <w:tcBorders>
              <w:top w:val="nil"/>
              <w:left w:val="single" w:sz="8" w:space="0" w:color="auto"/>
              <w:bottom w:val="single" w:sz="4" w:space="0" w:color="auto"/>
              <w:right w:val="nil"/>
            </w:tcBorders>
            <w:shd w:val="clear" w:color="000000" w:fill="FFFFFF"/>
            <w:hideMark/>
          </w:tcPr>
          <w:p w14:paraId="576023D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E4D05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D0DB9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845B4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ADF06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ECA22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E1624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7433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F9825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0AED2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38899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7036E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C390EB0"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C4B419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3.7.4</w:t>
            </w:r>
          </w:p>
        </w:tc>
        <w:tc>
          <w:tcPr>
            <w:tcW w:w="8550" w:type="dxa"/>
            <w:tcBorders>
              <w:top w:val="nil"/>
              <w:left w:val="nil"/>
              <w:bottom w:val="single" w:sz="4" w:space="0" w:color="auto"/>
              <w:right w:val="nil"/>
            </w:tcBorders>
            <w:shd w:val="clear" w:color="auto" w:fill="auto"/>
            <w:noWrap/>
            <w:hideMark/>
          </w:tcPr>
          <w:p w14:paraId="6E216832" w14:textId="77777777" w:rsidR="00AD3465" w:rsidRPr="00AD3465" w:rsidRDefault="00AD3465" w:rsidP="00AD3465">
            <w:pPr>
              <w:spacing w:after="0"/>
              <w:rPr>
                <w:rFonts w:eastAsia="Times New Roman"/>
                <w:sz w:val="18"/>
                <w:szCs w:val="18"/>
              </w:rPr>
            </w:pPr>
            <w:r w:rsidRPr="00AD3465">
              <w:rPr>
                <w:rFonts w:eastAsia="Times New Roman"/>
                <w:sz w:val="18"/>
                <w:szCs w:val="18"/>
              </w:rPr>
              <w:t>Undertake a study of lessons learned from the use of the EMIS to mainstream Rio Convention obligations</w:t>
            </w:r>
          </w:p>
        </w:tc>
        <w:tc>
          <w:tcPr>
            <w:tcW w:w="360" w:type="dxa"/>
            <w:tcBorders>
              <w:top w:val="nil"/>
              <w:left w:val="single" w:sz="8" w:space="0" w:color="auto"/>
              <w:bottom w:val="single" w:sz="4" w:space="0" w:color="auto"/>
              <w:right w:val="nil"/>
            </w:tcBorders>
            <w:shd w:val="clear" w:color="000000" w:fill="FFFFFF"/>
            <w:hideMark/>
          </w:tcPr>
          <w:p w14:paraId="12A734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39CF46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59745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D1857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FA588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4244B7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F7065E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014B9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BCE9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66B9F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F8C0E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10D09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ADEBAAB"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03F52B71"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3.8</w:t>
            </w:r>
          </w:p>
        </w:tc>
        <w:tc>
          <w:tcPr>
            <w:tcW w:w="8550" w:type="dxa"/>
            <w:tcBorders>
              <w:top w:val="nil"/>
              <w:left w:val="nil"/>
              <w:bottom w:val="nil"/>
              <w:right w:val="nil"/>
            </w:tcBorders>
            <w:shd w:val="clear" w:color="000000" w:fill="EDEDED"/>
            <w:noWrap/>
            <w:hideMark/>
          </w:tcPr>
          <w:p w14:paraId="6F9035AF"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Resource mobilization strategy for Rio Convention mainstreaming</w:t>
            </w:r>
          </w:p>
        </w:tc>
        <w:tc>
          <w:tcPr>
            <w:tcW w:w="360" w:type="dxa"/>
            <w:tcBorders>
              <w:top w:val="nil"/>
              <w:left w:val="single" w:sz="8" w:space="0" w:color="auto"/>
              <w:bottom w:val="single" w:sz="4" w:space="0" w:color="auto"/>
              <w:right w:val="nil"/>
            </w:tcBorders>
            <w:shd w:val="clear" w:color="000000" w:fill="F2F2F2"/>
            <w:hideMark/>
          </w:tcPr>
          <w:p w14:paraId="0A687E2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65BC502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5B7B3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92329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AC77C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E7B86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13D17C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A70E6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E108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105350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FCFD12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29721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8BAE1B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0DABF722"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3.8.1</w:t>
            </w:r>
          </w:p>
        </w:tc>
        <w:tc>
          <w:tcPr>
            <w:tcW w:w="8550" w:type="dxa"/>
            <w:tcBorders>
              <w:top w:val="single" w:sz="4" w:space="0" w:color="auto"/>
              <w:left w:val="nil"/>
              <w:bottom w:val="single" w:sz="4" w:space="0" w:color="auto"/>
              <w:right w:val="nil"/>
            </w:tcBorders>
            <w:shd w:val="clear" w:color="auto" w:fill="auto"/>
            <w:noWrap/>
            <w:hideMark/>
          </w:tcPr>
          <w:p w14:paraId="193491FF"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Identify a set of best practice and innovative financial instruments relevant to Djibouti's context.  </w:t>
            </w:r>
          </w:p>
        </w:tc>
        <w:tc>
          <w:tcPr>
            <w:tcW w:w="360" w:type="dxa"/>
            <w:tcBorders>
              <w:top w:val="nil"/>
              <w:left w:val="single" w:sz="8" w:space="0" w:color="auto"/>
              <w:bottom w:val="single" w:sz="4" w:space="0" w:color="auto"/>
              <w:right w:val="nil"/>
            </w:tcBorders>
            <w:shd w:val="clear" w:color="000000" w:fill="FFFFFF"/>
            <w:hideMark/>
          </w:tcPr>
          <w:p w14:paraId="10D1916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2C48F0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B02BF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9307C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9D685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EB849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EFA4E5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9C2F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DEECE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330B9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50B07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78EB4C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C76958A"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471B04C"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3.8.2</w:t>
            </w:r>
          </w:p>
        </w:tc>
        <w:tc>
          <w:tcPr>
            <w:tcW w:w="8550" w:type="dxa"/>
            <w:tcBorders>
              <w:top w:val="nil"/>
              <w:left w:val="nil"/>
              <w:bottom w:val="single" w:sz="4" w:space="0" w:color="auto"/>
              <w:right w:val="nil"/>
            </w:tcBorders>
            <w:shd w:val="clear" w:color="auto" w:fill="auto"/>
            <w:noWrap/>
            <w:hideMark/>
          </w:tcPr>
          <w:p w14:paraId="488541C1"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Structure exercises to pilot best practice and innovative economic instruments. </w:t>
            </w:r>
          </w:p>
        </w:tc>
        <w:tc>
          <w:tcPr>
            <w:tcW w:w="360" w:type="dxa"/>
            <w:tcBorders>
              <w:top w:val="nil"/>
              <w:left w:val="single" w:sz="8" w:space="0" w:color="auto"/>
              <w:bottom w:val="single" w:sz="4" w:space="0" w:color="auto"/>
              <w:right w:val="nil"/>
            </w:tcBorders>
            <w:shd w:val="clear" w:color="000000" w:fill="FFFFFF"/>
            <w:hideMark/>
          </w:tcPr>
          <w:p w14:paraId="3B3863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D4FFB4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67B1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144C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B6DEB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8B506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B992AA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07412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5C83B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35BC9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903CF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B801A1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6599130D"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C53A226"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3.8.3</w:t>
            </w:r>
          </w:p>
        </w:tc>
        <w:tc>
          <w:tcPr>
            <w:tcW w:w="8550" w:type="dxa"/>
            <w:tcBorders>
              <w:top w:val="nil"/>
              <w:left w:val="nil"/>
              <w:bottom w:val="single" w:sz="4" w:space="0" w:color="auto"/>
              <w:right w:val="nil"/>
            </w:tcBorders>
            <w:shd w:val="clear" w:color="auto" w:fill="auto"/>
            <w:noWrap/>
            <w:hideMark/>
          </w:tcPr>
          <w:p w14:paraId="2F8095E6"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Draft, review, and approve a resource mobilization strategy. </w:t>
            </w:r>
          </w:p>
        </w:tc>
        <w:tc>
          <w:tcPr>
            <w:tcW w:w="360" w:type="dxa"/>
            <w:tcBorders>
              <w:top w:val="nil"/>
              <w:left w:val="single" w:sz="8" w:space="0" w:color="auto"/>
              <w:bottom w:val="single" w:sz="8" w:space="0" w:color="auto"/>
              <w:right w:val="nil"/>
            </w:tcBorders>
            <w:shd w:val="clear" w:color="000000" w:fill="FFFFFF"/>
            <w:hideMark/>
          </w:tcPr>
          <w:p w14:paraId="7303696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64EF6DE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0574C7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01C86F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17335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BDE4C2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7A1BE04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A7931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675B6A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CED688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ACFFB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37FFA63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039FDD37" w14:textId="77777777" w:rsidTr="00AD3465">
        <w:trPr>
          <w:trHeight w:val="20"/>
        </w:trPr>
        <w:tc>
          <w:tcPr>
            <w:tcW w:w="1170" w:type="dxa"/>
            <w:tcBorders>
              <w:top w:val="single" w:sz="8" w:space="0" w:color="auto"/>
              <w:left w:val="single" w:sz="8" w:space="0" w:color="auto"/>
              <w:bottom w:val="single" w:sz="8" w:space="0" w:color="auto"/>
              <w:right w:val="nil"/>
            </w:tcBorders>
            <w:shd w:val="clear" w:color="000000" w:fill="DDEBF7"/>
            <w:hideMark/>
          </w:tcPr>
          <w:p w14:paraId="3C7CCFF6"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Component 4</w:t>
            </w:r>
          </w:p>
        </w:tc>
        <w:tc>
          <w:tcPr>
            <w:tcW w:w="8550" w:type="dxa"/>
            <w:tcBorders>
              <w:top w:val="single" w:sz="8" w:space="0" w:color="auto"/>
              <w:left w:val="nil"/>
              <w:bottom w:val="single" w:sz="8" w:space="0" w:color="auto"/>
              <w:right w:val="single" w:sz="8" w:space="0" w:color="auto"/>
            </w:tcBorders>
            <w:shd w:val="clear" w:color="000000" w:fill="DDEBF7"/>
            <w:noWrap/>
            <w:hideMark/>
          </w:tcPr>
          <w:p w14:paraId="1B42DBF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Improved environmental attitudes and values for the global environment</w:t>
            </w:r>
          </w:p>
        </w:tc>
        <w:tc>
          <w:tcPr>
            <w:tcW w:w="360" w:type="dxa"/>
            <w:tcBorders>
              <w:top w:val="nil"/>
              <w:left w:val="nil"/>
              <w:bottom w:val="single" w:sz="8" w:space="0" w:color="auto"/>
              <w:right w:val="nil"/>
            </w:tcBorders>
            <w:shd w:val="clear" w:color="000000" w:fill="DDEBF7"/>
            <w:hideMark/>
          </w:tcPr>
          <w:p w14:paraId="6EFD9D7F"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128FFA4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880B02F"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BF3DEBB"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5B475BE"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715AA4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25323EB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39D7D1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BD4266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4D1475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BAA578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30ECB31B"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3FC9BBD9"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26F6489F"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4.1</w:t>
            </w:r>
          </w:p>
        </w:tc>
        <w:tc>
          <w:tcPr>
            <w:tcW w:w="8550" w:type="dxa"/>
            <w:tcBorders>
              <w:top w:val="nil"/>
              <w:left w:val="nil"/>
              <w:bottom w:val="nil"/>
              <w:right w:val="nil"/>
            </w:tcBorders>
            <w:shd w:val="clear" w:color="000000" w:fill="EDEDED"/>
            <w:noWrap/>
            <w:hideMark/>
          </w:tcPr>
          <w:p w14:paraId="514CB3B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Stakeholder dialogues on the socio-economic value of the Rio Conventions</w:t>
            </w:r>
          </w:p>
        </w:tc>
        <w:tc>
          <w:tcPr>
            <w:tcW w:w="360" w:type="dxa"/>
            <w:tcBorders>
              <w:top w:val="nil"/>
              <w:left w:val="single" w:sz="8" w:space="0" w:color="auto"/>
              <w:bottom w:val="single" w:sz="4" w:space="0" w:color="auto"/>
              <w:right w:val="nil"/>
            </w:tcBorders>
            <w:shd w:val="clear" w:color="000000" w:fill="F2F2F2"/>
            <w:hideMark/>
          </w:tcPr>
          <w:p w14:paraId="0698011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106DFE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BE1BF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64364A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78AAD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A3FBE7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2A7AE7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81B64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DF1824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51FEAA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7A1B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B7C04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C06F6A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3938523E"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4.1.1</w:t>
            </w:r>
          </w:p>
        </w:tc>
        <w:tc>
          <w:tcPr>
            <w:tcW w:w="8550" w:type="dxa"/>
            <w:tcBorders>
              <w:top w:val="single" w:sz="4" w:space="0" w:color="auto"/>
              <w:left w:val="nil"/>
              <w:bottom w:val="single" w:sz="4" w:space="0" w:color="auto"/>
              <w:right w:val="nil"/>
            </w:tcBorders>
            <w:shd w:val="clear" w:color="auto" w:fill="auto"/>
            <w:noWrap/>
            <w:hideMark/>
          </w:tcPr>
          <w:p w14:paraId="40B7E945" w14:textId="77777777" w:rsidR="00AD3465" w:rsidRPr="00AD3465" w:rsidRDefault="00AD3465" w:rsidP="00AD3465">
            <w:pPr>
              <w:spacing w:after="0"/>
              <w:rPr>
                <w:rFonts w:eastAsia="Times New Roman"/>
                <w:color w:val="000000"/>
                <w:sz w:val="18"/>
                <w:szCs w:val="18"/>
              </w:rPr>
            </w:pPr>
            <w:r w:rsidRPr="00AD3465">
              <w:rPr>
                <w:rFonts w:eastAsia="Times New Roman"/>
                <w:color w:val="000000"/>
                <w:sz w:val="18"/>
                <w:szCs w:val="18"/>
              </w:rPr>
              <w:t xml:space="preserve">Organize and convene a one-day Kick-Off Conference and a one-day Project Results Conference. </w:t>
            </w:r>
          </w:p>
        </w:tc>
        <w:tc>
          <w:tcPr>
            <w:tcW w:w="360" w:type="dxa"/>
            <w:tcBorders>
              <w:top w:val="nil"/>
              <w:left w:val="single" w:sz="8" w:space="0" w:color="auto"/>
              <w:bottom w:val="single" w:sz="4" w:space="0" w:color="auto"/>
              <w:right w:val="nil"/>
            </w:tcBorders>
            <w:shd w:val="clear" w:color="000000" w:fill="FFFFFF"/>
            <w:hideMark/>
          </w:tcPr>
          <w:p w14:paraId="6A7CC04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4EE83C5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5F3D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6CC1E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FBC277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042D4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0EEB7F4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7E1A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D19FC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EAB1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B083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BC33CF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C34B59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231F2A3"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4.1.2</w:t>
            </w:r>
          </w:p>
        </w:tc>
        <w:tc>
          <w:tcPr>
            <w:tcW w:w="8550" w:type="dxa"/>
            <w:tcBorders>
              <w:top w:val="nil"/>
              <w:left w:val="nil"/>
              <w:bottom w:val="single" w:sz="4" w:space="0" w:color="auto"/>
              <w:right w:val="nil"/>
            </w:tcBorders>
            <w:shd w:val="clear" w:color="auto" w:fill="auto"/>
            <w:noWrap/>
            <w:hideMark/>
          </w:tcPr>
          <w:p w14:paraId="21361C00"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Design and carry out surveys to assess understanding of Rio Convention mainstreaming.  </w:t>
            </w:r>
          </w:p>
        </w:tc>
        <w:tc>
          <w:tcPr>
            <w:tcW w:w="360" w:type="dxa"/>
            <w:tcBorders>
              <w:top w:val="nil"/>
              <w:left w:val="single" w:sz="8" w:space="0" w:color="auto"/>
              <w:bottom w:val="single" w:sz="4" w:space="0" w:color="auto"/>
              <w:right w:val="nil"/>
            </w:tcBorders>
            <w:shd w:val="clear" w:color="000000" w:fill="FFFFFF"/>
            <w:hideMark/>
          </w:tcPr>
          <w:p w14:paraId="33DCFC1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FC02B9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5517E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D82967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5D2364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C78473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D50B62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69311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8E06C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A76A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B6E26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D193C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C21C36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4D27C09E"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4.1.3</w:t>
            </w:r>
          </w:p>
        </w:tc>
        <w:tc>
          <w:tcPr>
            <w:tcW w:w="8550" w:type="dxa"/>
            <w:tcBorders>
              <w:top w:val="nil"/>
              <w:left w:val="nil"/>
              <w:bottom w:val="single" w:sz="4" w:space="0" w:color="auto"/>
              <w:right w:val="nil"/>
            </w:tcBorders>
            <w:shd w:val="clear" w:color="auto" w:fill="auto"/>
            <w:noWrap/>
            <w:hideMark/>
          </w:tcPr>
          <w:p w14:paraId="091547EA"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Develop and validate public awareness and communication campaign plan. </w:t>
            </w:r>
          </w:p>
        </w:tc>
        <w:tc>
          <w:tcPr>
            <w:tcW w:w="360" w:type="dxa"/>
            <w:tcBorders>
              <w:top w:val="nil"/>
              <w:left w:val="single" w:sz="8" w:space="0" w:color="auto"/>
              <w:bottom w:val="single" w:sz="4" w:space="0" w:color="auto"/>
              <w:right w:val="nil"/>
            </w:tcBorders>
            <w:shd w:val="clear" w:color="000000" w:fill="FFFFFF"/>
            <w:hideMark/>
          </w:tcPr>
          <w:p w14:paraId="10749FA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51E3D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435199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2494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6E0EA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B344E9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404040"/>
            <w:hideMark/>
          </w:tcPr>
          <w:p w14:paraId="30B7ECB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011DF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4E785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028A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97F2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52CA0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6D0B77C8"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651DB40"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4.1.4</w:t>
            </w:r>
          </w:p>
        </w:tc>
        <w:tc>
          <w:tcPr>
            <w:tcW w:w="8550" w:type="dxa"/>
            <w:tcBorders>
              <w:top w:val="nil"/>
              <w:left w:val="nil"/>
              <w:bottom w:val="single" w:sz="4" w:space="0" w:color="auto"/>
              <w:right w:val="nil"/>
            </w:tcBorders>
            <w:shd w:val="clear" w:color="auto" w:fill="auto"/>
            <w:noWrap/>
            <w:hideMark/>
          </w:tcPr>
          <w:p w14:paraId="5D54ECC2" w14:textId="77777777" w:rsidR="00AD3465" w:rsidRPr="00AD3465" w:rsidRDefault="00AD3465" w:rsidP="00AD3465">
            <w:pPr>
              <w:spacing w:after="0"/>
              <w:rPr>
                <w:rFonts w:eastAsia="Times New Roman"/>
                <w:color w:val="000000"/>
                <w:sz w:val="18"/>
                <w:szCs w:val="18"/>
              </w:rPr>
            </w:pPr>
            <w:r w:rsidRPr="00AD3465">
              <w:rPr>
                <w:rFonts w:eastAsia="Times New Roman"/>
                <w:color w:val="000000"/>
                <w:sz w:val="18"/>
                <w:szCs w:val="18"/>
              </w:rPr>
              <w:t xml:space="preserve">Convene three (3) public policy dialogues.  </w:t>
            </w:r>
          </w:p>
        </w:tc>
        <w:tc>
          <w:tcPr>
            <w:tcW w:w="360" w:type="dxa"/>
            <w:tcBorders>
              <w:top w:val="nil"/>
              <w:left w:val="single" w:sz="8" w:space="0" w:color="auto"/>
              <w:bottom w:val="single" w:sz="4" w:space="0" w:color="auto"/>
              <w:right w:val="nil"/>
            </w:tcBorders>
            <w:shd w:val="clear" w:color="000000" w:fill="FFFFFF"/>
            <w:hideMark/>
          </w:tcPr>
          <w:p w14:paraId="1E0BA56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FD4E22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4F45FB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0995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B0807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3C12A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1A4022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F2A30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65F54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7E75A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E75A7D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22B3F6B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1613CBDC"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BFF162F"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4.1.5</w:t>
            </w:r>
          </w:p>
        </w:tc>
        <w:tc>
          <w:tcPr>
            <w:tcW w:w="8550" w:type="dxa"/>
            <w:tcBorders>
              <w:top w:val="nil"/>
              <w:left w:val="nil"/>
              <w:bottom w:val="single" w:sz="4" w:space="0" w:color="auto"/>
              <w:right w:val="nil"/>
            </w:tcBorders>
            <w:shd w:val="clear" w:color="auto" w:fill="auto"/>
            <w:noWrap/>
            <w:hideMark/>
          </w:tcPr>
          <w:p w14:paraId="340303E2"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Convene national and sub-national awareness workshops.  </w:t>
            </w:r>
          </w:p>
        </w:tc>
        <w:tc>
          <w:tcPr>
            <w:tcW w:w="360" w:type="dxa"/>
            <w:tcBorders>
              <w:top w:val="nil"/>
              <w:left w:val="single" w:sz="8" w:space="0" w:color="auto"/>
              <w:bottom w:val="single" w:sz="4" w:space="0" w:color="auto"/>
              <w:right w:val="nil"/>
            </w:tcBorders>
            <w:shd w:val="clear" w:color="000000" w:fill="FFFFFF"/>
            <w:hideMark/>
          </w:tcPr>
          <w:p w14:paraId="72B8C3D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353E585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D0BD6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FFF00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A889A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B478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7C7AA5A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32135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1DE8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685B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8E192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667C5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512542F"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10806B86"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4.1.6</w:t>
            </w:r>
          </w:p>
        </w:tc>
        <w:tc>
          <w:tcPr>
            <w:tcW w:w="8550" w:type="dxa"/>
            <w:tcBorders>
              <w:top w:val="nil"/>
              <w:left w:val="nil"/>
              <w:bottom w:val="single" w:sz="4" w:space="0" w:color="auto"/>
              <w:right w:val="nil"/>
            </w:tcBorders>
            <w:shd w:val="clear" w:color="auto" w:fill="auto"/>
            <w:noWrap/>
            <w:hideMark/>
          </w:tcPr>
          <w:p w14:paraId="29A9BACA" w14:textId="77777777" w:rsidR="00AD3465" w:rsidRPr="00AD3465" w:rsidRDefault="00AD3465" w:rsidP="00AD3465">
            <w:pPr>
              <w:spacing w:after="0"/>
              <w:rPr>
                <w:rFonts w:eastAsia="Times New Roman"/>
                <w:color w:val="000000"/>
                <w:sz w:val="18"/>
                <w:szCs w:val="18"/>
              </w:rPr>
            </w:pPr>
            <w:r w:rsidRPr="00AD3465">
              <w:rPr>
                <w:rFonts w:eastAsia="Times New Roman"/>
                <w:color w:val="000000"/>
                <w:sz w:val="18"/>
                <w:szCs w:val="18"/>
              </w:rPr>
              <w:t>Convene private sector sensitization panel discussions on global environmental issues</w:t>
            </w:r>
          </w:p>
        </w:tc>
        <w:tc>
          <w:tcPr>
            <w:tcW w:w="360" w:type="dxa"/>
            <w:tcBorders>
              <w:top w:val="nil"/>
              <w:left w:val="single" w:sz="8" w:space="0" w:color="auto"/>
              <w:bottom w:val="single" w:sz="4" w:space="0" w:color="auto"/>
              <w:right w:val="nil"/>
            </w:tcBorders>
            <w:shd w:val="clear" w:color="000000" w:fill="FFFFFF"/>
            <w:hideMark/>
          </w:tcPr>
          <w:p w14:paraId="6F6F995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2759B2A3"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726D49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7B628E6"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24BF86A"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785D3D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4" w:space="0" w:color="auto"/>
              <w:right w:val="nil"/>
            </w:tcBorders>
            <w:shd w:val="clear" w:color="000000" w:fill="FFFFFF"/>
            <w:hideMark/>
          </w:tcPr>
          <w:p w14:paraId="741C0CE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328168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3F4B811"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E46569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B74C6B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39F7DE2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3E13FB0B"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5B347CFE"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4.1.7</w:t>
            </w:r>
          </w:p>
        </w:tc>
        <w:tc>
          <w:tcPr>
            <w:tcW w:w="8550" w:type="dxa"/>
            <w:tcBorders>
              <w:top w:val="nil"/>
              <w:left w:val="nil"/>
              <w:bottom w:val="single" w:sz="4" w:space="0" w:color="auto"/>
              <w:right w:val="nil"/>
            </w:tcBorders>
            <w:shd w:val="clear" w:color="auto" w:fill="auto"/>
            <w:noWrap/>
            <w:hideMark/>
          </w:tcPr>
          <w:p w14:paraId="07AC0819" w14:textId="77777777" w:rsidR="00AD3465" w:rsidRPr="00AD3465" w:rsidRDefault="00AD3465" w:rsidP="00AD3465">
            <w:pPr>
              <w:spacing w:after="0"/>
              <w:rPr>
                <w:rFonts w:eastAsia="Times New Roman"/>
                <w:color w:val="000000"/>
                <w:sz w:val="18"/>
                <w:szCs w:val="18"/>
              </w:rPr>
            </w:pPr>
            <w:r w:rsidRPr="00AD3465">
              <w:rPr>
                <w:rFonts w:eastAsia="Times New Roman"/>
                <w:color w:val="000000"/>
                <w:sz w:val="18"/>
                <w:szCs w:val="18"/>
              </w:rPr>
              <w:t xml:space="preserve">Convene workshops targeted to media professionals to improve environmental reporting.  </w:t>
            </w:r>
          </w:p>
        </w:tc>
        <w:tc>
          <w:tcPr>
            <w:tcW w:w="360" w:type="dxa"/>
            <w:tcBorders>
              <w:top w:val="nil"/>
              <w:left w:val="single" w:sz="8" w:space="0" w:color="auto"/>
              <w:bottom w:val="single" w:sz="4" w:space="0" w:color="auto"/>
              <w:right w:val="nil"/>
            </w:tcBorders>
            <w:shd w:val="clear" w:color="000000" w:fill="FFFFFF"/>
            <w:hideMark/>
          </w:tcPr>
          <w:p w14:paraId="6DBF692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332786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41E2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4AAAF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273D4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67165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4D145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6BB70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5A2B1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33E22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576DE7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6C42145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A63D84A"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1F92A4F2"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4.2</w:t>
            </w:r>
          </w:p>
        </w:tc>
        <w:tc>
          <w:tcPr>
            <w:tcW w:w="8550" w:type="dxa"/>
            <w:tcBorders>
              <w:top w:val="nil"/>
              <w:left w:val="nil"/>
              <w:bottom w:val="nil"/>
              <w:right w:val="nil"/>
            </w:tcBorders>
            <w:shd w:val="clear" w:color="000000" w:fill="EDEDED"/>
            <w:noWrap/>
            <w:hideMark/>
          </w:tcPr>
          <w:p w14:paraId="57CEAA7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Brochures and articles on the Rio Conventions</w:t>
            </w:r>
          </w:p>
        </w:tc>
        <w:tc>
          <w:tcPr>
            <w:tcW w:w="360" w:type="dxa"/>
            <w:tcBorders>
              <w:top w:val="nil"/>
              <w:left w:val="single" w:sz="8" w:space="0" w:color="auto"/>
              <w:bottom w:val="single" w:sz="4" w:space="0" w:color="auto"/>
              <w:right w:val="nil"/>
            </w:tcBorders>
            <w:shd w:val="clear" w:color="000000" w:fill="F2F2F2"/>
            <w:hideMark/>
          </w:tcPr>
          <w:p w14:paraId="2E6F375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BAA7B0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3E18B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46798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5B1C6A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01DCF0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329B1BE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8A2BC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BE80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5C6C8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BD646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3DC1443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42B12DF8"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236D5997"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4.2.1</w:t>
            </w:r>
          </w:p>
        </w:tc>
        <w:tc>
          <w:tcPr>
            <w:tcW w:w="8550" w:type="dxa"/>
            <w:tcBorders>
              <w:top w:val="single" w:sz="4" w:space="0" w:color="auto"/>
              <w:left w:val="nil"/>
              <w:bottom w:val="single" w:sz="4" w:space="0" w:color="auto"/>
              <w:right w:val="nil"/>
            </w:tcBorders>
            <w:shd w:val="clear" w:color="auto" w:fill="auto"/>
            <w:noWrap/>
            <w:hideMark/>
          </w:tcPr>
          <w:p w14:paraId="3512AD01" w14:textId="77777777" w:rsidR="00AD3465" w:rsidRPr="00AD3465" w:rsidRDefault="00AD3465" w:rsidP="00AD3465">
            <w:pPr>
              <w:spacing w:after="0"/>
              <w:rPr>
                <w:rFonts w:eastAsia="Times New Roman"/>
                <w:sz w:val="18"/>
                <w:szCs w:val="18"/>
              </w:rPr>
            </w:pPr>
            <w:r w:rsidRPr="00AD3465">
              <w:rPr>
                <w:rFonts w:eastAsia="Times New Roman"/>
                <w:sz w:val="18"/>
                <w:szCs w:val="18"/>
              </w:rPr>
              <w:t>Prepare and publish articles on linkages between the global environment and socio-economic issues.</w:t>
            </w:r>
          </w:p>
        </w:tc>
        <w:tc>
          <w:tcPr>
            <w:tcW w:w="360" w:type="dxa"/>
            <w:tcBorders>
              <w:top w:val="nil"/>
              <w:left w:val="single" w:sz="8" w:space="0" w:color="auto"/>
              <w:bottom w:val="single" w:sz="4" w:space="0" w:color="auto"/>
              <w:right w:val="nil"/>
            </w:tcBorders>
            <w:shd w:val="clear" w:color="000000" w:fill="FFFFFF"/>
            <w:hideMark/>
          </w:tcPr>
          <w:p w14:paraId="2883CD3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364864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7F4C3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9AF92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55F3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5C69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C39659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FBF6F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3E9E7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52770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AC1C2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9C2011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6A8773BD"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223D4FAC"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4.3</w:t>
            </w:r>
          </w:p>
        </w:tc>
        <w:tc>
          <w:tcPr>
            <w:tcW w:w="8550" w:type="dxa"/>
            <w:tcBorders>
              <w:top w:val="nil"/>
              <w:left w:val="nil"/>
              <w:bottom w:val="nil"/>
              <w:right w:val="nil"/>
            </w:tcBorders>
            <w:shd w:val="clear" w:color="000000" w:fill="EDEDED"/>
            <w:noWrap/>
            <w:hideMark/>
          </w:tcPr>
          <w:p w14:paraId="2526456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Improved educational curricula and youth civic engagement</w:t>
            </w:r>
          </w:p>
        </w:tc>
        <w:tc>
          <w:tcPr>
            <w:tcW w:w="360" w:type="dxa"/>
            <w:tcBorders>
              <w:top w:val="nil"/>
              <w:left w:val="single" w:sz="8" w:space="0" w:color="auto"/>
              <w:bottom w:val="single" w:sz="4" w:space="0" w:color="auto"/>
              <w:right w:val="nil"/>
            </w:tcBorders>
            <w:shd w:val="clear" w:color="000000" w:fill="F2F2F2"/>
            <w:hideMark/>
          </w:tcPr>
          <w:p w14:paraId="4840C0E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7734506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CFC6E8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B283FF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2B2FF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DCD28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2B865CA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C9DD6C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E445A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F48C1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29503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CF83EA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BCEA9CE"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696FFDE9"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4.3.1</w:t>
            </w:r>
          </w:p>
        </w:tc>
        <w:tc>
          <w:tcPr>
            <w:tcW w:w="8550" w:type="dxa"/>
            <w:tcBorders>
              <w:top w:val="single" w:sz="4" w:space="0" w:color="auto"/>
              <w:left w:val="nil"/>
              <w:bottom w:val="single" w:sz="4" w:space="0" w:color="auto"/>
              <w:right w:val="nil"/>
            </w:tcBorders>
            <w:shd w:val="clear" w:color="auto" w:fill="auto"/>
            <w:noWrap/>
            <w:hideMark/>
          </w:tcPr>
          <w:p w14:paraId="086CD533" w14:textId="77777777" w:rsidR="00AD3465" w:rsidRPr="00AD3465" w:rsidRDefault="00AD3465" w:rsidP="00AD3465">
            <w:pPr>
              <w:spacing w:after="0"/>
              <w:rPr>
                <w:rFonts w:eastAsia="Times New Roman"/>
                <w:sz w:val="18"/>
                <w:szCs w:val="18"/>
              </w:rPr>
            </w:pPr>
            <w:r w:rsidRPr="00AD3465">
              <w:rPr>
                <w:rFonts w:eastAsia="Times New Roman"/>
                <w:sz w:val="18"/>
                <w:szCs w:val="18"/>
              </w:rPr>
              <w:t>Develop and integrate a high school education module on environmental issues</w:t>
            </w:r>
          </w:p>
        </w:tc>
        <w:tc>
          <w:tcPr>
            <w:tcW w:w="360" w:type="dxa"/>
            <w:tcBorders>
              <w:top w:val="nil"/>
              <w:left w:val="single" w:sz="8" w:space="0" w:color="auto"/>
              <w:bottom w:val="single" w:sz="4" w:space="0" w:color="auto"/>
              <w:right w:val="nil"/>
            </w:tcBorders>
            <w:shd w:val="clear" w:color="000000" w:fill="FFFFFF"/>
            <w:hideMark/>
          </w:tcPr>
          <w:p w14:paraId="523BBB2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888894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078A7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58B68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5E253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C68B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14D7B94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EC0C7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A7477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6D5AF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47EBE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831066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57CCFA4"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0255134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4.3.2</w:t>
            </w:r>
          </w:p>
        </w:tc>
        <w:tc>
          <w:tcPr>
            <w:tcW w:w="8550" w:type="dxa"/>
            <w:tcBorders>
              <w:top w:val="nil"/>
              <w:left w:val="nil"/>
              <w:bottom w:val="single" w:sz="4" w:space="0" w:color="auto"/>
              <w:right w:val="nil"/>
            </w:tcBorders>
            <w:shd w:val="clear" w:color="auto" w:fill="auto"/>
            <w:noWrap/>
            <w:hideMark/>
          </w:tcPr>
          <w:p w14:paraId="14D0B980" w14:textId="77777777" w:rsidR="00AD3465" w:rsidRPr="00AD3465" w:rsidRDefault="00AD3465" w:rsidP="00AD3465">
            <w:pPr>
              <w:spacing w:after="0"/>
              <w:rPr>
                <w:rFonts w:eastAsia="Times New Roman"/>
                <w:sz w:val="18"/>
                <w:szCs w:val="18"/>
              </w:rPr>
            </w:pPr>
            <w:r w:rsidRPr="00AD3465">
              <w:rPr>
                <w:rFonts w:eastAsia="Times New Roman"/>
                <w:sz w:val="18"/>
                <w:szCs w:val="18"/>
              </w:rPr>
              <w:t>Develop and implement a high school competition plan for students</w:t>
            </w:r>
          </w:p>
        </w:tc>
        <w:tc>
          <w:tcPr>
            <w:tcW w:w="360" w:type="dxa"/>
            <w:tcBorders>
              <w:top w:val="nil"/>
              <w:left w:val="single" w:sz="8" w:space="0" w:color="auto"/>
              <w:bottom w:val="single" w:sz="4" w:space="0" w:color="auto"/>
              <w:right w:val="nil"/>
            </w:tcBorders>
            <w:shd w:val="clear" w:color="000000" w:fill="FFFFFF"/>
            <w:hideMark/>
          </w:tcPr>
          <w:p w14:paraId="266913E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82D82C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4FFAB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74229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6057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F92150"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6F7FB08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A453A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293C0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EFB72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51FCE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E600A6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1A67EDC" w14:textId="77777777" w:rsidTr="00AD3465">
        <w:trPr>
          <w:trHeight w:val="20"/>
        </w:trPr>
        <w:tc>
          <w:tcPr>
            <w:tcW w:w="1170" w:type="dxa"/>
            <w:tcBorders>
              <w:top w:val="nil"/>
              <w:left w:val="single" w:sz="8" w:space="0" w:color="auto"/>
              <w:bottom w:val="single" w:sz="4" w:space="0" w:color="auto"/>
              <w:right w:val="nil"/>
            </w:tcBorders>
            <w:shd w:val="clear" w:color="000000" w:fill="EDEDED"/>
            <w:hideMark/>
          </w:tcPr>
          <w:p w14:paraId="10368A77"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Output 4.4</w:t>
            </w:r>
          </w:p>
        </w:tc>
        <w:tc>
          <w:tcPr>
            <w:tcW w:w="8550" w:type="dxa"/>
            <w:tcBorders>
              <w:top w:val="nil"/>
              <w:left w:val="nil"/>
              <w:bottom w:val="nil"/>
              <w:right w:val="nil"/>
            </w:tcBorders>
            <w:shd w:val="clear" w:color="000000" w:fill="EDEDED"/>
            <w:noWrap/>
            <w:hideMark/>
          </w:tcPr>
          <w:p w14:paraId="176AC07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Improved Internet visibility of the value of protecting the global environment</w:t>
            </w:r>
          </w:p>
        </w:tc>
        <w:tc>
          <w:tcPr>
            <w:tcW w:w="360" w:type="dxa"/>
            <w:tcBorders>
              <w:top w:val="nil"/>
              <w:left w:val="single" w:sz="8" w:space="0" w:color="auto"/>
              <w:bottom w:val="single" w:sz="4" w:space="0" w:color="auto"/>
              <w:right w:val="nil"/>
            </w:tcBorders>
            <w:shd w:val="clear" w:color="000000" w:fill="F2F2F2"/>
            <w:hideMark/>
          </w:tcPr>
          <w:p w14:paraId="75654DE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4A6B2A4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C41D40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6F585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9D1F5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C7C0E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2F2F2"/>
            <w:hideMark/>
          </w:tcPr>
          <w:p w14:paraId="1640C45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B86C9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2B68F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76608A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67728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BA12F7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334F5B5A"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7B5D9237"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4.4.1</w:t>
            </w:r>
          </w:p>
        </w:tc>
        <w:tc>
          <w:tcPr>
            <w:tcW w:w="8550" w:type="dxa"/>
            <w:tcBorders>
              <w:top w:val="single" w:sz="4" w:space="0" w:color="auto"/>
              <w:left w:val="nil"/>
              <w:bottom w:val="single" w:sz="4" w:space="0" w:color="auto"/>
              <w:right w:val="nil"/>
            </w:tcBorders>
            <w:shd w:val="clear" w:color="auto" w:fill="auto"/>
            <w:noWrap/>
            <w:hideMark/>
          </w:tcPr>
          <w:p w14:paraId="4FBF2F15"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Convene working group meetings to improve the design of their key webpages on environmental governance. </w:t>
            </w:r>
          </w:p>
        </w:tc>
        <w:tc>
          <w:tcPr>
            <w:tcW w:w="360" w:type="dxa"/>
            <w:tcBorders>
              <w:top w:val="nil"/>
              <w:left w:val="single" w:sz="8" w:space="0" w:color="auto"/>
              <w:bottom w:val="single" w:sz="4" w:space="0" w:color="auto"/>
              <w:right w:val="nil"/>
            </w:tcBorders>
            <w:shd w:val="clear" w:color="000000" w:fill="FFFFFF"/>
            <w:hideMark/>
          </w:tcPr>
          <w:p w14:paraId="747E101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233B5B6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2E68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75113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2192A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03717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4" w:space="0" w:color="auto"/>
              <w:right w:val="nil"/>
            </w:tcBorders>
            <w:shd w:val="clear" w:color="000000" w:fill="FFFFFF"/>
            <w:hideMark/>
          </w:tcPr>
          <w:p w14:paraId="5E25FFC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D1A18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2E68A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27263F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972516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11A99F4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F9A2425" w14:textId="77777777" w:rsidTr="00AD3465">
        <w:trPr>
          <w:trHeight w:val="20"/>
        </w:trPr>
        <w:tc>
          <w:tcPr>
            <w:tcW w:w="1170" w:type="dxa"/>
            <w:tcBorders>
              <w:top w:val="nil"/>
              <w:left w:val="single" w:sz="8" w:space="0" w:color="auto"/>
              <w:bottom w:val="single" w:sz="4" w:space="0" w:color="auto"/>
              <w:right w:val="nil"/>
            </w:tcBorders>
            <w:shd w:val="clear" w:color="auto" w:fill="auto"/>
            <w:hideMark/>
          </w:tcPr>
          <w:p w14:paraId="06706444" w14:textId="77777777" w:rsidR="00AD3465" w:rsidRPr="00AD3465" w:rsidRDefault="00AD3465" w:rsidP="00AD3465">
            <w:pPr>
              <w:spacing w:after="0"/>
              <w:ind w:right="-108"/>
              <w:jc w:val="center"/>
              <w:rPr>
                <w:rFonts w:eastAsia="Times New Roman"/>
                <w:sz w:val="18"/>
                <w:szCs w:val="18"/>
              </w:rPr>
            </w:pPr>
            <w:r w:rsidRPr="00AD3465">
              <w:rPr>
                <w:rFonts w:eastAsia="Times New Roman"/>
                <w:sz w:val="18"/>
                <w:szCs w:val="18"/>
              </w:rPr>
              <w:t>4.4.2</w:t>
            </w:r>
          </w:p>
        </w:tc>
        <w:tc>
          <w:tcPr>
            <w:tcW w:w="8550" w:type="dxa"/>
            <w:tcBorders>
              <w:top w:val="nil"/>
              <w:left w:val="nil"/>
              <w:bottom w:val="single" w:sz="4" w:space="0" w:color="auto"/>
              <w:right w:val="nil"/>
            </w:tcBorders>
            <w:shd w:val="clear" w:color="auto" w:fill="auto"/>
            <w:noWrap/>
            <w:hideMark/>
          </w:tcPr>
          <w:p w14:paraId="20C32CA4" w14:textId="77777777" w:rsidR="00AD3465" w:rsidRPr="00AD3465" w:rsidRDefault="00AD3465" w:rsidP="00AD3465">
            <w:pPr>
              <w:spacing w:after="0"/>
              <w:rPr>
                <w:rFonts w:eastAsia="Times New Roman"/>
                <w:sz w:val="18"/>
                <w:szCs w:val="18"/>
              </w:rPr>
            </w:pPr>
            <w:r w:rsidRPr="00AD3465">
              <w:rPr>
                <w:rFonts w:eastAsia="Times New Roman"/>
                <w:sz w:val="18"/>
                <w:szCs w:val="18"/>
              </w:rPr>
              <w:t xml:space="preserve">Create a Facebook page on Rio Convention mainstreaming, monitoring, and compliance.  </w:t>
            </w:r>
          </w:p>
        </w:tc>
        <w:tc>
          <w:tcPr>
            <w:tcW w:w="360" w:type="dxa"/>
            <w:tcBorders>
              <w:top w:val="nil"/>
              <w:left w:val="single" w:sz="8" w:space="0" w:color="auto"/>
              <w:bottom w:val="single" w:sz="8" w:space="0" w:color="auto"/>
              <w:right w:val="nil"/>
            </w:tcBorders>
            <w:shd w:val="clear" w:color="000000" w:fill="FFFFFF"/>
            <w:hideMark/>
          </w:tcPr>
          <w:p w14:paraId="7A9462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298BEBD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7E3055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B50FF4C"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D5EEA0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D455CE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7909A02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1528FC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76380D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1F51A77F"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1A9382B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404040"/>
            <w:hideMark/>
          </w:tcPr>
          <w:p w14:paraId="280A56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24DFD324" w14:textId="77777777" w:rsidTr="00AD3465">
        <w:trPr>
          <w:trHeight w:val="20"/>
        </w:trPr>
        <w:tc>
          <w:tcPr>
            <w:tcW w:w="9720" w:type="dxa"/>
            <w:gridSpan w:val="2"/>
            <w:tcBorders>
              <w:top w:val="single" w:sz="8" w:space="0" w:color="auto"/>
              <w:left w:val="single" w:sz="8" w:space="0" w:color="auto"/>
              <w:bottom w:val="single" w:sz="8" w:space="0" w:color="auto"/>
              <w:right w:val="nil"/>
            </w:tcBorders>
            <w:shd w:val="clear" w:color="000000" w:fill="DBE5F1"/>
            <w:hideMark/>
          </w:tcPr>
          <w:p w14:paraId="476960B4" w14:textId="77777777" w:rsidR="00AD3465" w:rsidRPr="00AD3465" w:rsidRDefault="00AD3465" w:rsidP="00AD3465">
            <w:pPr>
              <w:spacing w:after="0"/>
              <w:ind w:right="-108"/>
              <w:rPr>
                <w:rFonts w:eastAsia="Times New Roman"/>
                <w:b/>
                <w:bCs/>
                <w:sz w:val="18"/>
                <w:szCs w:val="18"/>
              </w:rPr>
            </w:pPr>
            <w:r w:rsidRPr="00AD3465">
              <w:rPr>
                <w:rFonts w:eastAsia="Times New Roman"/>
                <w:b/>
                <w:bCs/>
                <w:sz w:val="18"/>
                <w:szCs w:val="18"/>
              </w:rPr>
              <w:t>Project Management</w:t>
            </w:r>
          </w:p>
        </w:tc>
        <w:tc>
          <w:tcPr>
            <w:tcW w:w="360" w:type="dxa"/>
            <w:tcBorders>
              <w:top w:val="nil"/>
              <w:left w:val="single" w:sz="8" w:space="0" w:color="auto"/>
              <w:bottom w:val="single" w:sz="8" w:space="0" w:color="auto"/>
              <w:right w:val="nil"/>
            </w:tcBorders>
            <w:shd w:val="clear" w:color="000000" w:fill="DDEBF7"/>
            <w:hideMark/>
          </w:tcPr>
          <w:p w14:paraId="30AFBB4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60AF4244"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E8E178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C285972"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2FC6359"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77C2DC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360" w:type="dxa"/>
            <w:tcBorders>
              <w:top w:val="nil"/>
              <w:left w:val="nil"/>
              <w:bottom w:val="single" w:sz="8" w:space="0" w:color="auto"/>
              <w:right w:val="nil"/>
            </w:tcBorders>
            <w:shd w:val="clear" w:color="000000" w:fill="DDEBF7"/>
            <w:hideMark/>
          </w:tcPr>
          <w:p w14:paraId="41F48947"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D4330CC"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5B3F14D"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33D0618"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71F8895"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7FC78900" w14:textId="77777777" w:rsidR="00AD3465" w:rsidRPr="00AD3465" w:rsidRDefault="00AD3465" w:rsidP="00AD3465">
            <w:pPr>
              <w:spacing w:after="0"/>
              <w:rPr>
                <w:rFonts w:eastAsia="Times New Roman"/>
                <w:b/>
                <w:bCs/>
                <w:sz w:val="18"/>
                <w:szCs w:val="18"/>
              </w:rPr>
            </w:pPr>
            <w:r w:rsidRPr="00AD3465">
              <w:rPr>
                <w:rFonts w:eastAsia="Times New Roman"/>
                <w:b/>
                <w:bCs/>
                <w:sz w:val="18"/>
                <w:szCs w:val="18"/>
              </w:rPr>
              <w:t> </w:t>
            </w:r>
          </w:p>
        </w:tc>
      </w:tr>
      <w:tr w:rsidR="00AD3465" w:rsidRPr="00AD3465" w14:paraId="3F892178" w14:textId="77777777" w:rsidTr="00AD3465">
        <w:trPr>
          <w:trHeight w:val="20"/>
        </w:trPr>
        <w:tc>
          <w:tcPr>
            <w:tcW w:w="1170" w:type="dxa"/>
            <w:tcBorders>
              <w:top w:val="nil"/>
              <w:left w:val="single" w:sz="8" w:space="0" w:color="auto"/>
              <w:bottom w:val="dotted" w:sz="4" w:space="0" w:color="auto"/>
              <w:right w:val="dotted" w:sz="4" w:space="0" w:color="auto"/>
            </w:tcBorders>
            <w:shd w:val="clear" w:color="auto" w:fill="auto"/>
            <w:hideMark/>
          </w:tcPr>
          <w:p w14:paraId="39B3D595"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A</w:t>
            </w:r>
          </w:p>
        </w:tc>
        <w:tc>
          <w:tcPr>
            <w:tcW w:w="8550" w:type="dxa"/>
            <w:tcBorders>
              <w:top w:val="nil"/>
              <w:left w:val="nil"/>
              <w:bottom w:val="dotted" w:sz="4" w:space="0" w:color="auto"/>
              <w:right w:val="nil"/>
            </w:tcBorders>
            <w:shd w:val="clear" w:color="auto" w:fill="auto"/>
            <w:noWrap/>
            <w:hideMark/>
          </w:tcPr>
          <w:p w14:paraId="4315963C" w14:textId="77777777" w:rsidR="00AD3465" w:rsidRPr="00AD3465" w:rsidRDefault="00AD3465" w:rsidP="00AD3465">
            <w:pPr>
              <w:spacing w:after="0"/>
              <w:rPr>
                <w:rFonts w:eastAsia="Times New Roman"/>
                <w:sz w:val="18"/>
                <w:szCs w:val="18"/>
              </w:rPr>
            </w:pPr>
            <w:r w:rsidRPr="00AD3465">
              <w:rPr>
                <w:rFonts w:eastAsia="Times New Roman"/>
                <w:sz w:val="18"/>
                <w:szCs w:val="18"/>
              </w:rPr>
              <w:t>Project Administration</w:t>
            </w:r>
          </w:p>
        </w:tc>
        <w:tc>
          <w:tcPr>
            <w:tcW w:w="360" w:type="dxa"/>
            <w:tcBorders>
              <w:top w:val="nil"/>
              <w:left w:val="single" w:sz="8" w:space="0" w:color="auto"/>
              <w:bottom w:val="dotted" w:sz="4" w:space="0" w:color="auto"/>
              <w:right w:val="nil"/>
            </w:tcBorders>
            <w:shd w:val="clear" w:color="000000" w:fill="D0CECE"/>
            <w:hideMark/>
          </w:tcPr>
          <w:p w14:paraId="2E3165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dotted" w:sz="4" w:space="0" w:color="auto"/>
              <w:right w:val="nil"/>
            </w:tcBorders>
            <w:shd w:val="clear" w:color="000000" w:fill="D0CECE"/>
            <w:hideMark/>
          </w:tcPr>
          <w:p w14:paraId="380504F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339D2A1D"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2F6569F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609ECA8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46CC4D7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dotted" w:sz="4" w:space="0" w:color="auto"/>
              <w:right w:val="nil"/>
            </w:tcBorders>
            <w:shd w:val="clear" w:color="000000" w:fill="D0CECE"/>
            <w:hideMark/>
          </w:tcPr>
          <w:p w14:paraId="26C3F54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46A600C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6978DDE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5CE5102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5AA974F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D0CECE"/>
            <w:hideMark/>
          </w:tcPr>
          <w:p w14:paraId="31F92EE7"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5BAAB206" w14:textId="77777777" w:rsidTr="00AD3465">
        <w:trPr>
          <w:trHeight w:val="20"/>
        </w:trPr>
        <w:tc>
          <w:tcPr>
            <w:tcW w:w="1170" w:type="dxa"/>
            <w:tcBorders>
              <w:top w:val="nil"/>
              <w:left w:val="single" w:sz="8" w:space="0" w:color="auto"/>
              <w:bottom w:val="dotted" w:sz="4" w:space="0" w:color="auto"/>
              <w:right w:val="dotted" w:sz="4" w:space="0" w:color="auto"/>
            </w:tcBorders>
            <w:shd w:val="clear" w:color="auto" w:fill="auto"/>
            <w:hideMark/>
          </w:tcPr>
          <w:p w14:paraId="0AD5D25D"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lastRenderedPageBreak/>
              <w:t>B</w:t>
            </w:r>
          </w:p>
        </w:tc>
        <w:tc>
          <w:tcPr>
            <w:tcW w:w="8550" w:type="dxa"/>
            <w:tcBorders>
              <w:top w:val="nil"/>
              <w:left w:val="nil"/>
              <w:bottom w:val="dotted" w:sz="4" w:space="0" w:color="auto"/>
              <w:right w:val="nil"/>
            </w:tcBorders>
            <w:shd w:val="clear" w:color="auto" w:fill="auto"/>
            <w:noWrap/>
            <w:hideMark/>
          </w:tcPr>
          <w:p w14:paraId="47F3DE20" w14:textId="77777777" w:rsidR="00AD3465" w:rsidRPr="00AD3465" w:rsidRDefault="00AD3465" w:rsidP="00AD3465">
            <w:pPr>
              <w:spacing w:after="0"/>
              <w:rPr>
                <w:rFonts w:eastAsia="Times New Roman"/>
                <w:sz w:val="18"/>
                <w:szCs w:val="18"/>
              </w:rPr>
            </w:pPr>
            <w:r w:rsidRPr="00AD3465">
              <w:rPr>
                <w:rFonts w:eastAsia="Times New Roman"/>
                <w:sz w:val="18"/>
                <w:szCs w:val="18"/>
              </w:rPr>
              <w:t>Independent Terminal Evaluation</w:t>
            </w:r>
          </w:p>
        </w:tc>
        <w:tc>
          <w:tcPr>
            <w:tcW w:w="360" w:type="dxa"/>
            <w:tcBorders>
              <w:top w:val="nil"/>
              <w:left w:val="single" w:sz="8" w:space="0" w:color="auto"/>
              <w:bottom w:val="dotted" w:sz="4" w:space="0" w:color="auto"/>
              <w:right w:val="nil"/>
            </w:tcBorders>
            <w:shd w:val="clear" w:color="000000" w:fill="FFFFFF"/>
            <w:hideMark/>
          </w:tcPr>
          <w:p w14:paraId="719D4F2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dotted" w:sz="4" w:space="0" w:color="auto"/>
              <w:right w:val="nil"/>
            </w:tcBorders>
            <w:shd w:val="clear" w:color="000000" w:fill="FFFFFF"/>
            <w:hideMark/>
          </w:tcPr>
          <w:p w14:paraId="3AF1BF9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674EED0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59E7E6BB"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308B6ED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02754C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dotted" w:sz="4" w:space="0" w:color="auto"/>
              <w:right w:val="nil"/>
            </w:tcBorders>
            <w:shd w:val="clear" w:color="000000" w:fill="FFFFFF"/>
            <w:hideMark/>
          </w:tcPr>
          <w:p w14:paraId="2FECB5C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2707736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63E23E6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9800FE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40EE72F2"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FFFFFF"/>
            <w:hideMark/>
          </w:tcPr>
          <w:p w14:paraId="16BC94F1"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r w:rsidR="00AD3465" w:rsidRPr="00AD3465" w14:paraId="7F059C3F" w14:textId="77777777" w:rsidTr="00AD3465">
        <w:trPr>
          <w:trHeight w:val="20"/>
        </w:trPr>
        <w:tc>
          <w:tcPr>
            <w:tcW w:w="1170" w:type="dxa"/>
            <w:tcBorders>
              <w:top w:val="nil"/>
              <w:left w:val="single" w:sz="8" w:space="0" w:color="auto"/>
              <w:bottom w:val="single" w:sz="8" w:space="0" w:color="auto"/>
              <w:right w:val="dotted" w:sz="4" w:space="0" w:color="auto"/>
            </w:tcBorders>
            <w:shd w:val="clear" w:color="000000" w:fill="FFFFFF"/>
            <w:hideMark/>
          </w:tcPr>
          <w:p w14:paraId="3E7C6D2B" w14:textId="77777777" w:rsidR="00AD3465" w:rsidRPr="00AD3465" w:rsidRDefault="00AD3465" w:rsidP="00AD3465">
            <w:pPr>
              <w:spacing w:after="0"/>
              <w:ind w:right="-108"/>
              <w:jc w:val="center"/>
              <w:rPr>
                <w:rFonts w:eastAsia="Times New Roman"/>
                <w:b/>
                <w:bCs/>
                <w:sz w:val="18"/>
                <w:szCs w:val="18"/>
              </w:rPr>
            </w:pPr>
            <w:r w:rsidRPr="00AD3465">
              <w:rPr>
                <w:rFonts w:eastAsia="Times New Roman"/>
                <w:b/>
                <w:bCs/>
                <w:sz w:val="18"/>
                <w:szCs w:val="18"/>
              </w:rPr>
              <w:t>C</w:t>
            </w:r>
          </w:p>
        </w:tc>
        <w:tc>
          <w:tcPr>
            <w:tcW w:w="8550" w:type="dxa"/>
            <w:tcBorders>
              <w:top w:val="nil"/>
              <w:left w:val="nil"/>
              <w:bottom w:val="single" w:sz="8" w:space="0" w:color="auto"/>
              <w:right w:val="nil"/>
            </w:tcBorders>
            <w:shd w:val="clear" w:color="000000" w:fill="FFFFFF"/>
            <w:noWrap/>
            <w:hideMark/>
          </w:tcPr>
          <w:p w14:paraId="4674CE0E" w14:textId="77777777" w:rsidR="00AD3465" w:rsidRPr="00AD3465" w:rsidRDefault="00AD3465" w:rsidP="00AD3465">
            <w:pPr>
              <w:spacing w:after="0"/>
              <w:rPr>
                <w:rFonts w:eastAsia="Times New Roman"/>
                <w:sz w:val="18"/>
                <w:szCs w:val="18"/>
              </w:rPr>
            </w:pPr>
            <w:r w:rsidRPr="00AD3465">
              <w:rPr>
                <w:rFonts w:eastAsia="Times New Roman"/>
                <w:sz w:val="18"/>
                <w:szCs w:val="18"/>
              </w:rPr>
              <w:t>Project Board Meetings</w:t>
            </w:r>
          </w:p>
        </w:tc>
        <w:tc>
          <w:tcPr>
            <w:tcW w:w="360" w:type="dxa"/>
            <w:tcBorders>
              <w:top w:val="nil"/>
              <w:left w:val="single" w:sz="8" w:space="0" w:color="auto"/>
              <w:bottom w:val="single" w:sz="8" w:space="0" w:color="auto"/>
              <w:right w:val="nil"/>
            </w:tcBorders>
            <w:shd w:val="clear" w:color="000000" w:fill="FFFFFF"/>
            <w:hideMark/>
          </w:tcPr>
          <w:p w14:paraId="0A11DB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6A135E36"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4123548"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4992C1B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E1DF93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EEEC99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360" w:type="dxa"/>
            <w:tcBorders>
              <w:top w:val="nil"/>
              <w:left w:val="nil"/>
              <w:bottom w:val="single" w:sz="8" w:space="0" w:color="auto"/>
              <w:right w:val="nil"/>
            </w:tcBorders>
            <w:shd w:val="clear" w:color="000000" w:fill="FFFFFF"/>
            <w:hideMark/>
          </w:tcPr>
          <w:p w14:paraId="29B85D14"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0D79D29"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AB50005"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5CCE764A"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79CD0BE"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c>
          <w:tcPr>
            <w:tcW w:w="420" w:type="dxa"/>
            <w:tcBorders>
              <w:top w:val="nil"/>
              <w:left w:val="nil"/>
              <w:bottom w:val="single" w:sz="8" w:space="0" w:color="auto"/>
              <w:right w:val="single" w:sz="8" w:space="0" w:color="auto"/>
            </w:tcBorders>
            <w:shd w:val="clear" w:color="000000" w:fill="FFFFFF"/>
            <w:hideMark/>
          </w:tcPr>
          <w:p w14:paraId="5600FD63" w14:textId="77777777" w:rsidR="00AD3465" w:rsidRPr="00AD3465" w:rsidRDefault="00AD3465" w:rsidP="00AD3465">
            <w:pPr>
              <w:spacing w:after="0"/>
              <w:jc w:val="center"/>
              <w:rPr>
                <w:rFonts w:eastAsia="Times New Roman"/>
                <w:color w:val="000000"/>
                <w:sz w:val="18"/>
                <w:szCs w:val="18"/>
              </w:rPr>
            </w:pPr>
            <w:r w:rsidRPr="00AD3465">
              <w:rPr>
                <w:rFonts w:eastAsia="Times New Roman"/>
                <w:color w:val="000000"/>
                <w:sz w:val="18"/>
                <w:szCs w:val="18"/>
              </w:rPr>
              <w:t> </w:t>
            </w:r>
          </w:p>
        </w:tc>
      </w:tr>
    </w:tbl>
    <w:p w14:paraId="15482290" w14:textId="77777777" w:rsidR="00AD3465" w:rsidRDefault="00AD3465" w:rsidP="003D7677">
      <w:pPr>
        <w:spacing w:line="120" w:lineRule="auto"/>
        <w:ind w:left="-630"/>
      </w:pPr>
    </w:p>
    <w:tbl>
      <w:tblPr>
        <w:tblW w:w="14760" w:type="dxa"/>
        <w:tblInd w:w="-522" w:type="dxa"/>
        <w:tblLook w:val="04A0" w:firstRow="1" w:lastRow="0" w:firstColumn="1" w:lastColumn="0" w:noHBand="0" w:noVBand="1"/>
      </w:tblPr>
      <w:tblGrid>
        <w:gridCol w:w="1170"/>
        <w:gridCol w:w="8550"/>
        <w:gridCol w:w="420"/>
        <w:gridCol w:w="420"/>
        <w:gridCol w:w="420"/>
        <w:gridCol w:w="420"/>
        <w:gridCol w:w="420"/>
        <w:gridCol w:w="420"/>
        <w:gridCol w:w="420"/>
        <w:gridCol w:w="420"/>
        <w:gridCol w:w="420"/>
        <w:gridCol w:w="420"/>
        <w:gridCol w:w="420"/>
        <w:gridCol w:w="420"/>
      </w:tblGrid>
      <w:tr w:rsidR="00DA2CF1" w:rsidRPr="00DA2CF1" w14:paraId="39158D45" w14:textId="77777777" w:rsidTr="00B408A8">
        <w:trPr>
          <w:trHeight w:val="20"/>
          <w:tblHeader/>
        </w:trPr>
        <w:tc>
          <w:tcPr>
            <w:tcW w:w="1170" w:type="dxa"/>
            <w:tcBorders>
              <w:top w:val="nil"/>
              <w:left w:val="single" w:sz="4" w:space="0" w:color="auto"/>
              <w:bottom w:val="nil"/>
              <w:right w:val="nil"/>
            </w:tcBorders>
            <w:shd w:val="clear" w:color="000000" w:fill="E2EFDA"/>
            <w:vAlign w:val="bottom"/>
            <w:hideMark/>
          </w:tcPr>
          <w:p w14:paraId="0B62A397" w14:textId="77777777" w:rsidR="00DA2CF1" w:rsidRPr="00DA2CF1" w:rsidRDefault="00DA2CF1" w:rsidP="00DA2CF1">
            <w:pPr>
              <w:spacing w:after="0"/>
              <w:ind w:right="-108"/>
              <w:rPr>
                <w:rFonts w:eastAsia="Times New Roman"/>
                <w:b/>
                <w:bCs/>
                <w:sz w:val="18"/>
                <w:szCs w:val="18"/>
              </w:rPr>
            </w:pPr>
            <w:r w:rsidRPr="00DA2CF1">
              <w:rPr>
                <w:rFonts w:eastAsia="Times New Roman"/>
                <w:b/>
                <w:bCs/>
                <w:sz w:val="18"/>
                <w:szCs w:val="18"/>
              </w:rPr>
              <w:t> </w:t>
            </w:r>
          </w:p>
        </w:tc>
        <w:tc>
          <w:tcPr>
            <w:tcW w:w="8550" w:type="dxa"/>
            <w:tcBorders>
              <w:top w:val="nil"/>
              <w:left w:val="nil"/>
              <w:bottom w:val="nil"/>
              <w:right w:val="single" w:sz="4" w:space="0" w:color="auto"/>
            </w:tcBorders>
            <w:shd w:val="clear" w:color="000000" w:fill="E2EFDA"/>
            <w:noWrap/>
            <w:hideMark/>
          </w:tcPr>
          <w:p w14:paraId="622A90F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840" w:type="dxa"/>
            <w:gridSpan w:val="2"/>
            <w:tcBorders>
              <w:top w:val="nil"/>
              <w:left w:val="single" w:sz="4" w:space="0" w:color="auto"/>
              <w:bottom w:val="nil"/>
              <w:right w:val="nil"/>
            </w:tcBorders>
            <w:shd w:val="clear" w:color="000000" w:fill="E2EFDA"/>
            <w:noWrap/>
            <w:hideMark/>
          </w:tcPr>
          <w:p w14:paraId="1607A3DB" w14:textId="77777777" w:rsidR="00DA2CF1" w:rsidRPr="00DA2CF1" w:rsidRDefault="00DA2CF1" w:rsidP="00DA2CF1">
            <w:pPr>
              <w:spacing w:after="0"/>
              <w:rPr>
                <w:rFonts w:eastAsia="Times New Roman"/>
                <w:b/>
                <w:bCs/>
                <w:color w:val="000000"/>
                <w:sz w:val="18"/>
                <w:szCs w:val="18"/>
              </w:rPr>
            </w:pPr>
            <w:r w:rsidRPr="00DA2CF1">
              <w:rPr>
                <w:rFonts w:eastAsia="Times New Roman"/>
                <w:b/>
                <w:bCs/>
                <w:color w:val="000000"/>
                <w:sz w:val="18"/>
                <w:szCs w:val="18"/>
              </w:rPr>
              <w:t>Year 2</w:t>
            </w:r>
          </w:p>
        </w:tc>
        <w:tc>
          <w:tcPr>
            <w:tcW w:w="420" w:type="dxa"/>
            <w:tcBorders>
              <w:top w:val="nil"/>
              <w:left w:val="nil"/>
              <w:bottom w:val="nil"/>
              <w:right w:val="nil"/>
            </w:tcBorders>
            <w:shd w:val="clear" w:color="000000" w:fill="E2EFDA"/>
            <w:hideMark/>
          </w:tcPr>
          <w:p w14:paraId="3E25B9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4846DB7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615E5A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7BCCF8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016CFF2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4D847F9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6F206FB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4A6AC8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7D92FF8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0B61917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0CF1658" w14:textId="77777777" w:rsidTr="00B408A8">
        <w:trPr>
          <w:trHeight w:val="20"/>
          <w:tblHeader/>
        </w:trPr>
        <w:tc>
          <w:tcPr>
            <w:tcW w:w="1170" w:type="dxa"/>
            <w:tcBorders>
              <w:top w:val="nil"/>
              <w:left w:val="single" w:sz="4" w:space="0" w:color="auto"/>
              <w:bottom w:val="nil"/>
              <w:right w:val="nil"/>
            </w:tcBorders>
            <w:shd w:val="clear" w:color="000000" w:fill="E2EFDA"/>
            <w:hideMark/>
          </w:tcPr>
          <w:p w14:paraId="0AD95527"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Activity</w:t>
            </w:r>
          </w:p>
        </w:tc>
        <w:tc>
          <w:tcPr>
            <w:tcW w:w="8550" w:type="dxa"/>
            <w:tcBorders>
              <w:top w:val="nil"/>
              <w:left w:val="nil"/>
              <w:bottom w:val="nil"/>
              <w:right w:val="single" w:sz="4" w:space="0" w:color="auto"/>
            </w:tcBorders>
            <w:shd w:val="clear" w:color="000000" w:fill="E2EFDA"/>
            <w:noWrap/>
            <w:hideMark/>
          </w:tcPr>
          <w:p w14:paraId="4EA47EC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Description</w:t>
            </w:r>
          </w:p>
        </w:tc>
        <w:tc>
          <w:tcPr>
            <w:tcW w:w="420" w:type="dxa"/>
            <w:tcBorders>
              <w:top w:val="nil"/>
              <w:left w:val="single" w:sz="4" w:space="0" w:color="auto"/>
              <w:bottom w:val="nil"/>
              <w:right w:val="nil"/>
            </w:tcBorders>
            <w:shd w:val="clear" w:color="000000" w:fill="E2EFDA"/>
            <w:hideMark/>
          </w:tcPr>
          <w:p w14:paraId="17A068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13</w:t>
            </w:r>
          </w:p>
        </w:tc>
        <w:tc>
          <w:tcPr>
            <w:tcW w:w="420" w:type="dxa"/>
            <w:tcBorders>
              <w:top w:val="nil"/>
              <w:left w:val="nil"/>
              <w:bottom w:val="nil"/>
              <w:right w:val="nil"/>
            </w:tcBorders>
            <w:shd w:val="clear" w:color="000000" w:fill="E2EFDA"/>
            <w:hideMark/>
          </w:tcPr>
          <w:p w14:paraId="7FCEC4F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14</w:t>
            </w:r>
          </w:p>
        </w:tc>
        <w:tc>
          <w:tcPr>
            <w:tcW w:w="420" w:type="dxa"/>
            <w:tcBorders>
              <w:top w:val="nil"/>
              <w:left w:val="nil"/>
              <w:bottom w:val="nil"/>
              <w:right w:val="nil"/>
            </w:tcBorders>
            <w:shd w:val="clear" w:color="000000" w:fill="E2EFDA"/>
            <w:hideMark/>
          </w:tcPr>
          <w:p w14:paraId="3A6713E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15</w:t>
            </w:r>
          </w:p>
        </w:tc>
        <w:tc>
          <w:tcPr>
            <w:tcW w:w="420" w:type="dxa"/>
            <w:tcBorders>
              <w:top w:val="nil"/>
              <w:left w:val="nil"/>
              <w:bottom w:val="nil"/>
              <w:right w:val="nil"/>
            </w:tcBorders>
            <w:shd w:val="clear" w:color="000000" w:fill="E2EFDA"/>
            <w:hideMark/>
          </w:tcPr>
          <w:p w14:paraId="1F72FB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16</w:t>
            </w:r>
          </w:p>
        </w:tc>
        <w:tc>
          <w:tcPr>
            <w:tcW w:w="420" w:type="dxa"/>
            <w:tcBorders>
              <w:top w:val="nil"/>
              <w:left w:val="nil"/>
              <w:bottom w:val="nil"/>
              <w:right w:val="nil"/>
            </w:tcBorders>
            <w:shd w:val="clear" w:color="000000" w:fill="E2EFDA"/>
            <w:hideMark/>
          </w:tcPr>
          <w:p w14:paraId="1934B4D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17</w:t>
            </w:r>
          </w:p>
        </w:tc>
        <w:tc>
          <w:tcPr>
            <w:tcW w:w="420" w:type="dxa"/>
            <w:tcBorders>
              <w:top w:val="nil"/>
              <w:left w:val="nil"/>
              <w:bottom w:val="nil"/>
              <w:right w:val="nil"/>
            </w:tcBorders>
            <w:shd w:val="clear" w:color="000000" w:fill="E2EFDA"/>
            <w:hideMark/>
          </w:tcPr>
          <w:p w14:paraId="160B2D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18</w:t>
            </w:r>
          </w:p>
        </w:tc>
        <w:tc>
          <w:tcPr>
            <w:tcW w:w="420" w:type="dxa"/>
            <w:tcBorders>
              <w:top w:val="nil"/>
              <w:left w:val="nil"/>
              <w:bottom w:val="nil"/>
              <w:right w:val="nil"/>
            </w:tcBorders>
            <w:shd w:val="clear" w:color="000000" w:fill="E2EFDA"/>
            <w:hideMark/>
          </w:tcPr>
          <w:p w14:paraId="45DE19B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19</w:t>
            </w:r>
          </w:p>
        </w:tc>
        <w:tc>
          <w:tcPr>
            <w:tcW w:w="420" w:type="dxa"/>
            <w:tcBorders>
              <w:top w:val="nil"/>
              <w:left w:val="nil"/>
              <w:bottom w:val="nil"/>
              <w:right w:val="nil"/>
            </w:tcBorders>
            <w:shd w:val="clear" w:color="000000" w:fill="E2EFDA"/>
            <w:hideMark/>
          </w:tcPr>
          <w:p w14:paraId="748E3A0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20</w:t>
            </w:r>
          </w:p>
        </w:tc>
        <w:tc>
          <w:tcPr>
            <w:tcW w:w="420" w:type="dxa"/>
            <w:tcBorders>
              <w:top w:val="nil"/>
              <w:left w:val="nil"/>
              <w:bottom w:val="nil"/>
              <w:right w:val="nil"/>
            </w:tcBorders>
            <w:shd w:val="clear" w:color="000000" w:fill="E2EFDA"/>
            <w:hideMark/>
          </w:tcPr>
          <w:p w14:paraId="0F542A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21</w:t>
            </w:r>
          </w:p>
        </w:tc>
        <w:tc>
          <w:tcPr>
            <w:tcW w:w="420" w:type="dxa"/>
            <w:tcBorders>
              <w:top w:val="nil"/>
              <w:left w:val="nil"/>
              <w:bottom w:val="nil"/>
              <w:right w:val="nil"/>
            </w:tcBorders>
            <w:shd w:val="clear" w:color="000000" w:fill="E2EFDA"/>
            <w:hideMark/>
          </w:tcPr>
          <w:p w14:paraId="2AE01D7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22</w:t>
            </w:r>
          </w:p>
        </w:tc>
        <w:tc>
          <w:tcPr>
            <w:tcW w:w="420" w:type="dxa"/>
            <w:tcBorders>
              <w:top w:val="nil"/>
              <w:left w:val="nil"/>
              <w:bottom w:val="nil"/>
              <w:right w:val="nil"/>
            </w:tcBorders>
            <w:shd w:val="clear" w:color="000000" w:fill="E2EFDA"/>
            <w:hideMark/>
          </w:tcPr>
          <w:p w14:paraId="72D6EE9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23</w:t>
            </w:r>
          </w:p>
        </w:tc>
        <w:tc>
          <w:tcPr>
            <w:tcW w:w="420" w:type="dxa"/>
            <w:tcBorders>
              <w:top w:val="nil"/>
              <w:left w:val="nil"/>
              <w:bottom w:val="nil"/>
              <w:right w:val="nil"/>
            </w:tcBorders>
            <w:shd w:val="clear" w:color="000000" w:fill="E2EFDA"/>
            <w:hideMark/>
          </w:tcPr>
          <w:p w14:paraId="3A8AFB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24</w:t>
            </w:r>
          </w:p>
        </w:tc>
      </w:tr>
      <w:tr w:rsidR="00DA2CF1" w:rsidRPr="00DA2CF1" w14:paraId="67C063CD" w14:textId="77777777" w:rsidTr="00DA2CF1">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2398ECE9"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Component 1</w:t>
            </w:r>
          </w:p>
        </w:tc>
        <w:tc>
          <w:tcPr>
            <w:tcW w:w="8550" w:type="dxa"/>
            <w:tcBorders>
              <w:top w:val="single" w:sz="8" w:space="0" w:color="auto"/>
              <w:left w:val="nil"/>
              <w:bottom w:val="single" w:sz="8" w:space="0" w:color="auto"/>
              <w:right w:val="single" w:sz="4" w:space="0" w:color="auto"/>
            </w:tcBorders>
            <w:shd w:val="clear" w:color="000000" w:fill="DDEBF7"/>
            <w:noWrap/>
            <w:hideMark/>
          </w:tcPr>
          <w:p w14:paraId="3CC5704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Enhancing mainstreaming capacities</w:t>
            </w:r>
          </w:p>
        </w:tc>
        <w:tc>
          <w:tcPr>
            <w:tcW w:w="420" w:type="dxa"/>
            <w:tcBorders>
              <w:top w:val="single" w:sz="8" w:space="0" w:color="auto"/>
              <w:left w:val="single" w:sz="4" w:space="0" w:color="auto"/>
              <w:bottom w:val="single" w:sz="8" w:space="0" w:color="auto"/>
              <w:right w:val="nil"/>
            </w:tcBorders>
            <w:shd w:val="clear" w:color="000000" w:fill="DDEBF7"/>
            <w:hideMark/>
          </w:tcPr>
          <w:p w14:paraId="7D720E2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B95DDF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5F71008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0D2D426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C597F0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306BE57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364E2A72"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6FBF1DB2"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11E31E0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5104408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B2C14D2"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5527825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3E290FB1"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5AC196A6"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1.1</w:t>
            </w:r>
          </w:p>
        </w:tc>
        <w:tc>
          <w:tcPr>
            <w:tcW w:w="8550" w:type="dxa"/>
            <w:tcBorders>
              <w:top w:val="nil"/>
              <w:left w:val="nil"/>
              <w:bottom w:val="nil"/>
              <w:right w:val="single" w:sz="4" w:space="0" w:color="auto"/>
            </w:tcBorders>
            <w:shd w:val="clear" w:color="000000" w:fill="EDEDED"/>
            <w:noWrap/>
            <w:hideMark/>
          </w:tcPr>
          <w:p w14:paraId="4FBD3CB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In-depth analysis for mainstreaming and monitoring Rio Conventions</w:t>
            </w:r>
          </w:p>
        </w:tc>
        <w:tc>
          <w:tcPr>
            <w:tcW w:w="420" w:type="dxa"/>
            <w:tcBorders>
              <w:top w:val="nil"/>
              <w:left w:val="single" w:sz="4" w:space="0" w:color="auto"/>
              <w:bottom w:val="single" w:sz="4" w:space="0" w:color="auto"/>
              <w:right w:val="nil"/>
            </w:tcBorders>
            <w:shd w:val="clear" w:color="000000" w:fill="F2F2F2"/>
            <w:hideMark/>
          </w:tcPr>
          <w:p w14:paraId="29CF0D3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73B2E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6A58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ED9596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3480C8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E165D5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B0847B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B3571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2229D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ABCE0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0BFA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678A429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415C8C05"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84BD0AB"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1.1.1</w:t>
            </w:r>
          </w:p>
        </w:tc>
        <w:tc>
          <w:tcPr>
            <w:tcW w:w="8550" w:type="dxa"/>
            <w:tcBorders>
              <w:top w:val="single" w:sz="4" w:space="0" w:color="auto"/>
              <w:left w:val="nil"/>
              <w:bottom w:val="single" w:sz="4" w:space="0" w:color="auto"/>
              <w:right w:val="single" w:sz="4" w:space="0" w:color="auto"/>
            </w:tcBorders>
            <w:shd w:val="clear" w:color="auto" w:fill="auto"/>
            <w:noWrap/>
            <w:hideMark/>
          </w:tcPr>
          <w:p w14:paraId="1F910205"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an in-depth analysis of Djibouti's policy and legal framework on environmental governance.</w:t>
            </w:r>
          </w:p>
        </w:tc>
        <w:tc>
          <w:tcPr>
            <w:tcW w:w="420" w:type="dxa"/>
            <w:tcBorders>
              <w:top w:val="nil"/>
              <w:left w:val="single" w:sz="4" w:space="0" w:color="auto"/>
              <w:bottom w:val="single" w:sz="4" w:space="0" w:color="auto"/>
              <w:right w:val="nil"/>
            </w:tcBorders>
            <w:shd w:val="clear" w:color="000000" w:fill="FFFFFF"/>
            <w:hideMark/>
          </w:tcPr>
          <w:p w14:paraId="190741C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72249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F367E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E63D6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CF21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4B50E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6B4EB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B8719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E997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64E7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23642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EC6880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D7F7A07"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167466BF"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1.2</w:t>
            </w:r>
          </w:p>
        </w:tc>
        <w:tc>
          <w:tcPr>
            <w:tcW w:w="8550" w:type="dxa"/>
            <w:tcBorders>
              <w:top w:val="nil"/>
              <w:left w:val="nil"/>
              <w:bottom w:val="nil"/>
              <w:right w:val="single" w:sz="4" w:space="0" w:color="auto"/>
            </w:tcBorders>
            <w:shd w:val="clear" w:color="000000" w:fill="EDEDED"/>
            <w:noWrap/>
            <w:hideMark/>
          </w:tcPr>
          <w:p w14:paraId="0A96797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xml:space="preserve">Strengthened consultative and decision-making processes for Rio Convention mainstreaming </w:t>
            </w:r>
          </w:p>
        </w:tc>
        <w:tc>
          <w:tcPr>
            <w:tcW w:w="420" w:type="dxa"/>
            <w:tcBorders>
              <w:top w:val="nil"/>
              <w:left w:val="single" w:sz="4" w:space="0" w:color="auto"/>
              <w:bottom w:val="single" w:sz="4" w:space="0" w:color="auto"/>
              <w:right w:val="nil"/>
            </w:tcBorders>
            <w:shd w:val="clear" w:color="000000" w:fill="F2F2F2"/>
            <w:hideMark/>
          </w:tcPr>
          <w:p w14:paraId="49BDA5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846F8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B78A6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6463F2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FF1A6F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A020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E064B3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7FE5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8CABE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AB196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8FA5A8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276F223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564CBA3"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E7962A4"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1.2.1</w:t>
            </w:r>
          </w:p>
        </w:tc>
        <w:tc>
          <w:tcPr>
            <w:tcW w:w="8550" w:type="dxa"/>
            <w:tcBorders>
              <w:top w:val="single" w:sz="4" w:space="0" w:color="auto"/>
              <w:left w:val="nil"/>
              <w:bottom w:val="single" w:sz="4" w:space="0" w:color="auto"/>
              <w:right w:val="single" w:sz="4" w:space="0" w:color="auto"/>
            </w:tcBorders>
            <w:shd w:val="clear" w:color="auto" w:fill="auto"/>
            <w:noWrap/>
            <w:hideMark/>
          </w:tcPr>
          <w:p w14:paraId="21CA1069" w14:textId="77777777" w:rsidR="00DA2CF1" w:rsidRPr="00DA2CF1" w:rsidRDefault="00DA2CF1" w:rsidP="00DA2CF1">
            <w:pPr>
              <w:spacing w:after="0"/>
              <w:rPr>
                <w:rFonts w:eastAsia="Times New Roman"/>
                <w:sz w:val="18"/>
                <w:szCs w:val="18"/>
              </w:rPr>
            </w:pPr>
            <w:r w:rsidRPr="00DA2CF1">
              <w:rPr>
                <w:rFonts w:eastAsia="Times New Roman"/>
                <w:sz w:val="18"/>
                <w:szCs w:val="18"/>
              </w:rPr>
              <w:t>Convene working group meetings to n</w:t>
            </w:r>
            <w:r w:rsidR="00974902">
              <w:rPr>
                <w:rFonts w:eastAsia="Times New Roman"/>
                <w:sz w:val="18"/>
                <w:szCs w:val="18"/>
              </w:rPr>
              <w:t xml:space="preserve">egotiate best consultative and </w:t>
            </w:r>
            <w:r w:rsidRPr="00DA2CF1">
              <w:rPr>
                <w:rFonts w:eastAsia="Times New Roman"/>
                <w:sz w:val="18"/>
                <w:szCs w:val="18"/>
              </w:rPr>
              <w:t>decision-making processes.</w:t>
            </w:r>
          </w:p>
        </w:tc>
        <w:tc>
          <w:tcPr>
            <w:tcW w:w="420" w:type="dxa"/>
            <w:tcBorders>
              <w:top w:val="nil"/>
              <w:left w:val="single" w:sz="4" w:space="0" w:color="auto"/>
              <w:bottom w:val="single" w:sz="4" w:space="0" w:color="auto"/>
              <w:right w:val="nil"/>
            </w:tcBorders>
            <w:shd w:val="clear" w:color="000000" w:fill="FFFFFF"/>
            <w:hideMark/>
          </w:tcPr>
          <w:p w14:paraId="5FE4560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C501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E1910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855E5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80C3D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EE5DB3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1855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8B6AF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93631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4D66A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B6749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481DF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753567A"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6E4F5D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1.2.2</w:t>
            </w:r>
          </w:p>
        </w:tc>
        <w:tc>
          <w:tcPr>
            <w:tcW w:w="8550" w:type="dxa"/>
            <w:tcBorders>
              <w:top w:val="nil"/>
              <w:left w:val="nil"/>
              <w:bottom w:val="single" w:sz="4" w:space="0" w:color="auto"/>
              <w:right w:val="single" w:sz="4" w:space="0" w:color="auto"/>
            </w:tcBorders>
            <w:shd w:val="clear" w:color="auto" w:fill="auto"/>
            <w:noWrap/>
            <w:hideMark/>
          </w:tcPr>
          <w:p w14:paraId="48B934B1" w14:textId="77777777" w:rsidR="00DA2CF1" w:rsidRPr="00DA2CF1" w:rsidRDefault="00DA2CF1" w:rsidP="00DA2CF1">
            <w:pPr>
              <w:spacing w:after="0"/>
              <w:rPr>
                <w:rFonts w:eastAsia="Times New Roman"/>
                <w:color w:val="000000"/>
                <w:sz w:val="18"/>
                <w:szCs w:val="18"/>
              </w:rPr>
            </w:pPr>
            <w:r w:rsidRPr="00DA2CF1">
              <w:rPr>
                <w:rFonts w:eastAsia="Times New Roman"/>
                <w:color w:val="000000"/>
                <w:sz w:val="18"/>
                <w:szCs w:val="18"/>
              </w:rPr>
              <w:t>Draft memoranda of agreements on consultative and decision-making processes.</w:t>
            </w:r>
          </w:p>
        </w:tc>
        <w:tc>
          <w:tcPr>
            <w:tcW w:w="420" w:type="dxa"/>
            <w:tcBorders>
              <w:top w:val="nil"/>
              <w:left w:val="single" w:sz="4" w:space="0" w:color="auto"/>
              <w:bottom w:val="single" w:sz="4" w:space="0" w:color="auto"/>
              <w:right w:val="nil"/>
            </w:tcBorders>
            <w:shd w:val="clear" w:color="000000" w:fill="FFFFFF"/>
            <w:hideMark/>
          </w:tcPr>
          <w:p w14:paraId="04274BA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8D5DD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54FE3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A904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246C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7106D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214F6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F0440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6F05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3C99F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EADB2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6E5C2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7D66AD0"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33295EA9"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1.3</w:t>
            </w:r>
          </w:p>
        </w:tc>
        <w:tc>
          <w:tcPr>
            <w:tcW w:w="8550" w:type="dxa"/>
            <w:tcBorders>
              <w:top w:val="nil"/>
              <w:left w:val="nil"/>
              <w:bottom w:val="nil"/>
              <w:right w:val="single" w:sz="4" w:space="0" w:color="auto"/>
            </w:tcBorders>
            <w:shd w:val="clear" w:color="000000" w:fill="EDEDED"/>
            <w:noWrap/>
            <w:hideMark/>
          </w:tcPr>
          <w:p w14:paraId="5521592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xml:space="preserve">Targeted updating and streamlining of institutional mandates and arrangements </w:t>
            </w:r>
          </w:p>
        </w:tc>
        <w:tc>
          <w:tcPr>
            <w:tcW w:w="420" w:type="dxa"/>
            <w:tcBorders>
              <w:top w:val="nil"/>
              <w:left w:val="single" w:sz="4" w:space="0" w:color="auto"/>
              <w:bottom w:val="single" w:sz="4" w:space="0" w:color="auto"/>
              <w:right w:val="nil"/>
            </w:tcBorders>
            <w:shd w:val="clear" w:color="000000" w:fill="F2F2F2"/>
            <w:hideMark/>
          </w:tcPr>
          <w:p w14:paraId="7B660C4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4F0E05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DB7BC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A28DCD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CACB94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94DF50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EBEB60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55A479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79614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2955FB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786E76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2D67F2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4C77BD75"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7CC605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1.3.1</w:t>
            </w:r>
          </w:p>
        </w:tc>
        <w:tc>
          <w:tcPr>
            <w:tcW w:w="8550" w:type="dxa"/>
            <w:tcBorders>
              <w:top w:val="single" w:sz="4" w:space="0" w:color="auto"/>
              <w:left w:val="nil"/>
              <w:bottom w:val="single" w:sz="4" w:space="0" w:color="auto"/>
              <w:right w:val="single" w:sz="4" w:space="0" w:color="auto"/>
            </w:tcBorders>
            <w:shd w:val="clear" w:color="auto" w:fill="auto"/>
            <w:noWrap/>
            <w:hideMark/>
          </w:tcPr>
          <w:p w14:paraId="0699AF79"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an in-depth analysis of institutional arrangements</w:t>
            </w:r>
          </w:p>
        </w:tc>
        <w:tc>
          <w:tcPr>
            <w:tcW w:w="420" w:type="dxa"/>
            <w:tcBorders>
              <w:top w:val="nil"/>
              <w:left w:val="single" w:sz="4" w:space="0" w:color="auto"/>
              <w:bottom w:val="single" w:sz="4" w:space="0" w:color="auto"/>
              <w:right w:val="nil"/>
            </w:tcBorders>
            <w:shd w:val="clear" w:color="000000" w:fill="FFFFFF"/>
            <w:hideMark/>
          </w:tcPr>
          <w:p w14:paraId="50ED66B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E8A1EF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3D2FB8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008C91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C17E0D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B1924E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EAA278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0BB764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2B574E2"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651DBF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D6F89B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7B03664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01C8ED72"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8AC218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1.3.2</w:t>
            </w:r>
          </w:p>
        </w:tc>
        <w:tc>
          <w:tcPr>
            <w:tcW w:w="8550" w:type="dxa"/>
            <w:tcBorders>
              <w:top w:val="nil"/>
              <w:left w:val="nil"/>
              <w:bottom w:val="single" w:sz="4" w:space="0" w:color="auto"/>
              <w:right w:val="single" w:sz="4" w:space="0" w:color="auto"/>
            </w:tcBorders>
            <w:shd w:val="clear" w:color="auto" w:fill="auto"/>
            <w:noWrap/>
            <w:hideMark/>
          </w:tcPr>
          <w:p w14:paraId="6E8EDA5C"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an assessment of current data collection and generation methods</w:t>
            </w:r>
          </w:p>
        </w:tc>
        <w:tc>
          <w:tcPr>
            <w:tcW w:w="420" w:type="dxa"/>
            <w:tcBorders>
              <w:top w:val="nil"/>
              <w:left w:val="single" w:sz="4" w:space="0" w:color="auto"/>
              <w:bottom w:val="single" w:sz="4" w:space="0" w:color="auto"/>
              <w:right w:val="nil"/>
            </w:tcBorders>
            <w:shd w:val="clear" w:color="000000" w:fill="FFFFFF"/>
            <w:hideMark/>
          </w:tcPr>
          <w:p w14:paraId="795BDC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42AF06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55DE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4DBB8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208BA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9A5C6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D8F53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438E6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BBD0D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4717B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652C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17071C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F98B5BC"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1449CEB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1.3.3</w:t>
            </w:r>
          </w:p>
        </w:tc>
        <w:tc>
          <w:tcPr>
            <w:tcW w:w="8550" w:type="dxa"/>
            <w:tcBorders>
              <w:top w:val="nil"/>
              <w:left w:val="nil"/>
              <w:bottom w:val="single" w:sz="4" w:space="0" w:color="auto"/>
              <w:right w:val="single" w:sz="4" w:space="0" w:color="auto"/>
            </w:tcBorders>
            <w:shd w:val="clear" w:color="auto" w:fill="auto"/>
            <w:noWrap/>
            <w:hideMark/>
          </w:tcPr>
          <w:p w14:paraId="6E8BDA9B"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Draft and validate guidelines for coordinated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064E6F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27097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A213D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DECB4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829764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AA611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5AD7F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1CE6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CAEFB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5B0A0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9CD9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E495D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51D1F6D"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080D080"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1.3.4</w:t>
            </w:r>
          </w:p>
        </w:tc>
        <w:tc>
          <w:tcPr>
            <w:tcW w:w="8550" w:type="dxa"/>
            <w:tcBorders>
              <w:top w:val="nil"/>
              <w:left w:val="nil"/>
              <w:bottom w:val="single" w:sz="4" w:space="0" w:color="auto"/>
              <w:right w:val="single" w:sz="4" w:space="0" w:color="auto"/>
            </w:tcBorders>
            <w:shd w:val="clear" w:color="auto" w:fill="auto"/>
            <w:noWrap/>
            <w:hideMark/>
          </w:tcPr>
          <w:p w14:paraId="78CBAB38"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Carry out a targeted updating and streamlining of institutional mandates </w:t>
            </w:r>
          </w:p>
        </w:tc>
        <w:tc>
          <w:tcPr>
            <w:tcW w:w="420" w:type="dxa"/>
            <w:tcBorders>
              <w:top w:val="nil"/>
              <w:left w:val="single" w:sz="4" w:space="0" w:color="auto"/>
              <w:bottom w:val="single" w:sz="4" w:space="0" w:color="auto"/>
              <w:right w:val="nil"/>
            </w:tcBorders>
            <w:shd w:val="clear" w:color="000000" w:fill="404040"/>
            <w:hideMark/>
          </w:tcPr>
          <w:p w14:paraId="387472B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660A0C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404E02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A1783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31C5E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25D6E6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6143F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79B08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7500C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ACC4A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0181D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4DE74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E70DA93"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194B49FA"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1.4</w:t>
            </w:r>
          </w:p>
        </w:tc>
        <w:tc>
          <w:tcPr>
            <w:tcW w:w="8550" w:type="dxa"/>
            <w:tcBorders>
              <w:top w:val="nil"/>
              <w:left w:val="nil"/>
              <w:bottom w:val="nil"/>
              <w:right w:val="single" w:sz="4" w:space="0" w:color="auto"/>
            </w:tcBorders>
            <w:shd w:val="clear" w:color="000000" w:fill="EDEDED"/>
            <w:hideMark/>
          </w:tcPr>
          <w:p w14:paraId="7861CA3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Demonstration and piloting of integrated environmental-development best practices</w:t>
            </w:r>
          </w:p>
        </w:tc>
        <w:tc>
          <w:tcPr>
            <w:tcW w:w="420" w:type="dxa"/>
            <w:tcBorders>
              <w:top w:val="nil"/>
              <w:left w:val="single" w:sz="4" w:space="0" w:color="auto"/>
              <w:bottom w:val="single" w:sz="4" w:space="0" w:color="auto"/>
              <w:right w:val="nil"/>
            </w:tcBorders>
            <w:shd w:val="clear" w:color="000000" w:fill="F2F2F2"/>
            <w:hideMark/>
          </w:tcPr>
          <w:p w14:paraId="5A96B9D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64CA5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CB460C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EF06F1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E331F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F0135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6DC4F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A2924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7578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0980C0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411A2C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039ECED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1BC6CD1"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A7E3183"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1.4.1</w:t>
            </w:r>
          </w:p>
        </w:tc>
        <w:tc>
          <w:tcPr>
            <w:tcW w:w="8550" w:type="dxa"/>
            <w:tcBorders>
              <w:top w:val="single" w:sz="4" w:space="0" w:color="auto"/>
              <w:left w:val="nil"/>
              <w:bottom w:val="single" w:sz="4" w:space="0" w:color="auto"/>
              <w:right w:val="single" w:sz="4" w:space="0" w:color="auto"/>
            </w:tcBorders>
            <w:shd w:val="clear" w:color="auto" w:fill="auto"/>
            <w:noWrap/>
            <w:hideMark/>
          </w:tcPr>
          <w:p w14:paraId="663E4F05"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Select one development sector to demonstrate Rio Convention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7F6A6A4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7B07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E027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5E9AD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67348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55D8C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6A590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E662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660C6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F5AF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5A4ED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18F4E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E7ACF61"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4A75D47"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1.4.2</w:t>
            </w:r>
          </w:p>
        </w:tc>
        <w:tc>
          <w:tcPr>
            <w:tcW w:w="8550" w:type="dxa"/>
            <w:tcBorders>
              <w:top w:val="nil"/>
              <w:left w:val="nil"/>
              <w:bottom w:val="single" w:sz="4" w:space="0" w:color="auto"/>
              <w:right w:val="single" w:sz="4" w:space="0" w:color="auto"/>
            </w:tcBorders>
            <w:shd w:val="clear" w:color="auto" w:fill="auto"/>
            <w:noWrap/>
            <w:hideMark/>
          </w:tcPr>
          <w:p w14:paraId="43B22DFB"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Set up the institutional arrangements and carry out the demonstration and pilot activities and exercises </w:t>
            </w:r>
          </w:p>
        </w:tc>
        <w:tc>
          <w:tcPr>
            <w:tcW w:w="420" w:type="dxa"/>
            <w:tcBorders>
              <w:top w:val="nil"/>
              <w:left w:val="single" w:sz="4" w:space="0" w:color="auto"/>
              <w:bottom w:val="single" w:sz="4" w:space="0" w:color="auto"/>
              <w:right w:val="nil"/>
            </w:tcBorders>
            <w:shd w:val="clear" w:color="000000" w:fill="404040"/>
            <w:hideMark/>
          </w:tcPr>
          <w:p w14:paraId="259AD11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F5386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24A1A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D65E8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DF654C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E1EB24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AA9334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82189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99B67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9E2EC8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9969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7577581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7C9B6D0"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872B8F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1.4.3</w:t>
            </w:r>
          </w:p>
        </w:tc>
        <w:tc>
          <w:tcPr>
            <w:tcW w:w="8550" w:type="dxa"/>
            <w:tcBorders>
              <w:top w:val="nil"/>
              <w:left w:val="nil"/>
              <w:bottom w:val="single" w:sz="4" w:space="0" w:color="auto"/>
              <w:right w:val="single" w:sz="4" w:space="0" w:color="auto"/>
            </w:tcBorders>
            <w:shd w:val="clear" w:color="auto" w:fill="auto"/>
            <w:noWrap/>
            <w:hideMark/>
          </w:tcPr>
          <w:p w14:paraId="742FD2BE"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Cull lessons learned from the demonstration and pilot activities. </w:t>
            </w:r>
          </w:p>
        </w:tc>
        <w:tc>
          <w:tcPr>
            <w:tcW w:w="420" w:type="dxa"/>
            <w:tcBorders>
              <w:top w:val="nil"/>
              <w:left w:val="single" w:sz="4" w:space="0" w:color="auto"/>
              <w:bottom w:val="single" w:sz="8" w:space="0" w:color="auto"/>
              <w:right w:val="nil"/>
            </w:tcBorders>
            <w:shd w:val="clear" w:color="000000" w:fill="FFFFFF"/>
            <w:hideMark/>
          </w:tcPr>
          <w:p w14:paraId="69B4C77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756325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0D73B2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C06374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583FB1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3442F5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9DA01B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B8097C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F4BBD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7AD177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66A194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4F58AB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A79A856" w14:textId="77777777" w:rsidTr="00DA2CF1">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3077171D"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Component 2</w:t>
            </w:r>
          </w:p>
        </w:tc>
        <w:tc>
          <w:tcPr>
            <w:tcW w:w="8550" w:type="dxa"/>
            <w:tcBorders>
              <w:top w:val="single" w:sz="8" w:space="0" w:color="auto"/>
              <w:left w:val="nil"/>
              <w:bottom w:val="single" w:sz="8" w:space="0" w:color="auto"/>
              <w:right w:val="single" w:sz="4" w:space="0" w:color="auto"/>
            </w:tcBorders>
            <w:shd w:val="clear" w:color="000000" w:fill="DDEBF7"/>
            <w:noWrap/>
            <w:hideMark/>
          </w:tcPr>
          <w:p w14:paraId="63BE8D4C"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Decentralization of global environment governance</w:t>
            </w:r>
          </w:p>
        </w:tc>
        <w:tc>
          <w:tcPr>
            <w:tcW w:w="420" w:type="dxa"/>
            <w:tcBorders>
              <w:top w:val="nil"/>
              <w:left w:val="single" w:sz="4" w:space="0" w:color="auto"/>
              <w:bottom w:val="single" w:sz="8" w:space="0" w:color="auto"/>
              <w:right w:val="nil"/>
            </w:tcBorders>
            <w:shd w:val="clear" w:color="000000" w:fill="DDEBF7"/>
            <w:hideMark/>
          </w:tcPr>
          <w:p w14:paraId="203F8DA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12B035C"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A2CAE4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F2682B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37113F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418167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B22B95C"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E2DC80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D5E901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FCA0E3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58FD0E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094E435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5AE5C9A4"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483BB545"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2.1</w:t>
            </w:r>
          </w:p>
        </w:tc>
        <w:tc>
          <w:tcPr>
            <w:tcW w:w="8550" w:type="dxa"/>
            <w:tcBorders>
              <w:top w:val="nil"/>
              <w:left w:val="nil"/>
              <w:bottom w:val="nil"/>
              <w:right w:val="single" w:sz="4" w:space="0" w:color="auto"/>
            </w:tcBorders>
            <w:shd w:val="clear" w:color="000000" w:fill="EDEDED"/>
            <w:noWrap/>
            <w:hideMark/>
          </w:tcPr>
          <w:p w14:paraId="35A6039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xml:space="preserve">Guidelines for decentralized management of the global environment </w:t>
            </w:r>
          </w:p>
        </w:tc>
        <w:tc>
          <w:tcPr>
            <w:tcW w:w="420" w:type="dxa"/>
            <w:tcBorders>
              <w:top w:val="nil"/>
              <w:left w:val="single" w:sz="4" w:space="0" w:color="auto"/>
              <w:bottom w:val="single" w:sz="4" w:space="0" w:color="auto"/>
              <w:right w:val="nil"/>
            </w:tcBorders>
            <w:shd w:val="clear" w:color="000000" w:fill="F2F2F2"/>
            <w:hideMark/>
          </w:tcPr>
          <w:p w14:paraId="3CE4846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B9623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FA24F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E69B03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98F6B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23D4C5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A707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D25F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FA61D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B518A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87F502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731C1D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6992077"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C757A6F"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2.1.1</w:t>
            </w:r>
          </w:p>
        </w:tc>
        <w:tc>
          <w:tcPr>
            <w:tcW w:w="8550" w:type="dxa"/>
            <w:tcBorders>
              <w:top w:val="single" w:sz="4" w:space="0" w:color="auto"/>
              <w:left w:val="nil"/>
              <w:bottom w:val="single" w:sz="4" w:space="0" w:color="auto"/>
              <w:right w:val="single" w:sz="4" w:space="0" w:color="auto"/>
            </w:tcBorders>
            <w:shd w:val="clear" w:color="auto" w:fill="auto"/>
            <w:noWrap/>
            <w:hideMark/>
          </w:tcPr>
          <w:p w14:paraId="01E6D6B6"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Undertake an in-depth analysis of decentralization policies. </w:t>
            </w:r>
          </w:p>
        </w:tc>
        <w:tc>
          <w:tcPr>
            <w:tcW w:w="420" w:type="dxa"/>
            <w:tcBorders>
              <w:top w:val="nil"/>
              <w:left w:val="single" w:sz="4" w:space="0" w:color="auto"/>
              <w:bottom w:val="single" w:sz="4" w:space="0" w:color="auto"/>
              <w:right w:val="nil"/>
            </w:tcBorders>
            <w:shd w:val="clear" w:color="000000" w:fill="FFFFFF"/>
            <w:hideMark/>
          </w:tcPr>
          <w:p w14:paraId="0FC7A43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8F2956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59E08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07E56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F951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B9741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A7A49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61457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B1AFC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B15A2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DD7E5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E448B1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3522A15"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B7F3BB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2.1.2</w:t>
            </w:r>
          </w:p>
        </w:tc>
        <w:tc>
          <w:tcPr>
            <w:tcW w:w="8550" w:type="dxa"/>
            <w:tcBorders>
              <w:top w:val="nil"/>
              <w:left w:val="nil"/>
              <w:bottom w:val="single" w:sz="4" w:space="0" w:color="auto"/>
              <w:right w:val="single" w:sz="4" w:space="0" w:color="auto"/>
            </w:tcBorders>
            <w:shd w:val="clear" w:color="auto" w:fill="auto"/>
            <w:noWrap/>
            <w:hideMark/>
          </w:tcPr>
          <w:p w14:paraId="3B239894"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Develop guidelines to integrate Rio Conventions into national and sub-national strategies and plans. </w:t>
            </w:r>
          </w:p>
        </w:tc>
        <w:tc>
          <w:tcPr>
            <w:tcW w:w="420" w:type="dxa"/>
            <w:tcBorders>
              <w:top w:val="nil"/>
              <w:left w:val="single" w:sz="4" w:space="0" w:color="auto"/>
              <w:bottom w:val="single" w:sz="4" w:space="0" w:color="auto"/>
              <w:right w:val="nil"/>
            </w:tcBorders>
            <w:shd w:val="clear" w:color="000000" w:fill="FFFFFF"/>
            <w:hideMark/>
          </w:tcPr>
          <w:p w14:paraId="5FA1343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5D02A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3B0D3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75F2C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F0B9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FBF1B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7517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024D8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65EF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9EAF0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AC666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6E110E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B5F8E1C"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225625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2.1.3</w:t>
            </w:r>
          </w:p>
        </w:tc>
        <w:tc>
          <w:tcPr>
            <w:tcW w:w="8550" w:type="dxa"/>
            <w:tcBorders>
              <w:top w:val="nil"/>
              <w:left w:val="nil"/>
              <w:bottom w:val="single" w:sz="4" w:space="0" w:color="auto"/>
              <w:right w:val="single" w:sz="4" w:space="0" w:color="auto"/>
            </w:tcBorders>
            <w:shd w:val="clear" w:color="auto" w:fill="auto"/>
            <w:noWrap/>
            <w:hideMark/>
          </w:tcPr>
          <w:p w14:paraId="5F3B51A4"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Prepare a roadmap for decentralized decision-making to catalyze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01B7E1D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5F9FB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D7FFD1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1C32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D412E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E628F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BD9D8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507D0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D8AE7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A8CA1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5CBD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0E564F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8CA751B"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3BDB7FFE"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2.2</w:t>
            </w:r>
          </w:p>
        </w:tc>
        <w:tc>
          <w:tcPr>
            <w:tcW w:w="8550" w:type="dxa"/>
            <w:tcBorders>
              <w:top w:val="nil"/>
              <w:left w:val="nil"/>
              <w:bottom w:val="nil"/>
              <w:right w:val="single" w:sz="4" w:space="0" w:color="auto"/>
            </w:tcBorders>
            <w:shd w:val="clear" w:color="000000" w:fill="EDEDED"/>
            <w:noWrap/>
            <w:hideMark/>
          </w:tcPr>
          <w:p w14:paraId="6ECA197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xml:space="preserve">Strengthened decentralized government consultative mechanisms </w:t>
            </w:r>
          </w:p>
        </w:tc>
        <w:tc>
          <w:tcPr>
            <w:tcW w:w="420" w:type="dxa"/>
            <w:tcBorders>
              <w:top w:val="nil"/>
              <w:left w:val="single" w:sz="4" w:space="0" w:color="auto"/>
              <w:bottom w:val="single" w:sz="4" w:space="0" w:color="auto"/>
              <w:right w:val="nil"/>
            </w:tcBorders>
            <w:shd w:val="clear" w:color="000000" w:fill="F2F2F2"/>
            <w:hideMark/>
          </w:tcPr>
          <w:p w14:paraId="5A402DD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B2C81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77B67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A0E84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FC945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BD464D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E2E4B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05DAF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8AE916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0DA59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296650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EAE88F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336FEAD"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9FB57D0"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2.2.1</w:t>
            </w:r>
          </w:p>
        </w:tc>
        <w:tc>
          <w:tcPr>
            <w:tcW w:w="8550" w:type="dxa"/>
            <w:tcBorders>
              <w:top w:val="single" w:sz="4" w:space="0" w:color="auto"/>
              <w:left w:val="nil"/>
              <w:bottom w:val="single" w:sz="4" w:space="0" w:color="auto"/>
              <w:right w:val="single" w:sz="4" w:space="0" w:color="auto"/>
            </w:tcBorders>
            <w:shd w:val="clear" w:color="auto" w:fill="auto"/>
            <w:noWrap/>
            <w:hideMark/>
          </w:tcPr>
          <w:p w14:paraId="2A649996"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consultations to negotiate institutional arrangements to carry out the recommended reforms.</w:t>
            </w:r>
          </w:p>
        </w:tc>
        <w:tc>
          <w:tcPr>
            <w:tcW w:w="420" w:type="dxa"/>
            <w:tcBorders>
              <w:top w:val="nil"/>
              <w:left w:val="single" w:sz="4" w:space="0" w:color="auto"/>
              <w:bottom w:val="single" w:sz="4" w:space="0" w:color="auto"/>
              <w:right w:val="nil"/>
            </w:tcBorders>
            <w:shd w:val="clear" w:color="000000" w:fill="404040"/>
            <w:hideMark/>
          </w:tcPr>
          <w:p w14:paraId="7064CC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613E4B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439535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3DE4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F8523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1B5B4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E0559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4063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832A02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3750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092EE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D58D02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CEE20B4"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FD512D4"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2.2.2</w:t>
            </w:r>
          </w:p>
        </w:tc>
        <w:tc>
          <w:tcPr>
            <w:tcW w:w="8550" w:type="dxa"/>
            <w:tcBorders>
              <w:top w:val="nil"/>
              <w:left w:val="nil"/>
              <w:bottom w:val="single" w:sz="4" w:space="0" w:color="auto"/>
              <w:right w:val="single" w:sz="4" w:space="0" w:color="auto"/>
            </w:tcBorders>
            <w:shd w:val="clear" w:color="auto" w:fill="auto"/>
            <w:noWrap/>
            <w:hideMark/>
          </w:tcPr>
          <w:p w14:paraId="2C404302" w14:textId="77777777" w:rsidR="00DA2CF1" w:rsidRPr="00DA2CF1" w:rsidRDefault="00DA2CF1" w:rsidP="00DA2CF1">
            <w:pPr>
              <w:spacing w:after="0"/>
              <w:rPr>
                <w:rFonts w:eastAsia="Times New Roman"/>
                <w:sz w:val="18"/>
                <w:szCs w:val="18"/>
              </w:rPr>
            </w:pPr>
            <w:r w:rsidRPr="00DA2CF1">
              <w:rPr>
                <w:rFonts w:eastAsia="Times New Roman"/>
                <w:sz w:val="18"/>
                <w:szCs w:val="18"/>
              </w:rPr>
              <w:t>Carry out learning-by-doing workshops to formulate improved institutional arrangements.</w:t>
            </w:r>
          </w:p>
        </w:tc>
        <w:tc>
          <w:tcPr>
            <w:tcW w:w="420" w:type="dxa"/>
            <w:tcBorders>
              <w:top w:val="nil"/>
              <w:left w:val="single" w:sz="4" w:space="0" w:color="auto"/>
              <w:bottom w:val="single" w:sz="4" w:space="0" w:color="auto"/>
              <w:right w:val="nil"/>
            </w:tcBorders>
            <w:shd w:val="clear" w:color="000000" w:fill="FFFFFF"/>
            <w:hideMark/>
          </w:tcPr>
          <w:p w14:paraId="38575E1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C1ABA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E376A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B4B624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605D21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859EB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CADDA8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4A585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D0311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9C444C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99067E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63EE02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5E66E90"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16697601"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2.3</w:t>
            </w:r>
          </w:p>
        </w:tc>
        <w:tc>
          <w:tcPr>
            <w:tcW w:w="8550" w:type="dxa"/>
            <w:tcBorders>
              <w:top w:val="nil"/>
              <w:left w:val="nil"/>
              <w:bottom w:val="nil"/>
              <w:right w:val="single" w:sz="4" w:space="0" w:color="auto"/>
            </w:tcBorders>
            <w:shd w:val="clear" w:color="000000" w:fill="EDEDED"/>
            <w:noWrap/>
            <w:hideMark/>
          </w:tcPr>
          <w:p w14:paraId="66E0CB5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Enhancing commitment to decentralized governance of the global environment</w:t>
            </w:r>
          </w:p>
        </w:tc>
        <w:tc>
          <w:tcPr>
            <w:tcW w:w="420" w:type="dxa"/>
            <w:tcBorders>
              <w:top w:val="nil"/>
              <w:left w:val="single" w:sz="4" w:space="0" w:color="auto"/>
              <w:bottom w:val="single" w:sz="4" w:space="0" w:color="auto"/>
              <w:right w:val="nil"/>
            </w:tcBorders>
            <w:shd w:val="clear" w:color="000000" w:fill="F2F2F2"/>
            <w:hideMark/>
          </w:tcPr>
          <w:p w14:paraId="58E4E3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FEB2B4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E73F8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17CA22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65FEB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4E9D46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9863B0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942E1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8B86C4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61E2CC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A840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27C544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A727C6A"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42C6C3F"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2.3.1</w:t>
            </w:r>
          </w:p>
        </w:tc>
        <w:tc>
          <w:tcPr>
            <w:tcW w:w="8550" w:type="dxa"/>
            <w:tcBorders>
              <w:top w:val="single" w:sz="4" w:space="0" w:color="auto"/>
              <w:left w:val="nil"/>
              <w:bottom w:val="single" w:sz="4" w:space="0" w:color="auto"/>
              <w:right w:val="single" w:sz="4" w:space="0" w:color="auto"/>
            </w:tcBorders>
            <w:shd w:val="clear" w:color="auto" w:fill="auto"/>
            <w:noWrap/>
            <w:hideMark/>
          </w:tcPr>
          <w:p w14:paraId="37416FE0"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Carry out learning-by-doing workshops to formulate targeted district regulatory instruments </w:t>
            </w:r>
          </w:p>
        </w:tc>
        <w:tc>
          <w:tcPr>
            <w:tcW w:w="420" w:type="dxa"/>
            <w:tcBorders>
              <w:top w:val="nil"/>
              <w:left w:val="single" w:sz="4" w:space="0" w:color="auto"/>
              <w:bottom w:val="single" w:sz="4" w:space="0" w:color="auto"/>
              <w:right w:val="nil"/>
            </w:tcBorders>
            <w:shd w:val="clear" w:color="000000" w:fill="FFFFFF"/>
            <w:hideMark/>
          </w:tcPr>
          <w:p w14:paraId="646DA6A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A07E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189F6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8A78B0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E8C90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19F210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0C36EE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482477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4FC9F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A75961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C0AD8C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272B128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910CA0F"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51BD143"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2.3.2</w:t>
            </w:r>
          </w:p>
        </w:tc>
        <w:tc>
          <w:tcPr>
            <w:tcW w:w="8550" w:type="dxa"/>
            <w:tcBorders>
              <w:top w:val="nil"/>
              <w:left w:val="nil"/>
              <w:bottom w:val="single" w:sz="4" w:space="0" w:color="auto"/>
              <w:right w:val="single" w:sz="4" w:space="0" w:color="auto"/>
            </w:tcBorders>
            <w:shd w:val="clear" w:color="auto" w:fill="auto"/>
            <w:noWrap/>
            <w:hideMark/>
          </w:tcPr>
          <w:p w14:paraId="2737E09E"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Distribute updated codes, laws and relevant texts pertaining to Rio Convention implementation. </w:t>
            </w:r>
          </w:p>
        </w:tc>
        <w:tc>
          <w:tcPr>
            <w:tcW w:w="420" w:type="dxa"/>
            <w:tcBorders>
              <w:top w:val="nil"/>
              <w:left w:val="single" w:sz="4" w:space="0" w:color="auto"/>
              <w:bottom w:val="single" w:sz="4" w:space="0" w:color="auto"/>
              <w:right w:val="nil"/>
            </w:tcBorders>
            <w:shd w:val="clear" w:color="000000" w:fill="FFFFFF"/>
            <w:hideMark/>
          </w:tcPr>
          <w:p w14:paraId="25B0C8B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A11F57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E02CB4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C3CE54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7343B6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9D7558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4F7F81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7F5C6C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AD879A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5DBF7A3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15C18B7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404040"/>
            <w:hideMark/>
          </w:tcPr>
          <w:p w14:paraId="3D113AF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7287271F"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4248C98"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2.3.3</w:t>
            </w:r>
          </w:p>
        </w:tc>
        <w:tc>
          <w:tcPr>
            <w:tcW w:w="8550" w:type="dxa"/>
            <w:tcBorders>
              <w:top w:val="nil"/>
              <w:left w:val="nil"/>
              <w:bottom w:val="single" w:sz="4" w:space="0" w:color="auto"/>
              <w:right w:val="single" w:sz="4" w:space="0" w:color="auto"/>
            </w:tcBorders>
            <w:shd w:val="clear" w:color="auto" w:fill="auto"/>
            <w:noWrap/>
            <w:hideMark/>
          </w:tcPr>
          <w:p w14:paraId="393299AE" w14:textId="77777777" w:rsidR="00DA2CF1" w:rsidRPr="00DA2CF1" w:rsidRDefault="00974902" w:rsidP="00DA2CF1">
            <w:pPr>
              <w:spacing w:after="0"/>
              <w:rPr>
                <w:rFonts w:eastAsia="Times New Roman"/>
                <w:sz w:val="18"/>
                <w:szCs w:val="18"/>
              </w:rPr>
            </w:pPr>
            <w:r>
              <w:rPr>
                <w:rFonts w:eastAsia="Times New Roman"/>
                <w:sz w:val="18"/>
                <w:szCs w:val="18"/>
              </w:rPr>
              <w:t xml:space="preserve">Convene training workshops </w:t>
            </w:r>
            <w:r w:rsidR="00DA2CF1" w:rsidRPr="00DA2CF1">
              <w:rPr>
                <w:rFonts w:eastAsia="Times New Roman"/>
                <w:sz w:val="18"/>
                <w:szCs w:val="18"/>
              </w:rPr>
              <w:t>on tools for improved decentralized governance.</w:t>
            </w:r>
          </w:p>
        </w:tc>
        <w:tc>
          <w:tcPr>
            <w:tcW w:w="420" w:type="dxa"/>
            <w:tcBorders>
              <w:top w:val="nil"/>
              <w:left w:val="single" w:sz="4" w:space="0" w:color="auto"/>
              <w:bottom w:val="single" w:sz="4" w:space="0" w:color="auto"/>
              <w:right w:val="nil"/>
            </w:tcBorders>
            <w:shd w:val="clear" w:color="000000" w:fill="404040"/>
            <w:hideMark/>
          </w:tcPr>
          <w:p w14:paraId="653E88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B12B2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7607C3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8B201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35B6D8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856C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A4D96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35A68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43506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706FE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8123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C3F46A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2AE050A"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45F4CD04"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2.4</w:t>
            </w:r>
          </w:p>
        </w:tc>
        <w:tc>
          <w:tcPr>
            <w:tcW w:w="8550" w:type="dxa"/>
            <w:tcBorders>
              <w:top w:val="nil"/>
              <w:left w:val="nil"/>
              <w:bottom w:val="nil"/>
              <w:right w:val="single" w:sz="4" w:space="0" w:color="auto"/>
            </w:tcBorders>
            <w:shd w:val="clear" w:color="000000" w:fill="EDEDED"/>
            <w:noWrap/>
            <w:hideMark/>
          </w:tcPr>
          <w:p w14:paraId="5B69FCE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Strengthened decentralized global environmental management capacities</w:t>
            </w:r>
          </w:p>
        </w:tc>
        <w:tc>
          <w:tcPr>
            <w:tcW w:w="420" w:type="dxa"/>
            <w:tcBorders>
              <w:top w:val="nil"/>
              <w:left w:val="single" w:sz="4" w:space="0" w:color="auto"/>
              <w:bottom w:val="single" w:sz="4" w:space="0" w:color="auto"/>
              <w:right w:val="nil"/>
            </w:tcBorders>
            <w:shd w:val="clear" w:color="000000" w:fill="F2F2F2"/>
            <w:hideMark/>
          </w:tcPr>
          <w:p w14:paraId="0C18EE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37746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1D7FE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3B28D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69ACFA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1DC4D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1621C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1AEB3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BE9C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98462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C76C1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208B14E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2266E0C"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90414AB"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2.4.1</w:t>
            </w:r>
          </w:p>
        </w:tc>
        <w:tc>
          <w:tcPr>
            <w:tcW w:w="8550" w:type="dxa"/>
            <w:tcBorders>
              <w:top w:val="single" w:sz="4" w:space="0" w:color="auto"/>
              <w:left w:val="nil"/>
              <w:bottom w:val="single" w:sz="4" w:space="0" w:color="auto"/>
              <w:right w:val="single" w:sz="4" w:space="0" w:color="auto"/>
            </w:tcBorders>
            <w:shd w:val="clear" w:color="auto" w:fill="auto"/>
            <w:noWrap/>
            <w:hideMark/>
          </w:tcPr>
          <w:p w14:paraId="6C99BB43"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Assess capacities of regional public institutions to carry out decentralized governance of the global environment. </w:t>
            </w:r>
          </w:p>
        </w:tc>
        <w:tc>
          <w:tcPr>
            <w:tcW w:w="420" w:type="dxa"/>
            <w:tcBorders>
              <w:top w:val="nil"/>
              <w:left w:val="single" w:sz="4" w:space="0" w:color="auto"/>
              <w:bottom w:val="single" w:sz="4" w:space="0" w:color="auto"/>
              <w:right w:val="nil"/>
            </w:tcBorders>
            <w:shd w:val="clear" w:color="000000" w:fill="FFFFFF"/>
            <w:hideMark/>
          </w:tcPr>
          <w:p w14:paraId="60B1DCB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6C6D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A299D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F4E90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9CB18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531E7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C3E12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A1FBB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42BE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93FE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88538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8F88C2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B56D872"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675871B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2.4.2</w:t>
            </w:r>
          </w:p>
        </w:tc>
        <w:tc>
          <w:tcPr>
            <w:tcW w:w="8550" w:type="dxa"/>
            <w:tcBorders>
              <w:top w:val="nil"/>
              <w:left w:val="nil"/>
              <w:bottom w:val="single" w:sz="4" w:space="0" w:color="auto"/>
              <w:right w:val="single" w:sz="4" w:space="0" w:color="auto"/>
            </w:tcBorders>
            <w:shd w:val="clear" w:color="auto" w:fill="auto"/>
            <w:noWrap/>
            <w:hideMark/>
          </w:tcPr>
          <w:p w14:paraId="470F4B87" w14:textId="77777777" w:rsidR="00DA2CF1" w:rsidRPr="00DA2CF1" w:rsidRDefault="00DA2CF1" w:rsidP="00DA2CF1">
            <w:pPr>
              <w:spacing w:after="0"/>
              <w:rPr>
                <w:rFonts w:eastAsia="Times New Roman"/>
                <w:sz w:val="18"/>
                <w:szCs w:val="18"/>
              </w:rPr>
            </w:pPr>
            <w:r w:rsidRPr="00DA2CF1">
              <w:rPr>
                <w:rFonts w:eastAsia="Times New Roman"/>
                <w:sz w:val="18"/>
                <w:szCs w:val="18"/>
              </w:rPr>
              <w:t>Develop a training programme and modules building on the assessment of 2.5.1 and existing training programmes.</w:t>
            </w:r>
          </w:p>
        </w:tc>
        <w:tc>
          <w:tcPr>
            <w:tcW w:w="420" w:type="dxa"/>
            <w:tcBorders>
              <w:top w:val="nil"/>
              <w:left w:val="single" w:sz="4" w:space="0" w:color="auto"/>
              <w:bottom w:val="single" w:sz="4" w:space="0" w:color="auto"/>
              <w:right w:val="nil"/>
            </w:tcBorders>
            <w:shd w:val="clear" w:color="000000" w:fill="FFFFFF"/>
            <w:hideMark/>
          </w:tcPr>
          <w:p w14:paraId="30D14FE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F37D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27571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45D44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ED21A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30BB3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8A113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C2DFE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140C2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23750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4DA29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F62C61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15A0801"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DBA50C7"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2.4.3</w:t>
            </w:r>
          </w:p>
        </w:tc>
        <w:tc>
          <w:tcPr>
            <w:tcW w:w="8550" w:type="dxa"/>
            <w:tcBorders>
              <w:top w:val="nil"/>
              <w:left w:val="nil"/>
              <w:bottom w:val="single" w:sz="4" w:space="0" w:color="auto"/>
              <w:right w:val="single" w:sz="4" w:space="0" w:color="auto"/>
            </w:tcBorders>
            <w:shd w:val="clear" w:color="auto" w:fill="auto"/>
            <w:noWrap/>
            <w:hideMark/>
          </w:tcPr>
          <w:p w14:paraId="3FB9A115" w14:textId="77777777" w:rsidR="00DA2CF1" w:rsidRPr="00DA2CF1" w:rsidRDefault="00DA2CF1" w:rsidP="00DA2CF1">
            <w:pPr>
              <w:spacing w:after="0"/>
              <w:rPr>
                <w:rFonts w:eastAsia="Times New Roman"/>
                <w:sz w:val="18"/>
                <w:szCs w:val="18"/>
              </w:rPr>
            </w:pPr>
            <w:r w:rsidRPr="00DA2CF1">
              <w:rPr>
                <w:rFonts w:eastAsia="Times New Roman"/>
                <w:sz w:val="18"/>
                <w:szCs w:val="18"/>
              </w:rPr>
              <w:t>Carry out learning-by-doing trainings on best practices for decentralized global environmental governance.</w:t>
            </w:r>
          </w:p>
        </w:tc>
        <w:tc>
          <w:tcPr>
            <w:tcW w:w="420" w:type="dxa"/>
            <w:tcBorders>
              <w:top w:val="nil"/>
              <w:left w:val="single" w:sz="4" w:space="0" w:color="auto"/>
              <w:bottom w:val="single" w:sz="4" w:space="0" w:color="auto"/>
              <w:right w:val="nil"/>
            </w:tcBorders>
            <w:shd w:val="clear" w:color="000000" w:fill="404040"/>
            <w:hideMark/>
          </w:tcPr>
          <w:p w14:paraId="4F6584B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4A10B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1315F1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18E03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5FBF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390FC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2040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68B8C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8609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2D379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B97EB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C3FA99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402040A"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5F1FBD5"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2.4.4</w:t>
            </w:r>
          </w:p>
        </w:tc>
        <w:tc>
          <w:tcPr>
            <w:tcW w:w="8550" w:type="dxa"/>
            <w:tcBorders>
              <w:top w:val="nil"/>
              <w:left w:val="nil"/>
              <w:bottom w:val="single" w:sz="4" w:space="0" w:color="auto"/>
              <w:right w:val="single" w:sz="4" w:space="0" w:color="auto"/>
            </w:tcBorders>
            <w:shd w:val="clear" w:color="auto" w:fill="auto"/>
            <w:noWrap/>
            <w:hideMark/>
          </w:tcPr>
          <w:p w14:paraId="3F5702AE" w14:textId="77777777" w:rsidR="00DA2CF1" w:rsidRPr="00DA2CF1" w:rsidRDefault="00DA2CF1" w:rsidP="00DA2CF1">
            <w:pPr>
              <w:spacing w:after="0"/>
              <w:rPr>
                <w:rFonts w:eastAsia="Times New Roman"/>
                <w:sz w:val="18"/>
                <w:szCs w:val="18"/>
              </w:rPr>
            </w:pPr>
            <w:r w:rsidRPr="00DA2CF1">
              <w:rPr>
                <w:rFonts w:eastAsia="Times New Roman"/>
                <w:sz w:val="18"/>
                <w:szCs w:val="18"/>
              </w:rPr>
              <w:t>Convene policy dialogues to exchange best practices to implement local development plans</w:t>
            </w:r>
          </w:p>
        </w:tc>
        <w:tc>
          <w:tcPr>
            <w:tcW w:w="420" w:type="dxa"/>
            <w:tcBorders>
              <w:top w:val="nil"/>
              <w:left w:val="single" w:sz="4" w:space="0" w:color="auto"/>
              <w:bottom w:val="single" w:sz="8" w:space="0" w:color="auto"/>
              <w:right w:val="nil"/>
            </w:tcBorders>
            <w:shd w:val="clear" w:color="000000" w:fill="FFFFFF"/>
            <w:hideMark/>
          </w:tcPr>
          <w:p w14:paraId="080EA1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44579B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85C37D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4D696A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75D9D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4D7B3F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0C40DC2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F4ADA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5B1FBC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814B7F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DE355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255AB5E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876AFCD" w14:textId="77777777" w:rsidTr="00DA2CF1">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7C61BD49"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Component 3</w:t>
            </w:r>
          </w:p>
        </w:tc>
        <w:tc>
          <w:tcPr>
            <w:tcW w:w="8550" w:type="dxa"/>
            <w:tcBorders>
              <w:top w:val="single" w:sz="8" w:space="0" w:color="auto"/>
              <w:left w:val="nil"/>
              <w:bottom w:val="single" w:sz="8" w:space="0" w:color="auto"/>
              <w:right w:val="single" w:sz="4" w:space="0" w:color="auto"/>
            </w:tcBorders>
            <w:shd w:val="clear" w:color="000000" w:fill="DDEBF7"/>
            <w:noWrap/>
            <w:hideMark/>
          </w:tcPr>
          <w:p w14:paraId="4CA7889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Setting up and early implementation of an environmental management information system</w:t>
            </w:r>
          </w:p>
        </w:tc>
        <w:tc>
          <w:tcPr>
            <w:tcW w:w="420" w:type="dxa"/>
            <w:tcBorders>
              <w:top w:val="nil"/>
              <w:left w:val="single" w:sz="4" w:space="0" w:color="auto"/>
              <w:bottom w:val="single" w:sz="8" w:space="0" w:color="auto"/>
              <w:right w:val="nil"/>
            </w:tcBorders>
            <w:shd w:val="clear" w:color="000000" w:fill="DDEBF7"/>
            <w:hideMark/>
          </w:tcPr>
          <w:p w14:paraId="522EDDA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AF9DAE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E4FD99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85A36B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7F1D64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3B767A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E1001B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71E2B4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B6F61A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B01AD6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A66975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3CC9E58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14058200"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6C4323D0"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3.1</w:t>
            </w:r>
          </w:p>
        </w:tc>
        <w:tc>
          <w:tcPr>
            <w:tcW w:w="8550" w:type="dxa"/>
            <w:tcBorders>
              <w:top w:val="nil"/>
              <w:left w:val="nil"/>
              <w:bottom w:val="nil"/>
              <w:right w:val="single" w:sz="4" w:space="0" w:color="auto"/>
            </w:tcBorders>
            <w:shd w:val="clear" w:color="000000" w:fill="EDEDED"/>
            <w:noWrap/>
            <w:hideMark/>
          </w:tcPr>
          <w:p w14:paraId="66C1C252"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Institutional mapping and analysis of an optimal data and information management system</w:t>
            </w:r>
          </w:p>
        </w:tc>
        <w:tc>
          <w:tcPr>
            <w:tcW w:w="420" w:type="dxa"/>
            <w:tcBorders>
              <w:top w:val="nil"/>
              <w:left w:val="single" w:sz="4" w:space="0" w:color="auto"/>
              <w:bottom w:val="single" w:sz="4" w:space="0" w:color="auto"/>
              <w:right w:val="nil"/>
            </w:tcBorders>
            <w:shd w:val="clear" w:color="000000" w:fill="F2F2F2"/>
            <w:hideMark/>
          </w:tcPr>
          <w:p w14:paraId="3248A30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A2F1D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24F5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E7A65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EE558B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88F06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7B27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6B8D6F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1BB0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483D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77B104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72CFD7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550AC79"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258E888"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3.1.1</w:t>
            </w:r>
          </w:p>
        </w:tc>
        <w:tc>
          <w:tcPr>
            <w:tcW w:w="8550" w:type="dxa"/>
            <w:tcBorders>
              <w:top w:val="single" w:sz="4" w:space="0" w:color="auto"/>
              <w:left w:val="nil"/>
              <w:bottom w:val="single" w:sz="4" w:space="0" w:color="auto"/>
              <w:right w:val="single" w:sz="4" w:space="0" w:color="auto"/>
            </w:tcBorders>
            <w:shd w:val="clear" w:color="auto" w:fill="auto"/>
            <w:noWrap/>
            <w:hideMark/>
          </w:tcPr>
          <w:p w14:paraId="17DD7B88"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Undertake a SWOT and gap analysis of the institutional requirements to use data, information and knowledge </w:t>
            </w:r>
          </w:p>
        </w:tc>
        <w:tc>
          <w:tcPr>
            <w:tcW w:w="420" w:type="dxa"/>
            <w:tcBorders>
              <w:top w:val="nil"/>
              <w:left w:val="single" w:sz="4" w:space="0" w:color="auto"/>
              <w:bottom w:val="single" w:sz="4" w:space="0" w:color="auto"/>
              <w:right w:val="nil"/>
            </w:tcBorders>
            <w:shd w:val="clear" w:color="000000" w:fill="FFFFFF"/>
            <w:hideMark/>
          </w:tcPr>
          <w:p w14:paraId="26D8C6E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5281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42BE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A4272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7DCEF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79B9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CDDAF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D573E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F47B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37691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C85C0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57F078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DC35723"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2F55D0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3.1.2</w:t>
            </w:r>
          </w:p>
        </w:tc>
        <w:tc>
          <w:tcPr>
            <w:tcW w:w="8550" w:type="dxa"/>
            <w:tcBorders>
              <w:top w:val="nil"/>
              <w:left w:val="nil"/>
              <w:bottom w:val="single" w:sz="4" w:space="0" w:color="auto"/>
              <w:right w:val="single" w:sz="4" w:space="0" w:color="auto"/>
            </w:tcBorders>
            <w:shd w:val="clear" w:color="auto" w:fill="auto"/>
            <w:noWrap/>
            <w:hideMark/>
          </w:tcPr>
          <w:p w14:paraId="19FF6CF4" w14:textId="77777777" w:rsidR="00DA2CF1" w:rsidRPr="00DA2CF1" w:rsidRDefault="00DA2CF1" w:rsidP="00DA2CF1">
            <w:pPr>
              <w:spacing w:after="0"/>
              <w:rPr>
                <w:rFonts w:eastAsia="Times New Roman"/>
                <w:sz w:val="18"/>
                <w:szCs w:val="18"/>
              </w:rPr>
            </w:pPr>
            <w:r w:rsidRPr="00DA2CF1">
              <w:rPr>
                <w:rFonts w:eastAsia="Times New Roman"/>
                <w:sz w:val="18"/>
                <w:szCs w:val="18"/>
              </w:rPr>
              <w:t>Carry out an assessment of absorptive capacities to manage and monitor environmental information</w:t>
            </w:r>
          </w:p>
        </w:tc>
        <w:tc>
          <w:tcPr>
            <w:tcW w:w="420" w:type="dxa"/>
            <w:tcBorders>
              <w:top w:val="nil"/>
              <w:left w:val="single" w:sz="4" w:space="0" w:color="auto"/>
              <w:bottom w:val="single" w:sz="4" w:space="0" w:color="auto"/>
              <w:right w:val="nil"/>
            </w:tcBorders>
            <w:shd w:val="clear" w:color="000000" w:fill="FFFFFF"/>
            <w:hideMark/>
          </w:tcPr>
          <w:p w14:paraId="77038D1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48313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9451F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191B7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3E86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A9B64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C2B0E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09C2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82D20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BFCF6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8558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0A5A5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4D6302E3"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9F29D3A"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3.1.3</w:t>
            </w:r>
          </w:p>
        </w:tc>
        <w:tc>
          <w:tcPr>
            <w:tcW w:w="8550" w:type="dxa"/>
            <w:tcBorders>
              <w:top w:val="nil"/>
              <w:left w:val="nil"/>
              <w:bottom w:val="single" w:sz="4" w:space="0" w:color="auto"/>
              <w:right w:val="single" w:sz="4" w:space="0" w:color="auto"/>
            </w:tcBorders>
            <w:shd w:val="clear" w:color="auto" w:fill="auto"/>
            <w:noWrap/>
            <w:hideMark/>
          </w:tcPr>
          <w:p w14:paraId="2B8686CC" w14:textId="77777777" w:rsidR="00DA2CF1" w:rsidRPr="00DA2CF1" w:rsidRDefault="00DA2CF1" w:rsidP="00DA2CF1">
            <w:pPr>
              <w:spacing w:after="0"/>
              <w:rPr>
                <w:rFonts w:eastAsia="Times New Roman"/>
                <w:sz w:val="18"/>
                <w:szCs w:val="18"/>
              </w:rPr>
            </w:pPr>
            <w:r w:rsidRPr="00DA2CF1">
              <w:rPr>
                <w:rFonts w:eastAsia="Times New Roman"/>
                <w:sz w:val="18"/>
                <w:szCs w:val="18"/>
              </w:rPr>
              <w:t>Convene technical meetings for collecting and managing environmental data, information, and knowledge</w:t>
            </w:r>
          </w:p>
        </w:tc>
        <w:tc>
          <w:tcPr>
            <w:tcW w:w="420" w:type="dxa"/>
            <w:tcBorders>
              <w:top w:val="nil"/>
              <w:left w:val="single" w:sz="4" w:space="0" w:color="auto"/>
              <w:bottom w:val="single" w:sz="4" w:space="0" w:color="auto"/>
              <w:right w:val="nil"/>
            </w:tcBorders>
            <w:shd w:val="clear" w:color="000000" w:fill="FFFFFF"/>
            <w:hideMark/>
          </w:tcPr>
          <w:p w14:paraId="62EE19F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6650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3C53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62955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08431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026EF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6800F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FA4B5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291E3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7A485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3598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32E2C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3099BE8"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6A728E43"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lastRenderedPageBreak/>
              <w:t>Output 3.2</w:t>
            </w:r>
          </w:p>
        </w:tc>
        <w:tc>
          <w:tcPr>
            <w:tcW w:w="8550" w:type="dxa"/>
            <w:tcBorders>
              <w:top w:val="nil"/>
              <w:left w:val="nil"/>
              <w:bottom w:val="nil"/>
              <w:right w:val="single" w:sz="4" w:space="0" w:color="auto"/>
            </w:tcBorders>
            <w:shd w:val="clear" w:color="000000" w:fill="EDEDED"/>
            <w:noWrap/>
            <w:hideMark/>
          </w:tcPr>
          <w:p w14:paraId="47C88B5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Integrated environmental data and information management system designed</w:t>
            </w:r>
          </w:p>
        </w:tc>
        <w:tc>
          <w:tcPr>
            <w:tcW w:w="420" w:type="dxa"/>
            <w:tcBorders>
              <w:top w:val="nil"/>
              <w:left w:val="single" w:sz="4" w:space="0" w:color="auto"/>
              <w:bottom w:val="single" w:sz="4" w:space="0" w:color="auto"/>
              <w:right w:val="nil"/>
            </w:tcBorders>
            <w:shd w:val="clear" w:color="000000" w:fill="F2F2F2"/>
            <w:hideMark/>
          </w:tcPr>
          <w:p w14:paraId="73964A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7BF29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BB94D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ECEF7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4F986F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BADA9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260A32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060EAC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1B068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4D5E15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C3212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7F23C8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233264A"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2AECD0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3.2.1</w:t>
            </w:r>
          </w:p>
        </w:tc>
        <w:tc>
          <w:tcPr>
            <w:tcW w:w="8550" w:type="dxa"/>
            <w:tcBorders>
              <w:top w:val="single" w:sz="4" w:space="0" w:color="auto"/>
              <w:left w:val="nil"/>
              <w:bottom w:val="single" w:sz="4" w:space="0" w:color="auto"/>
              <w:right w:val="single" w:sz="4" w:space="0" w:color="auto"/>
            </w:tcBorders>
            <w:shd w:val="clear" w:color="auto" w:fill="auto"/>
            <w:noWrap/>
            <w:hideMark/>
          </w:tcPr>
          <w:p w14:paraId="46FD4749"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Convene workshops on the management of information and knowledge for planning and policy-making </w:t>
            </w:r>
          </w:p>
        </w:tc>
        <w:tc>
          <w:tcPr>
            <w:tcW w:w="420" w:type="dxa"/>
            <w:tcBorders>
              <w:top w:val="nil"/>
              <w:left w:val="single" w:sz="4" w:space="0" w:color="auto"/>
              <w:bottom w:val="single" w:sz="4" w:space="0" w:color="auto"/>
              <w:right w:val="nil"/>
            </w:tcBorders>
            <w:shd w:val="clear" w:color="000000" w:fill="404040"/>
            <w:hideMark/>
          </w:tcPr>
          <w:p w14:paraId="7DA4940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CEFE6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034C1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8A62C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FB1E5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C6D6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23AF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0C097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D4AD7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0EA8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59CE8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75425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5176128"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6F50B833"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3.2.2</w:t>
            </w:r>
          </w:p>
        </w:tc>
        <w:tc>
          <w:tcPr>
            <w:tcW w:w="8550" w:type="dxa"/>
            <w:tcBorders>
              <w:top w:val="nil"/>
              <w:left w:val="nil"/>
              <w:bottom w:val="single" w:sz="4" w:space="0" w:color="auto"/>
              <w:right w:val="single" w:sz="4" w:space="0" w:color="auto"/>
            </w:tcBorders>
            <w:shd w:val="clear" w:color="auto" w:fill="auto"/>
            <w:noWrap/>
            <w:hideMark/>
          </w:tcPr>
          <w:p w14:paraId="06B77C22"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Design the technological requirements for collecting, storing, and sharing data and information.  </w:t>
            </w:r>
          </w:p>
        </w:tc>
        <w:tc>
          <w:tcPr>
            <w:tcW w:w="420" w:type="dxa"/>
            <w:tcBorders>
              <w:top w:val="nil"/>
              <w:left w:val="single" w:sz="4" w:space="0" w:color="auto"/>
              <w:bottom w:val="single" w:sz="4" w:space="0" w:color="auto"/>
              <w:right w:val="nil"/>
            </w:tcBorders>
            <w:shd w:val="clear" w:color="000000" w:fill="404040"/>
            <w:hideMark/>
          </w:tcPr>
          <w:p w14:paraId="4821E4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7501B7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739AB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75F59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5C823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FD682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92768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D97C9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8CC5F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93F8F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C2F0E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3A17BC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DD99147"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CF714C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3.2.3</w:t>
            </w:r>
          </w:p>
        </w:tc>
        <w:tc>
          <w:tcPr>
            <w:tcW w:w="8550" w:type="dxa"/>
            <w:tcBorders>
              <w:top w:val="nil"/>
              <w:left w:val="nil"/>
              <w:bottom w:val="single" w:sz="4" w:space="0" w:color="auto"/>
              <w:right w:val="single" w:sz="4" w:space="0" w:color="auto"/>
            </w:tcBorders>
            <w:shd w:val="clear" w:color="auto" w:fill="auto"/>
            <w:noWrap/>
            <w:hideMark/>
          </w:tcPr>
          <w:p w14:paraId="7DE4B037"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an independent peer review of the EMIS feasibility study and secure validation and approval</w:t>
            </w:r>
          </w:p>
        </w:tc>
        <w:tc>
          <w:tcPr>
            <w:tcW w:w="420" w:type="dxa"/>
            <w:tcBorders>
              <w:top w:val="nil"/>
              <w:left w:val="single" w:sz="4" w:space="0" w:color="auto"/>
              <w:bottom w:val="single" w:sz="4" w:space="0" w:color="auto"/>
              <w:right w:val="nil"/>
            </w:tcBorders>
            <w:shd w:val="clear" w:color="000000" w:fill="FFFFFF"/>
            <w:hideMark/>
          </w:tcPr>
          <w:p w14:paraId="4949285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9D5CE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E021F2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272D49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A529D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E70AF2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FD71B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FF886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2120A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EF625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9C871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24F81F6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35B8885"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7EA728FB"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3.3</w:t>
            </w:r>
          </w:p>
        </w:tc>
        <w:tc>
          <w:tcPr>
            <w:tcW w:w="8550" w:type="dxa"/>
            <w:tcBorders>
              <w:top w:val="nil"/>
              <w:left w:val="nil"/>
              <w:bottom w:val="nil"/>
              <w:right w:val="single" w:sz="4" w:space="0" w:color="auto"/>
            </w:tcBorders>
            <w:shd w:val="clear" w:color="000000" w:fill="EDEDED"/>
            <w:noWrap/>
            <w:hideMark/>
          </w:tcPr>
          <w:p w14:paraId="6DDC1D5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xml:space="preserve">Targeted networking of existing data and information management systems </w:t>
            </w:r>
          </w:p>
        </w:tc>
        <w:tc>
          <w:tcPr>
            <w:tcW w:w="420" w:type="dxa"/>
            <w:tcBorders>
              <w:top w:val="nil"/>
              <w:left w:val="single" w:sz="4" w:space="0" w:color="auto"/>
              <w:bottom w:val="single" w:sz="4" w:space="0" w:color="auto"/>
              <w:right w:val="nil"/>
            </w:tcBorders>
            <w:shd w:val="clear" w:color="000000" w:fill="F2F2F2"/>
            <w:hideMark/>
          </w:tcPr>
          <w:p w14:paraId="305F86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B6BC6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C65A8B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3060EE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A779EE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A16A5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E1C7A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DB583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781941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11A4B9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8D2733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C99CD0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13F7E96"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9911D4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3.3.1</w:t>
            </w:r>
          </w:p>
        </w:tc>
        <w:tc>
          <w:tcPr>
            <w:tcW w:w="8550" w:type="dxa"/>
            <w:tcBorders>
              <w:top w:val="single" w:sz="4" w:space="0" w:color="auto"/>
              <w:left w:val="nil"/>
              <w:bottom w:val="single" w:sz="4" w:space="0" w:color="auto"/>
              <w:right w:val="single" w:sz="4" w:space="0" w:color="auto"/>
            </w:tcBorders>
            <w:shd w:val="clear" w:color="auto" w:fill="auto"/>
            <w:noWrap/>
            <w:hideMark/>
          </w:tcPr>
          <w:p w14:paraId="2F1CE0CB" w14:textId="77777777" w:rsidR="00DA2CF1" w:rsidRPr="00DA2CF1" w:rsidRDefault="00DA2CF1" w:rsidP="00DA2CF1">
            <w:pPr>
              <w:spacing w:after="0"/>
              <w:rPr>
                <w:rFonts w:eastAsia="Times New Roman"/>
                <w:sz w:val="18"/>
                <w:szCs w:val="18"/>
              </w:rPr>
            </w:pPr>
            <w:r w:rsidRPr="00DA2CF1">
              <w:rPr>
                <w:rFonts w:eastAsia="Times New Roman"/>
                <w:sz w:val="18"/>
                <w:szCs w:val="18"/>
              </w:rPr>
              <w:t>Formulate and adopt networking cooperative agreements on information and knowledge management</w:t>
            </w:r>
          </w:p>
        </w:tc>
        <w:tc>
          <w:tcPr>
            <w:tcW w:w="420" w:type="dxa"/>
            <w:tcBorders>
              <w:top w:val="nil"/>
              <w:left w:val="single" w:sz="4" w:space="0" w:color="auto"/>
              <w:bottom w:val="single" w:sz="4" w:space="0" w:color="auto"/>
              <w:right w:val="nil"/>
            </w:tcBorders>
            <w:shd w:val="clear" w:color="000000" w:fill="404040"/>
            <w:hideMark/>
          </w:tcPr>
          <w:p w14:paraId="01E8A7D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57B794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CE8B65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A924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EE8D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BB1C5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3C30A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23E6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5D795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04E78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32251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AC5CC6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4F46CE44"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1BE7FAF0"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3.3.2</w:t>
            </w:r>
          </w:p>
        </w:tc>
        <w:tc>
          <w:tcPr>
            <w:tcW w:w="8550" w:type="dxa"/>
            <w:tcBorders>
              <w:top w:val="nil"/>
              <w:left w:val="nil"/>
              <w:bottom w:val="single" w:sz="4" w:space="0" w:color="auto"/>
              <w:right w:val="single" w:sz="4" w:space="0" w:color="auto"/>
            </w:tcBorders>
            <w:shd w:val="clear" w:color="auto" w:fill="auto"/>
            <w:noWrap/>
            <w:hideMark/>
          </w:tcPr>
          <w:p w14:paraId="2D9296BD" w14:textId="77777777" w:rsidR="00DA2CF1" w:rsidRPr="00DA2CF1" w:rsidRDefault="00DA2CF1" w:rsidP="00DA2CF1">
            <w:pPr>
              <w:spacing w:after="0"/>
              <w:rPr>
                <w:rFonts w:eastAsia="Times New Roman"/>
                <w:sz w:val="18"/>
                <w:szCs w:val="18"/>
              </w:rPr>
            </w:pPr>
            <w:r w:rsidRPr="00DA2CF1">
              <w:rPr>
                <w:rFonts w:eastAsia="Times New Roman"/>
                <w:sz w:val="18"/>
                <w:szCs w:val="18"/>
              </w:rPr>
              <w:t>Secure approval for institutionalizing new management arrangements for sharing information</w:t>
            </w:r>
          </w:p>
        </w:tc>
        <w:tc>
          <w:tcPr>
            <w:tcW w:w="420" w:type="dxa"/>
            <w:tcBorders>
              <w:top w:val="nil"/>
              <w:left w:val="single" w:sz="4" w:space="0" w:color="auto"/>
              <w:bottom w:val="single" w:sz="4" w:space="0" w:color="auto"/>
              <w:right w:val="nil"/>
            </w:tcBorders>
            <w:shd w:val="clear" w:color="000000" w:fill="FFFFFF"/>
            <w:hideMark/>
          </w:tcPr>
          <w:p w14:paraId="6BADAA6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6FE2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F49818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1FC1FC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05B9F2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F6A70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720F3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CBF2EE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D7790B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F872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461DC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8F08C6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01B91E3"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6A63DCCB"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3.4</w:t>
            </w:r>
          </w:p>
        </w:tc>
        <w:tc>
          <w:tcPr>
            <w:tcW w:w="8550" w:type="dxa"/>
            <w:tcBorders>
              <w:top w:val="nil"/>
              <w:left w:val="nil"/>
              <w:bottom w:val="nil"/>
              <w:right w:val="single" w:sz="4" w:space="0" w:color="auto"/>
            </w:tcBorders>
            <w:shd w:val="clear" w:color="000000" w:fill="EDEDED"/>
            <w:noWrap/>
            <w:hideMark/>
          </w:tcPr>
          <w:p w14:paraId="141A4CA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Selected updating of technologies to create cost-effective synergies for knowledge management</w:t>
            </w:r>
          </w:p>
        </w:tc>
        <w:tc>
          <w:tcPr>
            <w:tcW w:w="420" w:type="dxa"/>
            <w:tcBorders>
              <w:top w:val="nil"/>
              <w:left w:val="single" w:sz="4" w:space="0" w:color="auto"/>
              <w:bottom w:val="single" w:sz="4" w:space="0" w:color="auto"/>
              <w:right w:val="nil"/>
            </w:tcBorders>
            <w:shd w:val="clear" w:color="000000" w:fill="F2F2F2"/>
            <w:hideMark/>
          </w:tcPr>
          <w:p w14:paraId="4FFACA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368C2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EAC7CB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A39D8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82E5E1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5DCB7B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8141D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CC6FA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88B42B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8C5DF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0FCEE7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2555E9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1FE7DAF"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CB89E2F"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3.4.1</w:t>
            </w:r>
          </w:p>
        </w:tc>
        <w:tc>
          <w:tcPr>
            <w:tcW w:w="8550" w:type="dxa"/>
            <w:tcBorders>
              <w:top w:val="single" w:sz="4" w:space="0" w:color="auto"/>
              <w:left w:val="nil"/>
              <w:bottom w:val="single" w:sz="4" w:space="0" w:color="auto"/>
              <w:right w:val="single" w:sz="4" w:space="0" w:color="auto"/>
            </w:tcBorders>
            <w:shd w:val="clear" w:color="auto" w:fill="auto"/>
            <w:noWrap/>
            <w:hideMark/>
          </w:tcPr>
          <w:p w14:paraId="6199606A"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Procure and install the technological hardware and software of the EMIS </w:t>
            </w:r>
          </w:p>
        </w:tc>
        <w:tc>
          <w:tcPr>
            <w:tcW w:w="420" w:type="dxa"/>
            <w:tcBorders>
              <w:top w:val="nil"/>
              <w:left w:val="single" w:sz="4" w:space="0" w:color="auto"/>
              <w:bottom w:val="single" w:sz="4" w:space="0" w:color="auto"/>
              <w:right w:val="nil"/>
            </w:tcBorders>
            <w:shd w:val="clear" w:color="000000" w:fill="FFFFFF"/>
            <w:hideMark/>
          </w:tcPr>
          <w:p w14:paraId="5414BF9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05D73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1E6C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3010A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FB29C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07EE56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F34658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827F19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F6B15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A1FEB9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59D4F3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0EF5425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9C48FF0"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4B28955D"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3.5</w:t>
            </w:r>
          </w:p>
        </w:tc>
        <w:tc>
          <w:tcPr>
            <w:tcW w:w="8550" w:type="dxa"/>
            <w:tcBorders>
              <w:top w:val="nil"/>
              <w:left w:val="nil"/>
              <w:bottom w:val="nil"/>
              <w:right w:val="single" w:sz="4" w:space="0" w:color="auto"/>
            </w:tcBorders>
            <w:shd w:val="clear" w:color="000000" w:fill="EDEDED"/>
            <w:noWrap/>
            <w:hideMark/>
          </w:tcPr>
          <w:p w14:paraId="6EF6F51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Development of new and improved global environmental indicators</w:t>
            </w:r>
          </w:p>
        </w:tc>
        <w:tc>
          <w:tcPr>
            <w:tcW w:w="420" w:type="dxa"/>
            <w:tcBorders>
              <w:top w:val="nil"/>
              <w:left w:val="single" w:sz="4" w:space="0" w:color="auto"/>
              <w:bottom w:val="single" w:sz="4" w:space="0" w:color="auto"/>
              <w:right w:val="nil"/>
            </w:tcBorders>
            <w:shd w:val="clear" w:color="000000" w:fill="F2F2F2"/>
            <w:hideMark/>
          </w:tcPr>
          <w:p w14:paraId="13263B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CCCD5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7EE6C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0D2D6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385E27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24CB63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3F7E39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7E27F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31113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06DDEE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20DADD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1D3147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6D4E44F"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64D2D64F"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3.5.1</w:t>
            </w:r>
          </w:p>
        </w:tc>
        <w:tc>
          <w:tcPr>
            <w:tcW w:w="8550" w:type="dxa"/>
            <w:tcBorders>
              <w:top w:val="single" w:sz="4" w:space="0" w:color="auto"/>
              <w:left w:val="nil"/>
              <w:bottom w:val="single" w:sz="4" w:space="0" w:color="auto"/>
              <w:right w:val="single" w:sz="4" w:space="0" w:color="auto"/>
            </w:tcBorders>
            <w:shd w:val="clear" w:color="auto" w:fill="auto"/>
            <w:noWrap/>
            <w:hideMark/>
          </w:tcPr>
          <w:p w14:paraId="077472AA"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Detail and prioritize a concrete set of environmental, natural resource, and sustainable development indicators </w:t>
            </w:r>
          </w:p>
        </w:tc>
        <w:tc>
          <w:tcPr>
            <w:tcW w:w="420" w:type="dxa"/>
            <w:tcBorders>
              <w:top w:val="nil"/>
              <w:left w:val="single" w:sz="4" w:space="0" w:color="auto"/>
              <w:bottom w:val="single" w:sz="4" w:space="0" w:color="auto"/>
              <w:right w:val="nil"/>
            </w:tcBorders>
            <w:shd w:val="clear" w:color="000000" w:fill="404040"/>
            <w:hideMark/>
          </w:tcPr>
          <w:p w14:paraId="195F8E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F1F93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AF26F7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AA58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F18199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9BB48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69038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B9D2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C58F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208A7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6D795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7D58ED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1E5B1F2"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0477242"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3.5.2</w:t>
            </w:r>
          </w:p>
        </w:tc>
        <w:tc>
          <w:tcPr>
            <w:tcW w:w="8550" w:type="dxa"/>
            <w:tcBorders>
              <w:top w:val="nil"/>
              <w:left w:val="nil"/>
              <w:bottom w:val="single" w:sz="4" w:space="0" w:color="auto"/>
              <w:right w:val="single" w:sz="4" w:space="0" w:color="auto"/>
            </w:tcBorders>
            <w:shd w:val="clear" w:color="auto" w:fill="auto"/>
            <w:noWrap/>
            <w:hideMark/>
          </w:tcPr>
          <w:p w14:paraId="6FF7135C" w14:textId="77777777" w:rsidR="00DA2CF1" w:rsidRPr="00DA2CF1" w:rsidRDefault="00DA2CF1" w:rsidP="00DA2CF1">
            <w:pPr>
              <w:spacing w:after="0"/>
              <w:rPr>
                <w:rFonts w:eastAsia="Times New Roman"/>
                <w:sz w:val="18"/>
                <w:szCs w:val="18"/>
              </w:rPr>
            </w:pPr>
            <w:r w:rsidRPr="00DA2CF1">
              <w:rPr>
                <w:rFonts w:eastAsia="Times New Roman"/>
                <w:sz w:val="18"/>
                <w:szCs w:val="18"/>
              </w:rPr>
              <w:t>Prepare technical guidance material on indicators relevant to the monitoring of the global environment.</w:t>
            </w:r>
          </w:p>
        </w:tc>
        <w:tc>
          <w:tcPr>
            <w:tcW w:w="420" w:type="dxa"/>
            <w:tcBorders>
              <w:top w:val="nil"/>
              <w:left w:val="single" w:sz="4" w:space="0" w:color="auto"/>
              <w:bottom w:val="single" w:sz="4" w:space="0" w:color="auto"/>
              <w:right w:val="nil"/>
            </w:tcBorders>
            <w:shd w:val="clear" w:color="000000" w:fill="FFFFFF"/>
            <w:hideMark/>
          </w:tcPr>
          <w:p w14:paraId="74AE91E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2030E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00A34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84855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FCAE2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B0F9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34FA2D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1261B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DEE1CF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D9F4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807C5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122DCB8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2F4B1E1"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63E8315B"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3.6</w:t>
            </w:r>
          </w:p>
        </w:tc>
        <w:tc>
          <w:tcPr>
            <w:tcW w:w="8550" w:type="dxa"/>
            <w:tcBorders>
              <w:top w:val="nil"/>
              <w:left w:val="nil"/>
              <w:bottom w:val="nil"/>
              <w:right w:val="single" w:sz="4" w:space="0" w:color="auto"/>
            </w:tcBorders>
            <w:shd w:val="clear" w:color="000000" w:fill="EDEDED"/>
            <w:noWrap/>
            <w:hideMark/>
          </w:tcPr>
          <w:p w14:paraId="5DBA62D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Training to interpret global environmental trends and formulate integrated plans</w:t>
            </w:r>
          </w:p>
        </w:tc>
        <w:tc>
          <w:tcPr>
            <w:tcW w:w="420" w:type="dxa"/>
            <w:tcBorders>
              <w:top w:val="nil"/>
              <w:left w:val="single" w:sz="4" w:space="0" w:color="auto"/>
              <w:bottom w:val="single" w:sz="4" w:space="0" w:color="auto"/>
              <w:right w:val="nil"/>
            </w:tcBorders>
            <w:shd w:val="clear" w:color="000000" w:fill="F2F2F2"/>
            <w:hideMark/>
          </w:tcPr>
          <w:p w14:paraId="526F1A2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4B965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D3AD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A2819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52952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8302F5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B95DFD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B952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94AFD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A2BE35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BC64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1658425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E09BBC9"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1058F522"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3.6.1</w:t>
            </w:r>
          </w:p>
        </w:tc>
        <w:tc>
          <w:tcPr>
            <w:tcW w:w="8550" w:type="dxa"/>
            <w:tcBorders>
              <w:top w:val="single" w:sz="4" w:space="0" w:color="auto"/>
              <w:left w:val="nil"/>
              <w:bottom w:val="single" w:sz="4" w:space="0" w:color="auto"/>
              <w:right w:val="single" w:sz="4" w:space="0" w:color="auto"/>
            </w:tcBorders>
            <w:shd w:val="clear" w:color="auto" w:fill="auto"/>
            <w:noWrap/>
            <w:hideMark/>
          </w:tcPr>
          <w:p w14:paraId="3FC0DE83"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Undertake a comprehensive assessment of training needs to manage data and information.  </w:t>
            </w:r>
          </w:p>
        </w:tc>
        <w:tc>
          <w:tcPr>
            <w:tcW w:w="420" w:type="dxa"/>
            <w:tcBorders>
              <w:top w:val="nil"/>
              <w:left w:val="single" w:sz="4" w:space="0" w:color="auto"/>
              <w:bottom w:val="single" w:sz="4" w:space="0" w:color="auto"/>
              <w:right w:val="nil"/>
            </w:tcBorders>
            <w:shd w:val="clear" w:color="000000" w:fill="FFFFFF"/>
            <w:hideMark/>
          </w:tcPr>
          <w:p w14:paraId="6525142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A83818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20CCB9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FEB5EDC"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3A2F33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D58846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7DC48F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8E74A7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C20E6A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53CDD8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B0B1D2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0469E88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50A062FB"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675F1D4"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3.6.2</w:t>
            </w:r>
          </w:p>
        </w:tc>
        <w:tc>
          <w:tcPr>
            <w:tcW w:w="8550" w:type="dxa"/>
            <w:tcBorders>
              <w:top w:val="nil"/>
              <w:left w:val="nil"/>
              <w:bottom w:val="single" w:sz="4" w:space="0" w:color="auto"/>
              <w:right w:val="single" w:sz="4" w:space="0" w:color="auto"/>
            </w:tcBorders>
            <w:shd w:val="clear" w:color="auto" w:fill="auto"/>
            <w:noWrap/>
            <w:hideMark/>
          </w:tcPr>
          <w:p w14:paraId="75CB0364"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Prepare a training programme and curriculum that builds on the earlier analyses. </w:t>
            </w:r>
          </w:p>
        </w:tc>
        <w:tc>
          <w:tcPr>
            <w:tcW w:w="420" w:type="dxa"/>
            <w:tcBorders>
              <w:top w:val="nil"/>
              <w:left w:val="single" w:sz="4" w:space="0" w:color="auto"/>
              <w:bottom w:val="single" w:sz="4" w:space="0" w:color="auto"/>
              <w:right w:val="nil"/>
            </w:tcBorders>
            <w:shd w:val="clear" w:color="000000" w:fill="FFFFFF"/>
            <w:hideMark/>
          </w:tcPr>
          <w:p w14:paraId="084E081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984E0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F5C12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FEC20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65E1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8F9BF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5F1EB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29E6C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878F8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9AE89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D9D6E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01715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15D4784" w14:textId="77777777" w:rsidTr="00C45BF7">
        <w:trPr>
          <w:trHeight w:val="20"/>
        </w:trPr>
        <w:tc>
          <w:tcPr>
            <w:tcW w:w="1170" w:type="dxa"/>
            <w:tcBorders>
              <w:top w:val="nil"/>
              <w:left w:val="single" w:sz="4" w:space="0" w:color="auto"/>
              <w:bottom w:val="single" w:sz="4" w:space="0" w:color="auto"/>
              <w:right w:val="nil"/>
            </w:tcBorders>
            <w:shd w:val="clear" w:color="auto" w:fill="auto"/>
            <w:hideMark/>
          </w:tcPr>
          <w:p w14:paraId="3402252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3.6.3</w:t>
            </w:r>
          </w:p>
        </w:tc>
        <w:tc>
          <w:tcPr>
            <w:tcW w:w="8550" w:type="dxa"/>
            <w:tcBorders>
              <w:top w:val="nil"/>
              <w:left w:val="nil"/>
              <w:bottom w:val="single" w:sz="4" w:space="0" w:color="auto"/>
              <w:right w:val="single" w:sz="4" w:space="0" w:color="auto"/>
            </w:tcBorders>
            <w:shd w:val="clear" w:color="auto" w:fill="auto"/>
            <w:noWrap/>
            <w:hideMark/>
          </w:tcPr>
          <w:p w14:paraId="51592210"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Carry out training workshops on the management of existing and new data and information through the EMIS. </w:t>
            </w:r>
          </w:p>
        </w:tc>
        <w:tc>
          <w:tcPr>
            <w:tcW w:w="420" w:type="dxa"/>
            <w:tcBorders>
              <w:top w:val="nil"/>
              <w:left w:val="single" w:sz="4" w:space="0" w:color="auto"/>
              <w:bottom w:val="single" w:sz="4" w:space="0" w:color="auto"/>
              <w:right w:val="nil"/>
            </w:tcBorders>
            <w:shd w:val="clear" w:color="000000" w:fill="FFFFFF"/>
            <w:hideMark/>
          </w:tcPr>
          <w:p w14:paraId="637C9D2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A6874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9FECD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4E6D6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C77B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D5213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auto" w:fill="auto"/>
            <w:hideMark/>
          </w:tcPr>
          <w:p w14:paraId="206800D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auto" w:fill="000000" w:themeFill="text1"/>
            <w:hideMark/>
          </w:tcPr>
          <w:p w14:paraId="50F410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auto" w:fill="000000" w:themeFill="text1"/>
            <w:hideMark/>
          </w:tcPr>
          <w:p w14:paraId="3E297E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auto" w:fill="auto"/>
            <w:hideMark/>
          </w:tcPr>
          <w:p w14:paraId="58F80D9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auto" w:fill="auto"/>
            <w:hideMark/>
          </w:tcPr>
          <w:p w14:paraId="3F2D2C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auto" w:fill="auto"/>
            <w:hideMark/>
          </w:tcPr>
          <w:p w14:paraId="4315AB6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F3A2314"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628D5629"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3.7</w:t>
            </w:r>
          </w:p>
        </w:tc>
        <w:tc>
          <w:tcPr>
            <w:tcW w:w="8550" w:type="dxa"/>
            <w:tcBorders>
              <w:top w:val="nil"/>
              <w:left w:val="nil"/>
              <w:bottom w:val="nil"/>
              <w:right w:val="single" w:sz="4" w:space="0" w:color="auto"/>
            </w:tcBorders>
            <w:shd w:val="clear" w:color="000000" w:fill="EDEDED"/>
            <w:noWrap/>
            <w:hideMark/>
          </w:tcPr>
          <w:p w14:paraId="632F6079"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Early implementation of the integrated environmental data and information management system</w:t>
            </w:r>
          </w:p>
        </w:tc>
        <w:tc>
          <w:tcPr>
            <w:tcW w:w="420" w:type="dxa"/>
            <w:tcBorders>
              <w:top w:val="nil"/>
              <w:left w:val="single" w:sz="4" w:space="0" w:color="auto"/>
              <w:bottom w:val="single" w:sz="4" w:space="0" w:color="auto"/>
              <w:right w:val="nil"/>
            </w:tcBorders>
            <w:shd w:val="clear" w:color="000000" w:fill="F2F2F2"/>
            <w:hideMark/>
          </w:tcPr>
          <w:p w14:paraId="2B94EC4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39565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1B1BBF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A85D3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B03E96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01EC04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C3612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072C44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E17B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3CE9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1E0E32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7B7694D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7013036"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46077A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3.7.1</w:t>
            </w:r>
          </w:p>
        </w:tc>
        <w:tc>
          <w:tcPr>
            <w:tcW w:w="8550" w:type="dxa"/>
            <w:tcBorders>
              <w:top w:val="single" w:sz="4" w:space="0" w:color="auto"/>
              <w:left w:val="nil"/>
              <w:bottom w:val="single" w:sz="4" w:space="0" w:color="auto"/>
              <w:right w:val="single" w:sz="4" w:space="0" w:color="auto"/>
            </w:tcBorders>
            <w:shd w:val="clear" w:color="auto" w:fill="auto"/>
            <w:noWrap/>
            <w:hideMark/>
          </w:tcPr>
          <w:p w14:paraId="43DC17A4"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Select one high value sectoral development plan for early implementation and piloting </w:t>
            </w:r>
          </w:p>
        </w:tc>
        <w:tc>
          <w:tcPr>
            <w:tcW w:w="420" w:type="dxa"/>
            <w:tcBorders>
              <w:top w:val="nil"/>
              <w:left w:val="single" w:sz="4" w:space="0" w:color="auto"/>
              <w:bottom w:val="single" w:sz="4" w:space="0" w:color="auto"/>
              <w:right w:val="nil"/>
            </w:tcBorders>
            <w:shd w:val="clear" w:color="000000" w:fill="FFFFFF"/>
            <w:hideMark/>
          </w:tcPr>
          <w:p w14:paraId="6D83C8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B8020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328F9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BBBE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810C4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C009D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46F42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11044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DD607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CBC00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92A8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6E64AB0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E5F1C2F"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3A3625A"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3.7.2</w:t>
            </w:r>
          </w:p>
        </w:tc>
        <w:tc>
          <w:tcPr>
            <w:tcW w:w="8550" w:type="dxa"/>
            <w:tcBorders>
              <w:top w:val="nil"/>
              <w:left w:val="nil"/>
              <w:bottom w:val="single" w:sz="4" w:space="0" w:color="auto"/>
              <w:right w:val="single" w:sz="4" w:space="0" w:color="auto"/>
            </w:tcBorders>
            <w:shd w:val="clear" w:color="auto" w:fill="auto"/>
            <w:noWrap/>
            <w:hideMark/>
          </w:tcPr>
          <w:p w14:paraId="5E01159F"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Convene workshops to use the EMIS to demonstrate its value </w:t>
            </w:r>
          </w:p>
        </w:tc>
        <w:tc>
          <w:tcPr>
            <w:tcW w:w="420" w:type="dxa"/>
            <w:tcBorders>
              <w:top w:val="nil"/>
              <w:left w:val="single" w:sz="4" w:space="0" w:color="auto"/>
              <w:bottom w:val="single" w:sz="4" w:space="0" w:color="auto"/>
              <w:right w:val="nil"/>
            </w:tcBorders>
            <w:shd w:val="clear" w:color="000000" w:fill="FFFFFF"/>
            <w:hideMark/>
          </w:tcPr>
          <w:p w14:paraId="6AA7699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8A0D1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23DE6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18DD9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FA4D4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72E7E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370CE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FF6525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7C24A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3B0B10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C83E0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7A3D57D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DAD4F04"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1C90B85"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3.7.3</w:t>
            </w:r>
          </w:p>
        </w:tc>
        <w:tc>
          <w:tcPr>
            <w:tcW w:w="8550" w:type="dxa"/>
            <w:tcBorders>
              <w:top w:val="nil"/>
              <w:left w:val="nil"/>
              <w:bottom w:val="single" w:sz="4" w:space="0" w:color="auto"/>
              <w:right w:val="single" w:sz="4" w:space="0" w:color="auto"/>
            </w:tcBorders>
            <w:shd w:val="clear" w:color="auto" w:fill="auto"/>
            <w:noWrap/>
            <w:hideMark/>
          </w:tcPr>
          <w:p w14:paraId="58CBBBFD"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Facilitate dialogues on the EMIS and its implementation with decision- and policy-makers </w:t>
            </w:r>
          </w:p>
        </w:tc>
        <w:tc>
          <w:tcPr>
            <w:tcW w:w="420" w:type="dxa"/>
            <w:tcBorders>
              <w:top w:val="nil"/>
              <w:left w:val="single" w:sz="4" w:space="0" w:color="auto"/>
              <w:bottom w:val="single" w:sz="4" w:space="0" w:color="auto"/>
              <w:right w:val="nil"/>
            </w:tcBorders>
            <w:shd w:val="clear" w:color="000000" w:fill="FFFFFF"/>
            <w:hideMark/>
          </w:tcPr>
          <w:p w14:paraId="1AF7CE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B8D19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4CB12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35A45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EFC3F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3E243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00160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596E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F4A09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C0FBB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84C2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930BC1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1B9F852"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CBD4C48"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3.7.4</w:t>
            </w:r>
          </w:p>
        </w:tc>
        <w:tc>
          <w:tcPr>
            <w:tcW w:w="8550" w:type="dxa"/>
            <w:tcBorders>
              <w:top w:val="nil"/>
              <w:left w:val="nil"/>
              <w:bottom w:val="single" w:sz="4" w:space="0" w:color="auto"/>
              <w:right w:val="single" w:sz="4" w:space="0" w:color="auto"/>
            </w:tcBorders>
            <w:shd w:val="clear" w:color="auto" w:fill="auto"/>
            <w:noWrap/>
            <w:hideMark/>
          </w:tcPr>
          <w:p w14:paraId="75243B7F" w14:textId="77777777" w:rsidR="00DA2CF1" w:rsidRPr="00DA2CF1" w:rsidRDefault="00DA2CF1" w:rsidP="00DA2CF1">
            <w:pPr>
              <w:spacing w:after="0"/>
              <w:rPr>
                <w:rFonts w:eastAsia="Times New Roman"/>
                <w:sz w:val="18"/>
                <w:szCs w:val="18"/>
              </w:rPr>
            </w:pPr>
            <w:r w:rsidRPr="00DA2CF1">
              <w:rPr>
                <w:rFonts w:eastAsia="Times New Roman"/>
                <w:sz w:val="18"/>
                <w:szCs w:val="18"/>
              </w:rPr>
              <w:t>Undertake a study of lessons learned from the use of the EMIS to mainstream Rio Convention obligations</w:t>
            </w:r>
          </w:p>
        </w:tc>
        <w:tc>
          <w:tcPr>
            <w:tcW w:w="420" w:type="dxa"/>
            <w:tcBorders>
              <w:top w:val="nil"/>
              <w:left w:val="single" w:sz="4" w:space="0" w:color="auto"/>
              <w:bottom w:val="single" w:sz="4" w:space="0" w:color="auto"/>
              <w:right w:val="nil"/>
            </w:tcBorders>
            <w:shd w:val="clear" w:color="000000" w:fill="FFFFFF"/>
            <w:hideMark/>
          </w:tcPr>
          <w:p w14:paraId="0A0B731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44A3DC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31A72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E680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E329D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C8F16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E1BD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227EF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6DEF6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85E6D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F55D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0F1E8A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62B293B"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7678187C"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3.8</w:t>
            </w:r>
          </w:p>
        </w:tc>
        <w:tc>
          <w:tcPr>
            <w:tcW w:w="8550" w:type="dxa"/>
            <w:tcBorders>
              <w:top w:val="nil"/>
              <w:left w:val="nil"/>
              <w:bottom w:val="nil"/>
              <w:right w:val="single" w:sz="4" w:space="0" w:color="auto"/>
            </w:tcBorders>
            <w:shd w:val="clear" w:color="000000" w:fill="EDEDED"/>
            <w:noWrap/>
            <w:hideMark/>
          </w:tcPr>
          <w:p w14:paraId="78503DD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Resource mobilization strategy for Rio Convention mainstreaming</w:t>
            </w:r>
          </w:p>
        </w:tc>
        <w:tc>
          <w:tcPr>
            <w:tcW w:w="420" w:type="dxa"/>
            <w:tcBorders>
              <w:top w:val="nil"/>
              <w:left w:val="single" w:sz="4" w:space="0" w:color="auto"/>
              <w:bottom w:val="single" w:sz="4" w:space="0" w:color="auto"/>
              <w:right w:val="nil"/>
            </w:tcBorders>
            <w:shd w:val="clear" w:color="000000" w:fill="F2F2F2"/>
            <w:hideMark/>
          </w:tcPr>
          <w:p w14:paraId="39603CA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031E9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EB97DD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D1D8C0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91CA1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1030D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3B208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05CDC6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8015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CDCD1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B41F3B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4C2FF08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3776A3B"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20D9B37F"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3.8.1</w:t>
            </w:r>
          </w:p>
        </w:tc>
        <w:tc>
          <w:tcPr>
            <w:tcW w:w="8550" w:type="dxa"/>
            <w:tcBorders>
              <w:top w:val="single" w:sz="4" w:space="0" w:color="auto"/>
              <w:left w:val="nil"/>
              <w:bottom w:val="single" w:sz="4" w:space="0" w:color="auto"/>
              <w:right w:val="single" w:sz="4" w:space="0" w:color="auto"/>
            </w:tcBorders>
            <w:shd w:val="clear" w:color="auto" w:fill="auto"/>
            <w:noWrap/>
            <w:hideMark/>
          </w:tcPr>
          <w:p w14:paraId="5AC7DAAA"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Identify a set of best practice and innovative financial instruments relevant to Djibouti's context.  </w:t>
            </w:r>
          </w:p>
        </w:tc>
        <w:tc>
          <w:tcPr>
            <w:tcW w:w="420" w:type="dxa"/>
            <w:tcBorders>
              <w:top w:val="nil"/>
              <w:left w:val="single" w:sz="4" w:space="0" w:color="auto"/>
              <w:bottom w:val="single" w:sz="4" w:space="0" w:color="auto"/>
              <w:right w:val="nil"/>
            </w:tcBorders>
            <w:shd w:val="clear" w:color="000000" w:fill="404040"/>
            <w:hideMark/>
          </w:tcPr>
          <w:p w14:paraId="401C89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1C80A0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23641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68569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26515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40A8B2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896B9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F1C64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4FF7F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E7BF3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9F01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D182CB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F87472B"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17330A71"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3.8.2</w:t>
            </w:r>
          </w:p>
        </w:tc>
        <w:tc>
          <w:tcPr>
            <w:tcW w:w="8550" w:type="dxa"/>
            <w:tcBorders>
              <w:top w:val="nil"/>
              <w:left w:val="nil"/>
              <w:bottom w:val="single" w:sz="4" w:space="0" w:color="auto"/>
              <w:right w:val="single" w:sz="4" w:space="0" w:color="auto"/>
            </w:tcBorders>
            <w:shd w:val="clear" w:color="auto" w:fill="auto"/>
            <w:noWrap/>
            <w:hideMark/>
          </w:tcPr>
          <w:p w14:paraId="1C243C96"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Structure exercises to pilot best practice and innovative economic instruments. </w:t>
            </w:r>
          </w:p>
        </w:tc>
        <w:tc>
          <w:tcPr>
            <w:tcW w:w="420" w:type="dxa"/>
            <w:tcBorders>
              <w:top w:val="nil"/>
              <w:left w:val="single" w:sz="4" w:space="0" w:color="auto"/>
              <w:bottom w:val="single" w:sz="4" w:space="0" w:color="auto"/>
              <w:right w:val="nil"/>
            </w:tcBorders>
            <w:shd w:val="clear" w:color="000000" w:fill="FFFFFF"/>
            <w:hideMark/>
          </w:tcPr>
          <w:p w14:paraId="35350E6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F772D7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17D4B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4964C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DACD5E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A96D9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811DBB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0267E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D4B21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DC100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046FB9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3E2F16B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B07D1AB"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3C218E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3.8.3</w:t>
            </w:r>
          </w:p>
        </w:tc>
        <w:tc>
          <w:tcPr>
            <w:tcW w:w="8550" w:type="dxa"/>
            <w:tcBorders>
              <w:top w:val="nil"/>
              <w:left w:val="nil"/>
              <w:bottom w:val="single" w:sz="4" w:space="0" w:color="auto"/>
              <w:right w:val="single" w:sz="4" w:space="0" w:color="auto"/>
            </w:tcBorders>
            <w:shd w:val="clear" w:color="auto" w:fill="auto"/>
            <w:noWrap/>
            <w:hideMark/>
          </w:tcPr>
          <w:p w14:paraId="78435A45"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Draft, review, and approve a resource mobilization strategy. </w:t>
            </w:r>
          </w:p>
        </w:tc>
        <w:tc>
          <w:tcPr>
            <w:tcW w:w="420" w:type="dxa"/>
            <w:tcBorders>
              <w:top w:val="nil"/>
              <w:left w:val="single" w:sz="4" w:space="0" w:color="auto"/>
              <w:bottom w:val="single" w:sz="8" w:space="0" w:color="auto"/>
              <w:right w:val="nil"/>
            </w:tcBorders>
            <w:shd w:val="clear" w:color="000000" w:fill="FFFFFF"/>
            <w:hideMark/>
          </w:tcPr>
          <w:p w14:paraId="4AEAF3F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29F128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B972BF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17EC2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6EF067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AD6D3D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E89170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C4525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3AB8F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7A2C21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9FCEFA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FFFFFF"/>
            <w:hideMark/>
          </w:tcPr>
          <w:p w14:paraId="1781D6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F77E341" w14:textId="77777777" w:rsidTr="00DA2CF1">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26036AB5"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Component 4</w:t>
            </w:r>
          </w:p>
        </w:tc>
        <w:tc>
          <w:tcPr>
            <w:tcW w:w="8550" w:type="dxa"/>
            <w:tcBorders>
              <w:top w:val="single" w:sz="8" w:space="0" w:color="auto"/>
              <w:left w:val="nil"/>
              <w:bottom w:val="single" w:sz="8" w:space="0" w:color="auto"/>
              <w:right w:val="single" w:sz="4" w:space="0" w:color="auto"/>
            </w:tcBorders>
            <w:shd w:val="clear" w:color="000000" w:fill="DDEBF7"/>
            <w:noWrap/>
            <w:hideMark/>
          </w:tcPr>
          <w:p w14:paraId="6C2176A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Improved environmental attitudes and values for the global environment</w:t>
            </w:r>
          </w:p>
        </w:tc>
        <w:tc>
          <w:tcPr>
            <w:tcW w:w="420" w:type="dxa"/>
            <w:tcBorders>
              <w:top w:val="nil"/>
              <w:left w:val="single" w:sz="4" w:space="0" w:color="auto"/>
              <w:bottom w:val="single" w:sz="8" w:space="0" w:color="auto"/>
              <w:right w:val="nil"/>
            </w:tcBorders>
            <w:shd w:val="clear" w:color="000000" w:fill="DDEBF7"/>
            <w:hideMark/>
          </w:tcPr>
          <w:p w14:paraId="5AD1906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49E826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FFEB83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9ECD77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E11C0E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A220FE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7C8A40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749603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4FDA06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0FFA1F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9F5D8C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07890B0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709E34B7"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25560FCE"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4.1</w:t>
            </w:r>
          </w:p>
        </w:tc>
        <w:tc>
          <w:tcPr>
            <w:tcW w:w="8550" w:type="dxa"/>
            <w:tcBorders>
              <w:top w:val="nil"/>
              <w:left w:val="nil"/>
              <w:bottom w:val="nil"/>
              <w:right w:val="single" w:sz="4" w:space="0" w:color="auto"/>
            </w:tcBorders>
            <w:shd w:val="clear" w:color="000000" w:fill="EDEDED"/>
            <w:noWrap/>
            <w:hideMark/>
          </w:tcPr>
          <w:p w14:paraId="71A9077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Stakeholder dialogues on the socio-economic value of the Rio Conventions</w:t>
            </w:r>
          </w:p>
        </w:tc>
        <w:tc>
          <w:tcPr>
            <w:tcW w:w="420" w:type="dxa"/>
            <w:tcBorders>
              <w:top w:val="nil"/>
              <w:left w:val="single" w:sz="4" w:space="0" w:color="auto"/>
              <w:bottom w:val="single" w:sz="4" w:space="0" w:color="auto"/>
              <w:right w:val="nil"/>
            </w:tcBorders>
            <w:shd w:val="clear" w:color="000000" w:fill="F2F2F2"/>
            <w:hideMark/>
          </w:tcPr>
          <w:p w14:paraId="7C90FBF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11FC79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B38CBF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F6847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844EE7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77C793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41DD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EA10D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89453C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5FE7E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510A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704DCF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DB07AED"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05955C8"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4.1.1</w:t>
            </w:r>
          </w:p>
        </w:tc>
        <w:tc>
          <w:tcPr>
            <w:tcW w:w="8550" w:type="dxa"/>
            <w:tcBorders>
              <w:top w:val="single" w:sz="4" w:space="0" w:color="auto"/>
              <w:left w:val="nil"/>
              <w:bottom w:val="single" w:sz="4" w:space="0" w:color="auto"/>
              <w:right w:val="single" w:sz="4" w:space="0" w:color="auto"/>
            </w:tcBorders>
            <w:shd w:val="clear" w:color="auto" w:fill="auto"/>
            <w:noWrap/>
            <w:hideMark/>
          </w:tcPr>
          <w:p w14:paraId="7E3C9286" w14:textId="77777777" w:rsidR="00DA2CF1" w:rsidRPr="00DA2CF1" w:rsidRDefault="00DA2CF1" w:rsidP="00DA2CF1">
            <w:pPr>
              <w:spacing w:after="0"/>
              <w:rPr>
                <w:rFonts w:eastAsia="Times New Roman"/>
                <w:color w:val="000000"/>
                <w:sz w:val="18"/>
                <w:szCs w:val="18"/>
              </w:rPr>
            </w:pPr>
            <w:r w:rsidRPr="00DA2CF1">
              <w:rPr>
                <w:rFonts w:eastAsia="Times New Roman"/>
                <w:color w:val="000000"/>
                <w:sz w:val="18"/>
                <w:szCs w:val="18"/>
              </w:rPr>
              <w:t xml:space="preserve">Organize and convene a one-day Kick-Off Conference and a one-day Project Results Conference. </w:t>
            </w:r>
          </w:p>
        </w:tc>
        <w:tc>
          <w:tcPr>
            <w:tcW w:w="420" w:type="dxa"/>
            <w:tcBorders>
              <w:top w:val="nil"/>
              <w:left w:val="single" w:sz="4" w:space="0" w:color="auto"/>
              <w:bottom w:val="single" w:sz="4" w:space="0" w:color="auto"/>
              <w:right w:val="nil"/>
            </w:tcBorders>
            <w:shd w:val="clear" w:color="000000" w:fill="FFFFFF"/>
            <w:hideMark/>
          </w:tcPr>
          <w:p w14:paraId="74CE19B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BD4D1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43031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DB12E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70F79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D652B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30E71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1D38D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1961E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CD825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0DBF2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36C52C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653F853"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668BFBE"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4.1.2</w:t>
            </w:r>
          </w:p>
        </w:tc>
        <w:tc>
          <w:tcPr>
            <w:tcW w:w="8550" w:type="dxa"/>
            <w:tcBorders>
              <w:top w:val="nil"/>
              <w:left w:val="nil"/>
              <w:bottom w:val="single" w:sz="4" w:space="0" w:color="auto"/>
              <w:right w:val="single" w:sz="4" w:space="0" w:color="auto"/>
            </w:tcBorders>
            <w:shd w:val="clear" w:color="auto" w:fill="auto"/>
            <w:noWrap/>
            <w:hideMark/>
          </w:tcPr>
          <w:p w14:paraId="2B90E0B9"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Design and carry out surveys to assess understanding of Rio Convention mainstreaming.  </w:t>
            </w:r>
          </w:p>
        </w:tc>
        <w:tc>
          <w:tcPr>
            <w:tcW w:w="420" w:type="dxa"/>
            <w:tcBorders>
              <w:top w:val="nil"/>
              <w:left w:val="single" w:sz="4" w:space="0" w:color="auto"/>
              <w:bottom w:val="single" w:sz="4" w:space="0" w:color="auto"/>
              <w:right w:val="nil"/>
            </w:tcBorders>
            <w:shd w:val="clear" w:color="000000" w:fill="FFFFFF"/>
            <w:hideMark/>
          </w:tcPr>
          <w:p w14:paraId="7009E7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F1F9B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060EF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77FA2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C3C8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E5967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CB1A7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C2438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8A49F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8CAF5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2E895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5258DE4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7F6E1898"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E6A5A46"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4.1.3</w:t>
            </w:r>
          </w:p>
        </w:tc>
        <w:tc>
          <w:tcPr>
            <w:tcW w:w="8550" w:type="dxa"/>
            <w:tcBorders>
              <w:top w:val="nil"/>
              <w:left w:val="nil"/>
              <w:bottom w:val="single" w:sz="4" w:space="0" w:color="auto"/>
              <w:right w:val="single" w:sz="4" w:space="0" w:color="auto"/>
            </w:tcBorders>
            <w:shd w:val="clear" w:color="auto" w:fill="auto"/>
            <w:noWrap/>
            <w:hideMark/>
          </w:tcPr>
          <w:p w14:paraId="61160C44"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Develop and validate public awareness and communication campaign plan. </w:t>
            </w:r>
          </w:p>
        </w:tc>
        <w:tc>
          <w:tcPr>
            <w:tcW w:w="420" w:type="dxa"/>
            <w:tcBorders>
              <w:top w:val="nil"/>
              <w:left w:val="single" w:sz="4" w:space="0" w:color="auto"/>
              <w:bottom w:val="single" w:sz="4" w:space="0" w:color="auto"/>
              <w:right w:val="nil"/>
            </w:tcBorders>
            <w:shd w:val="clear" w:color="000000" w:fill="FFFFFF"/>
            <w:hideMark/>
          </w:tcPr>
          <w:p w14:paraId="25E1689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7550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A4DA0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4E49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71AA2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99062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8E3FF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39B8B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C70C66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777F8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646DD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3D64D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E610FB4"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DB27515"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4.1.4</w:t>
            </w:r>
          </w:p>
        </w:tc>
        <w:tc>
          <w:tcPr>
            <w:tcW w:w="8550" w:type="dxa"/>
            <w:tcBorders>
              <w:top w:val="nil"/>
              <w:left w:val="nil"/>
              <w:bottom w:val="single" w:sz="4" w:space="0" w:color="auto"/>
              <w:right w:val="single" w:sz="4" w:space="0" w:color="auto"/>
            </w:tcBorders>
            <w:shd w:val="clear" w:color="auto" w:fill="auto"/>
            <w:noWrap/>
            <w:hideMark/>
          </w:tcPr>
          <w:p w14:paraId="024275D5" w14:textId="77777777" w:rsidR="00DA2CF1" w:rsidRPr="00DA2CF1" w:rsidRDefault="00DA2CF1" w:rsidP="00DA2CF1">
            <w:pPr>
              <w:spacing w:after="0"/>
              <w:rPr>
                <w:rFonts w:eastAsia="Times New Roman"/>
                <w:color w:val="000000"/>
                <w:sz w:val="18"/>
                <w:szCs w:val="18"/>
              </w:rPr>
            </w:pPr>
            <w:r w:rsidRPr="00DA2CF1">
              <w:rPr>
                <w:rFonts w:eastAsia="Times New Roman"/>
                <w:color w:val="000000"/>
                <w:sz w:val="18"/>
                <w:szCs w:val="18"/>
              </w:rPr>
              <w:t xml:space="preserve">Convene three (3) public policy dialogues.  </w:t>
            </w:r>
          </w:p>
        </w:tc>
        <w:tc>
          <w:tcPr>
            <w:tcW w:w="420" w:type="dxa"/>
            <w:tcBorders>
              <w:top w:val="nil"/>
              <w:left w:val="single" w:sz="4" w:space="0" w:color="auto"/>
              <w:bottom w:val="single" w:sz="4" w:space="0" w:color="auto"/>
              <w:right w:val="nil"/>
            </w:tcBorders>
            <w:shd w:val="clear" w:color="000000" w:fill="FFFFFF"/>
            <w:hideMark/>
          </w:tcPr>
          <w:p w14:paraId="4AAF1FA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5D46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6B182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8A7A9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8CE3D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0CAC4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3A1A7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1594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0033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B34E7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5D615C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310E585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16D12CC7"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CA4220A"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4.1.5</w:t>
            </w:r>
          </w:p>
        </w:tc>
        <w:tc>
          <w:tcPr>
            <w:tcW w:w="8550" w:type="dxa"/>
            <w:tcBorders>
              <w:top w:val="nil"/>
              <w:left w:val="nil"/>
              <w:bottom w:val="single" w:sz="4" w:space="0" w:color="auto"/>
              <w:right w:val="single" w:sz="4" w:space="0" w:color="auto"/>
            </w:tcBorders>
            <w:shd w:val="clear" w:color="auto" w:fill="auto"/>
            <w:noWrap/>
            <w:hideMark/>
          </w:tcPr>
          <w:p w14:paraId="7FBAB591"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Convene national and sub-national awareness workshops.  </w:t>
            </w:r>
          </w:p>
        </w:tc>
        <w:tc>
          <w:tcPr>
            <w:tcW w:w="420" w:type="dxa"/>
            <w:tcBorders>
              <w:top w:val="nil"/>
              <w:left w:val="single" w:sz="4" w:space="0" w:color="auto"/>
              <w:bottom w:val="single" w:sz="4" w:space="0" w:color="auto"/>
              <w:right w:val="nil"/>
            </w:tcBorders>
            <w:shd w:val="clear" w:color="000000" w:fill="404040"/>
            <w:hideMark/>
          </w:tcPr>
          <w:p w14:paraId="38D4770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9E660F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22CA6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FBAE5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06E9C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44922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A6ACF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475E2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F485E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C24A3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A6ACA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363B2A4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2693E75"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1AF7900"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4.1.6</w:t>
            </w:r>
          </w:p>
        </w:tc>
        <w:tc>
          <w:tcPr>
            <w:tcW w:w="8550" w:type="dxa"/>
            <w:tcBorders>
              <w:top w:val="nil"/>
              <w:left w:val="nil"/>
              <w:bottom w:val="single" w:sz="4" w:space="0" w:color="auto"/>
              <w:right w:val="single" w:sz="4" w:space="0" w:color="auto"/>
            </w:tcBorders>
            <w:shd w:val="clear" w:color="auto" w:fill="auto"/>
            <w:noWrap/>
            <w:hideMark/>
          </w:tcPr>
          <w:p w14:paraId="73C1E35E" w14:textId="77777777" w:rsidR="00DA2CF1" w:rsidRPr="00DA2CF1" w:rsidRDefault="00DA2CF1" w:rsidP="00DA2CF1">
            <w:pPr>
              <w:spacing w:after="0"/>
              <w:rPr>
                <w:rFonts w:eastAsia="Times New Roman"/>
                <w:color w:val="000000"/>
                <w:sz w:val="18"/>
                <w:szCs w:val="18"/>
              </w:rPr>
            </w:pPr>
            <w:r w:rsidRPr="00DA2CF1">
              <w:rPr>
                <w:rFonts w:eastAsia="Times New Roman"/>
                <w:color w:val="000000"/>
                <w:sz w:val="18"/>
                <w:szCs w:val="18"/>
              </w:rPr>
              <w:t>Convene private sector sensitization panel discussions on global environmental issues</w:t>
            </w:r>
          </w:p>
        </w:tc>
        <w:tc>
          <w:tcPr>
            <w:tcW w:w="420" w:type="dxa"/>
            <w:tcBorders>
              <w:top w:val="nil"/>
              <w:left w:val="single" w:sz="4" w:space="0" w:color="auto"/>
              <w:bottom w:val="single" w:sz="4" w:space="0" w:color="auto"/>
              <w:right w:val="nil"/>
            </w:tcBorders>
            <w:shd w:val="clear" w:color="000000" w:fill="FFFFFF"/>
            <w:hideMark/>
          </w:tcPr>
          <w:p w14:paraId="703C7C6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B7DE4A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07BA5F3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13E2CA4C"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E7783D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A0B000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30D6D8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530A5F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65BFC9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1F5794E"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13B806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4" w:space="0" w:color="auto"/>
              <w:right w:val="single" w:sz="8" w:space="0" w:color="auto"/>
            </w:tcBorders>
            <w:shd w:val="clear" w:color="000000" w:fill="FFFFFF"/>
            <w:hideMark/>
          </w:tcPr>
          <w:p w14:paraId="72B8B0F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78A45534"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0A8DE2CD"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4.1.7</w:t>
            </w:r>
          </w:p>
        </w:tc>
        <w:tc>
          <w:tcPr>
            <w:tcW w:w="8550" w:type="dxa"/>
            <w:tcBorders>
              <w:top w:val="nil"/>
              <w:left w:val="nil"/>
              <w:bottom w:val="single" w:sz="4" w:space="0" w:color="auto"/>
              <w:right w:val="single" w:sz="4" w:space="0" w:color="auto"/>
            </w:tcBorders>
            <w:shd w:val="clear" w:color="auto" w:fill="auto"/>
            <w:noWrap/>
            <w:hideMark/>
          </w:tcPr>
          <w:p w14:paraId="00429337" w14:textId="77777777" w:rsidR="00DA2CF1" w:rsidRPr="00DA2CF1" w:rsidRDefault="00DA2CF1" w:rsidP="00DA2CF1">
            <w:pPr>
              <w:spacing w:after="0"/>
              <w:rPr>
                <w:rFonts w:eastAsia="Times New Roman"/>
                <w:color w:val="000000"/>
                <w:sz w:val="18"/>
                <w:szCs w:val="18"/>
              </w:rPr>
            </w:pPr>
            <w:r w:rsidRPr="00DA2CF1">
              <w:rPr>
                <w:rFonts w:eastAsia="Times New Roman"/>
                <w:color w:val="000000"/>
                <w:sz w:val="18"/>
                <w:szCs w:val="18"/>
              </w:rPr>
              <w:t xml:space="preserve">Convene workshops targeted to media professionals to improve environmental reporting.  </w:t>
            </w:r>
          </w:p>
        </w:tc>
        <w:tc>
          <w:tcPr>
            <w:tcW w:w="420" w:type="dxa"/>
            <w:tcBorders>
              <w:top w:val="nil"/>
              <w:left w:val="single" w:sz="4" w:space="0" w:color="auto"/>
              <w:bottom w:val="single" w:sz="4" w:space="0" w:color="auto"/>
              <w:right w:val="nil"/>
            </w:tcBorders>
            <w:shd w:val="clear" w:color="000000" w:fill="FFFFFF"/>
            <w:hideMark/>
          </w:tcPr>
          <w:p w14:paraId="1516561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F056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2C33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C4869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6C7DF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29332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9CA2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079DE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E4167C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E382F3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78219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7ADFBD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F18A9D8"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536598C3"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4.2</w:t>
            </w:r>
          </w:p>
        </w:tc>
        <w:tc>
          <w:tcPr>
            <w:tcW w:w="8550" w:type="dxa"/>
            <w:tcBorders>
              <w:top w:val="nil"/>
              <w:left w:val="nil"/>
              <w:bottom w:val="nil"/>
              <w:right w:val="single" w:sz="4" w:space="0" w:color="auto"/>
            </w:tcBorders>
            <w:shd w:val="clear" w:color="000000" w:fill="EDEDED"/>
            <w:noWrap/>
            <w:hideMark/>
          </w:tcPr>
          <w:p w14:paraId="7BA247D4"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Brochures and articles on the Rio Conventions</w:t>
            </w:r>
          </w:p>
        </w:tc>
        <w:tc>
          <w:tcPr>
            <w:tcW w:w="420" w:type="dxa"/>
            <w:tcBorders>
              <w:top w:val="nil"/>
              <w:left w:val="single" w:sz="4" w:space="0" w:color="auto"/>
              <w:bottom w:val="single" w:sz="4" w:space="0" w:color="auto"/>
              <w:right w:val="nil"/>
            </w:tcBorders>
            <w:shd w:val="clear" w:color="000000" w:fill="F2F2F2"/>
            <w:hideMark/>
          </w:tcPr>
          <w:p w14:paraId="1BAA8BC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8C1EDA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2C6B94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CBF50E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28EB16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3801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A90F50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141E4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DA476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CF1604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07704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F6BA15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2C9B81A"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3038A241"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4.2.1</w:t>
            </w:r>
          </w:p>
        </w:tc>
        <w:tc>
          <w:tcPr>
            <w:tcW w:w="8550" w:type="dxa"/>
            <w:tcBorders>
              <w:top w:val="single" w:sz="4" w:space="0" w:color="auto"/>
              <w:left w:val="nil"/>
              <w:bottom w:val="single" w:sz="4" w:space="0" w:color="auto"/>
              <w:right w:val="single" w:sz="4" w:space="0" w:color="auto"/>
            </w:tcBorders>
            <w:shd w:val="clear" w:color="auto" w:fill="auto"/>
            <w:noWrap/>
            <w:hideMark/>
          </w:tcPr>
          <w:p w14:paraId="07B568D7" w14:textId="77777777" w:rsidR="00DA2CF1" w:rsidRPr="00DA2CF1" w:rsidRDefault="00DA2CF1" w:rsidP="00DA2CF1">
            <w:pPr>
              <w:spacing w:after="0"/>
              <w:rPr>
                <w:rFonts w:eastAsia="Times New Roman"/>
                <w:sz w:val="18"/>
                <w:szCs w:val="18"/>
              </w:rPr>
            </w:pPr>
            <w:r w:rsidRPr="00DA2CF1">
              <w:rPr>
                <w:rFonts w:eastAsia="Times New Roman"/>
                <w:sz w:val="18"/>
                <w:szCs w:val="18"/>
              </w:rPr>
              <w:t>Prepare and publish articles on linkages between the global environment and socio-economic issues.</w:t>
            </w:r>
          </w:p>
        </w:tc>
        <w:tc>
          <w:tcPr>
            <w:tcW w:w="420" w:type="dxa"/>
            <w:tcBorders>
              <w:top w:val="nil"/>
              <w:left w:val="single" w:sz="4" w:space="0" w:color="auto"/>
              <w:bottom w:val="single" w:sz="4" w:space="0" w:color="auto"/>
              <w:right w:val="nil"/>
            </w:tcBorders>
            <w:shd w:val="clear" w:color="000000" w:fill="404040"/>
            <w:hideMark/>
          </w:tcPr>
          <w:p w14:paraId="5583AFA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7F7B38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AF0B8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5ADAF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8F1F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AB0AC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CA99C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79C3B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C559F8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D55D9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749DD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4BD7D9C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2C0D4269"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7FA88200"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4.3</w:t>
            </w:r>
          </w:p>
        </w:tc>
        <w:tc>
          <w:tcPr>
            <w:tcW w:w="8550" w:type="dxa"/>
            <w:tcBorders>
              <w:top w:val="nil"/>
              <w:left w:val="nil"/>
              <w:bottom w:val="nil"/>
              <w:right w:val="single" w:sz="4" w:space="0" w:color="auto"/>
            </w:tcBorders>
            <w:shd w:val="clear" w:color="000000" w:fill="EDEDED"/>
            <w:noWrap/>
            <w:hideMark/>
          </w:tcPr>
          <w:p w14:paraId="7E9041EB"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Improved educational curricula and youth civic engagement</w:t>
            </w:r>
          </w:p>
        </w:tc>
        <w:tc>
          <w:tcPr>
            <w:tcW w:w="420" w:type="dxa"/>
            <w:tcBorders>
              <w:top w:val="nil"/>
              <w:left w:val="single" w:sz="4" w:space="0" w:color="auto"/>
              <w:bottom w:val="single" w:sz="4" w:space="0" w:color="auto"/>
              <w:right w:val="nil"/>
            </w:tcBorders>
            <w:shd w:val="clear" w:color="000000" w:fill="F2F2F2"/>
            <w:hideMark/>
          </w:tcPr>
          <w:p w14:paraId="7F3DC16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30FE4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596F73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97506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F43B3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905E8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867D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8AE89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509609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CC41C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E04217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5F85D36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59861B6"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13B97E01"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4.3.1</w:t>
            </w:r>
          </w:p>
        </w:tc>
        <w:tc>
          <w:tcPr>
            <w:tcW w:w="8550" w:type="dxa"/>
            <w:tcBorders>
              <w:top w:val="single" w:sz="4" w:space="0" w:color="auto"/>
              <w:left w:val="nil"/>
              <w:bottom w:val="single" w:sz="4" w:space="0" w:color="auto"/>
              <w:right w:val="single" w:sz="4" w:space="0" w:color="auto"/>
            </w:tcBorders>
            <w:shd w:val="clear" w:color="auto" w:fill="auto"/>
            <w:noWrap/>
            <w:hideMark/>
          </w:tcPr>
          <w:p w14:paraId="4E23A742" w14:textId="77777777" w:rsidR="00DA2CF1" w:rsidRPr="00DA2CF1" w:rsidRDefault="00DA2CF1" w:rsidP="00DA2CF1">
            <w:pPr>
              <w:spacing w:after="0"/>
              <w:rPr>
                <w:rFonts w:eastAsia="Times New Roman"/>
                <w:sz w:val="18"/>
                <w:szCs w:val="18"/>
              </w:rPr>
            </w:pPr>
            <w:r w:rsidRPr="00DA2CF1">
              <w:rPr>
                <w:rFonts w:eastAsia="Times New Roman"/>
                <w:sz w:val="18"/>
                <w:szCs w:val="18"/>
              </w:rPr>
              <w:t>Develop and integrate a high school education module on environmental issues</w:t>
            </w:r>
          </w:p>
        </w:tc>
        <w:tc>
          <w:tcPr>
            <w:tcW w:w="420" w:type="dxa"/>
            <w:tcBorders>
              <w:top w:val="nil"/>
              <w:left w:val="single" w:sz="4" w:space="0" w:color="auto"/>
              <w:bottom w:val="single" w:sz="4" w:space="0" w:color="auto"/>
              <w:right w:val="nil"/>
            </w:tcBorders>
            <w:shd w:val="clear" w:color="000000" w:fill="404040"/>
            <w:hideMark/>
          </w:tcPr>
          <w:p w14:paraId="48D45FF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672BAD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A7756D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F4C97C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866B2C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6E5A38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2BF826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7FB90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8E81BB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B7C5AA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CADA4D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5C9971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025038B"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41E92EBA"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4.3.2</w:t>
            </w:r>
          </w:p>
        </w:tc>
        <w:tc>
          <w:tcPr>
            <w:tcW w:w="8550" w:type="dxa"/>
            <w:tcBorders>
              <w:top w:val="nil"/>
              <w:left w:val="nil"/>
              <w:bottom w:val="single" w:sz="4" w:space="0" w:color="auto"/>
              <w:right w:val="single" w:sz="4" w:space="0" w:color="auto"/>
            </w:tcBorders>
            <w:shd w:val="clear" w:color="auto" w:fill="auto"/>
            <w:noWrap/>
            <w:hideMark/>
          </w:tcPr>
          <w:p w14:paraId="29B26479" w14:textId="77777777" w:rsidR="00DA2CF1" w:rsidRPr="00DA2CF1" w:rsidRDefault="00DA2CF1" w:rsidP="00DA2CF1">
            <w:pPr>
              <w:spacing w:after="0"/>
              <w:rPr>
                <w:rFonts w:eastAsia="Times New Roman"/>
                <w:sz w:val="18"/>
                <w:szCs w:val="18"/>
              </w:rPr>
            </w:pPr>
            <w:r w:rsidRPr="00DA2CF1">
              <w:rPr>
                <w:rFonts w:eastAsia="Times New Roman"/>
                <w:sz w:val="18"/>
                <w:szCs w:val="18"/>
              </w:rPr>
              <w:t>Develop and implement a high school competition plan for students</w:t>
            </w:r>
          </w:p>
        </w:tc>
        <w:tc>
          <w:tcPr>
            <w:tcW w:w="420" w:type="dxa"/>
            <w:tcBorders>
              <w:top w:val="nil"/>
              <w:left w:val="single" w:sz="4" w:space="0" w:color="auto"/>
              <w:bottom w:val="single" w:sz="4" w:space="0" w:color="auto"/>
              <w:right w:val="nil"/>
            </w:tcBorders>
            <w:shd w:val="clear" w:color="000000" w:fill="FFFFFF"/>
            <w:hideMark/>
          </w:tcPr>
          <w:p w14:paraId="3BC533B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5D274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BB8B3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B9AE8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6A0CF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7F82D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CA832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15AF2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EE4D0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0EE7A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D9DC2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FFFFF"/>
            <w:hideMark/>
          </w:tcPr>
          <w:p w14:paraId="7FDF2F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AC92F73" w14:textId="77777777" w:rsidTr="00DA2CF1">
        <w:trPr>
          <w:trHeight w:val="20"/>
        </w:trPr>
        <w:tc>
          <w:tcPr>
            <w:tcW w:w="1170" w:type="dxa"/>
            <w:tcBorders>
              <w:top w:val="nil"/>
              <w:left w:val="single" w:sz="4" w:space="0" w:color="auto"/>
              <w:bottom w:val="single" w:sz="4" w:space="0" w:color="auto"/>
              <w:right w:val="nil"/>
            </w:tcBorders>
            <w:shd w:val="clear" w:color="000000" w:fill="EDEDED"/>
            <w:hideMark/>
          </w:tcPr>
          <w:p w14:paraId="1705BC0C"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Output 4.4</w:t>
            </w:r>
          </w:p>
        </w:tc>
        <w:tc>
          <w:tcPr>
            <w:tcW w:w="8550" w:type="dxa"/>
            <w:tcBorders>
              <w:top w:val="nil"/>
              <w:left w:val="nil"/>
              <w:bottom w:val="nil"/>
              <w:right w:val="single" w:sz="4" w:space="0" w:color="auto"/>
            </w:tcBorders>
            <w:shd w:val="clear" w:color="000000" w:fill="EDEDED"/>
            <w:noWrap/>
            <w:hideMark/>
          </w:tcPr>
          <w:p w14:paraId="520BD5F3"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Improved Internet visibility of the value of protecting the global environment</w:t>
            </w:r>
          </w:p>
        </w:tc>
        <w:tc>
          <w:tcPr>
            <w:tcW w:w="420" w:type="dxa"/>
            <w:tcBorders>
              <w:top w:val="nil"/>
              <w:left w:val="single" w:sz="4" w:space="0" w:color="auto"/>
              <w:bottom w:val="single" w:sz="4" w:space="0" w:color="auto"/>
              <w:right w:val="nil"/>
            </w:tcBorders>
            <w:shd w:val="clear" w:color="000000" w:fill="F2F2F2"/>
            <w:hideMark/>
          </w:tcPr>
          <w:p w14:paraId="2B1BB0F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0606D2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E47B22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F8A6539"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5A1AA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ABCE4B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9FF45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6E552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C46F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3E67D4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5FED9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F2F2F2"/>
            <w:hideMark/>
          </w:tcPr>
          <w:p w14:paraId="3729D4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4731D3A9"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732E3487"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4.4.1</w:t>
            </w:r>
          </w:p>
        </w:tc>
        <w:tc>
          <w:tcPr>
            <w:tcW w:w="8550" w:type="dxa"/>
            <w:tcBorders>
              <w:top w:val="single" w:sz="4" w:space="0" w:color="auto"/>
              <w:left w:val="nil"/>
              <w:bottom w:val="single" w:sz="4" w:space="0" w:color="auto"/>
              <w:right w:val="single" w:sz="4" w:space="0" w:color="auto"/>
            </w:tcBorders>
            <w:shd w:val="clear" w:color="auto" w:fill="auto"/>
            <w:noWrap/>
            <w:hideMark/>
          </w:tcPr>
          <w:p w14:paraId="4EA21282"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Convene working group meetings to improve the design of their key webpages on environmental governance. </w:t>
            </w:r>
          </w:p>
        </w:tc>
        <w:tc>
          <w:tcPr>
            <w:tcW w:w="420" w:type="dxa"/>
            <w:tcBorders>
              <w:top w:val="nil"/>
              <w:left w:val="single" w:sz="4" w:space="0" w:color="auto"/>
              <w:bottom w:val="single" w:sz="4" w:space="0" w:color="auto"/>
              <w:right w:val="nil"/>
            </w:tcBorders>
            <w:shd w:val="clear" w:color="000000" w:fill="FFFFFF"/>
            <w:hideMark/>
          </w:tcPr>
          <w:p w14:paraId="3AACDB9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7226C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47373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1F759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EF8FC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6AADC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99ED9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3C46B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72CA2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3C21FE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94F6DF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4" w:space="0" w:color="auto"/>
              <w:right w:val="single" w:sz="8" w:space="0" w:color="auto"/>
            </w:tcBorders>
            <w:shd w:val="clear" w:color="000000" w:fill="404040"/>
            <w:hideMark/>
          </w:tcPr>
          <w:p w14:paraId="473B40C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38B01051" w14:textId="77777777" w:rsidTr="00DA2CF1">
        <w:trPr>
          <w:trHeight w:val="20"/>
        </w:trPr>
        <w:tc>
          <w:tcPr>
            <w:tcW w:w="1170" w:type="dxa"/>
            <w:tcBorders>
              <w:top w:val="nil"/>
              <w:left w:val="single" w:sz="4" w:space="0" w:color="auto"/>
              <w:bottom w:val="single" w:sz="4" w:space="0" w:color="auto"/>
              <w:right w:val="nil"/>
            </w:tcBorders>
            <w:shd w:val="clear" w:color="auto" w:fill="auto"/>
            <w:hideMark/>
          </w:tcPr>
          <w:p w14:paraId="5D91D668" w14:textId="77777777" w:rsidR="00DA2CF1" w:rsidRPr="00DA2CF1" w:rsidRDefault="00DA2CF1" w:rsidP="00DA2CF1">
            <w:pPr>
              <w:spacing w:after="0"/>
              <w:ind w:right="-108"/>
              <w:jc w:val="center"/>
              <w:rPr>
                <w:rFonts w:eastAsia="Times New Roman"/>
                <w:sz w:val="18"/>
                <w:szCs w:val="18"/>
              </w:rPr>
            </w:pPr>
            <w:r w:rsidRPr="00DA2CF1">
              <w:rPr>
                <w:rFonts w:eastAsia="Times New Roman"/>
                <w:sz w:val="18"/>
                <w:szCs w:val="18"/>
              </w:rPr>
              <w:t>4.4.2</w:t>
            </w:r>
          </w:p>
        </w:tc>
        <w:tc>
          <w:tcPr>
            <w:tcW w:w="8550" w:type="dxa"/>
            <w:tcBorders>
              <w:top w:val="nil"/>
              <w:left w:val="nil"/>
              <w:bottom w:val="single" w:sz="4" w:space="0" w:color="auto"/>
              <w:right w:val="single" w:sz="4" w:space="0" w:color="auto"/>
            </w:tcBorders>
            <w:shd w:val="clear" w:color="auto" w:fill="auto"/>
            <w:noWrap/>
            <w:hideMark/>
          </w:tcPr>
          <w:p w14:paraId="3EDB2FB8" w14:textId="77777777" w:rsidR="00DA2CF1" w:rsidRPr="00DA2CF1" w:rsidRDefault="00DA2CF1" w:rsidP="00DA2CF1">
            <w:pPr>
              <w:spacing w:after="0"/>
              <w:rPr>
                <w:rFonts w:eastAsia="Times New Roman"/>
                <w:sz w:val="18"/>
                <w:szCs w:val="18"/>
              </w:rPr>
            </w:pPr>
            <w:r w:rsidRPr="00DA2CF1">
              <w:rPr>
                <w:rFonts w:eastAsia="Times New Roman"/>
                <w:sz w:val="18"/>
                <w:szCs w:val="18"/>
              </w:rPr>
              <w:t xml:space="preserve">Create a Facebook page on Rio Convention mainstreaming, monitoring, and compliance.  </w:t>
            </w:r>
          </w:p>
        </w:tc>
        <w:tc>
          <w:tcPr>
            <w:tcW w:w="420" w:type="dxa"/>
            <w:tcBorders>
              <w:top w:val="nil"/>
              <w:left w:val="single" w:sz="4" w:space="0" w:color="auto"/>
              <w:bottom w:val="single" w:sz="8" w:space="0" w:color="auto"/>
              <w:right w:val="nil"/>
            </w:tcBorders>
            <w:shd w:val="clear" w:color="000000" w:fill="FFFFFF"/>
            <w:hideMark/>
          </w:tcPr>
          <w:p w14:paraId="79C27AC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4EE56A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67F1D7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599F4B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E4DB07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57801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7D6BDA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43702A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D6E20C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04EC573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79DAF2F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single" w:sz="4" w:space="0" w:color="auto"/>
              <w:left w:val="nil"/>
              <w:bottom w:val="single" w:sz="8" w:space="0" w:color="auto"/>
              <w:right w:val="single" w:sz="8" w:space="0" w:color="auto"/>
            </w:tcBorders>
            <w:shd w:val="clear" w:color="000000" w:fill="404040"/>
            <w:hideMark/>
          </w:tcPr>
          <w:p w14:paraId="5FA7854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6CD9182C" w14:textId="77777777" w:rsidTr="00DA2CF1">
        <w:trPr>
          <w:trHeight w:val="20"/>
        </w:trPr>
        <w:tc>
          <w:tcPr>
            <w:tcW w:w="9720" w:type="dxa"/>
            <w:gridSpan w:val="2"/>
            <w:tcBorders>
              <w:top w:val="single" w:sz="8" w:space="0" w:color="auto"/>
              <w:left w:val="single" w:sz="4" w:space="0" w:color="auto"/>
              <w:bottom w:val="single" w:sz="8" w:space="0" w:color="auto"/>
              <w:right w:val="single" w:sz="4" w:space="0" w:color="auto"/>
            </w:tcBorders>
            <w:shd w:val="clear" w:color="000000" w:fill="DBE5F1"/>
            <w:hideMark/>
          </w:tcPr>
          <w:p w14:paraId="556EB703" w14:textId="77777777" w:rsidR="00DA2CF1" w:rsidRPr="00DA2CF1" w:rsidRDefault="00DA2CF1" w:rsidP="00DA2CF1">
            <w:pPr>
              <w:spacing w:after="0"/>
              <w:ind w:right="-108"/>
              <w:rPr>
                <w:rFonts w:eastAsia="Times New Roman"/>
                <w:b/>
                <w:bCs/>
                <w:sz w:val="18"/>
                <w:szCs w:val="18"/>
              </w:rPr>
            </w:pPr>
            <w:r w:rsidRPr="00DA2CF1">
              <w:rPr>
                <w:rFonts w:eastAsia="Times New Roman"/>
                <w:b/>
                <w:bCs/>
                <w:sz w:val="18"/>
                <w:szCs w:val="18"/>
              </w:rPr>
              <w:lastRenderedPageBreak/>
              <w:t>Project Management</w:t>
            </w:r>
          </w:p>
        </w:tc>
        <w:tc>
          <w:tcPr>
            <w:tcW w:w="420" w:type="dxa"/>
            <w:tcBorders>
              <w:top w:val="nil"/>
              <w:left w:val="single" w:sz="4" w:space="0" w:color="auto"/>
              <w:bottom w:val="single" w:sz="8" w:space="0" w:color="auto"/>
              <w:right w:val="nil"/>
            </w:tcBorders>
            <w:shd w:val="clear" w:color="000000" w:fill="DDEBF7"/>
            <w:hideMark/>
          </w:tcPr>
          <w:p w14:paraId="136FC1CA"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16A11BD"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D3751B6"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E46629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D424DB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3AD661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E3241B1"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90F0C20"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15105F7"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C5E7C25"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FCD5FBF"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c>
          <w:tcPr>
            <w:tcW w:w="420" w:type="dxa"/>
            <w:tcBorders>
              <w:top w:val="single" w:sz="8" w:space="0" w:color="auto"/>
              <w:left w:val="nil"/>
              <w:bottom w:val="single" w:sz="8" w:space="0" w:color="auto"/>
              <w:right w:val="single" w:sz="8" w:space="0" w:color="auto"/>
            </w:tcBorders>
            <w:shd w:val="clear" w:color="000000" w:fill="DDEBF7"/>
            <w:hideMark/>
          </w:tcPr>
          <w:p w14:paraId="34DF1298" w14:textId="77777777" w:rsidR="00DA2CF1" w:rsidRPr="00DA2CF1" w:rsidRDefault="00DA2CF1" w:rsidP="00DA2CF1">
            <w:pPr>
              <w:spacing w:after="0"/>
              <w:rPr>
                <w:rFonts w:eastAsia="Times New Roman"/>
                <w:b/>
                <w:bCs/>
                <w:sz w:val="18"/>
                <w:szCs w:val="18"/>
              </w:rPr>
            </w:pPr>
            <w:r w:rsidRPr="00DA2CF1">
              <w:rPr>
                <w:rFonts w:eastAsia="Times New Roman"/>
                <w:b/>
                <w:bCs/>
                <w:sz w:val="18"/>
                <w:szCs w:val="18"/>
              </w:rPr>
              <w:t> </w:t>
            </w:r>
          </w:p>
        </w:tc>
      </w:tr>
      <w:tr w:rsidR="00DA2CF1" w:rsidRPr="00DA2CF1" w14:paraId="62F1A502" w14:textId="77777777" w:rsidTr="00DA2CF1">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5F8150B6"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A</w:t>
            </w:r>
          </w:p>
        </w:tc>
        <w:tc>
          <w:tcPr>
            <w:tcW w:w="8550" w:type="dxa"/>
            <w:tcBorders>
              <w:top w:val="nil"/>
              <w:left w:val="nil"/>
              <w:bottom w:val="dotted" w:sz="4" w:space="0" w:color="auto"/>
              <w:right w:val="single" w:sz="4" w:space="0" w:color="auto"/>
            </w:tcBorders>
            <w:shd w:val="clear" w:color="auto" w:fill="auto"/>
            <w:noWrap/>
            <w:hideMark/>
          </w:tcPr>
          <w:p w14:paraId="7F02325A" w14:textId="77777777" w:rsidR="00DA2CF1" w:rsidRPr="00DA2CF1" w:rsidRDefault="00DA2CF1" w:rsidP="00DA2CF1">
            <w:pPr>
              <w:spacing w:after="0"/>
              <w:rPr>
                <w:rFonts w:eastAsia="Times New Roman"/>
                <w:sz w:val="18"/>
                <w:szCs w:val="18"/>
              </w:rPr>
            </w:pPr>
            <w:r w:rsidRPr="00DA2CF1">
              <w:rPr>
                <w:rFonts w:eastAsia="Times New Roman"/>
                <w:sz w:val="18"/>
                <w:szCs w:val="18"/>
              </w:rPr>
              <w:t>Project Administration</w:t>
            </w:r>
          </w:p>
        </w:tc>
        <w:tc>
          <w:tcPr>
            <w:tcW w:w="420" w:type="dxa"/>
            <w:tcBorders>
              <w:top w:val="nil"/>
              <w:left w:val="single" w:sz="4" w:space="0" w:color="auto"/>
              <w:bottom w:val="dotted" w:sz="4" w:space="0" w:color="auto"/>
              <w:right w:val="nil"/>
            </w:tcBorders>
            <w:shd w:val="clear" w:color="000000" w:fill="D0CECE"/>
            <w:hideMark/>
          </w:tcPr>
          <w:p w14:paraId="125297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058C51E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32E599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5430C8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6E81444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0265AB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0A7344C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03212FA1"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2B2CD79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2581DE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39808B3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D0CECE"/>
            <w:hideMark/>
          </w:tcPr>
          <w:p w14:paraId="1369F53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586635B8" w14:textId="77777777" w:rsidTr="00DA2CF1">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6B542FFD"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B</w:t>
            </w:r>
          </w:p>
        </w:tc>
        <w:tc>
          <w:tcPr>
            <w:tcW w:w="8550" w:type="dxa"/>
            <w:tcBorders>
              <w:top w:val="nil"/>
              <w:left w:val="nil"/>
              <w:bottom w:val="dotted" w:sz="4" w:space="0" w:color="auto"/>
              <w:right w:val="single" w:sz="4" w:space="0" w:color="auto"/>
            </w:tcBorders>
            <w:shd w:val="clear" w:color="auto" w:fill="auto"/>
            <w:noWrap/>
            <w:hideMark/>
          </w:tcPr>
          <w:p w14:paraId="17C1FD31" w14:textId="77777777" w:rsidR="00DA2CF1" w:rsidRPr="00DA2CF1" w:rsidRDefault="00DA2CF1" w:rsidP="00DA2CF1">
            <w:pPr>
              <w:spacing w:after="0"/>
              <w:rPr>
                <w:rFonts w:eastAsia="Times New Roman"/>
                <w:sz w:val="18"/>
                <w:szCs w:val="18"/>
              </w:rPr>
            </w:pPr>
            <w:r w:rsidRPr="00DA2CF1">
              <w:rPr>
                <w:rFonts w:eastAsia="Times New Roman"/>
                <w:sz w:val="18"/>
                <w:szCs w:val="18"/>
              </w:rPr>
              <w:t>Independent Terminal Evaluation</w:t>
            </w:r>
          </w:p>
        </w:tc>
        <w:tc>
          <w:tcPr>
            <w:tcW w:w="420" w:type="dxa"/>
            <w:tcBorders>
              <w:top w:val="nil"/>
              <w:left w:val="single" w:sz="4" w:space="0" w:color="auto"/>
              <w:bottom w:val="dotted" w:sz="4" w:space="0" w:color="auto"/>
              <w:right w:val="nil"/>
            </w:tcBorders>
            <w:shd w:val="clear" w:color="000000" w:fill="FFFFFF"/>
            <w:hideMark/>
          </w:tcPr>
          <w:p w14:paraId="081AF31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0CEC1B8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58E9255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034B75BF"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00F0D7C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3292103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2885A7B5"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2A7F904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ACDC000"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424BB2E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6D1B238E"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dotted" w:sz="4" w:space="0" w:color="auto"/>
              <w:right w:val="single" w:sz="8" w:space="0" w:color="auto"/>
            </w:tcBorders>
            <w:shd w:val="clear" w:color="000000" w:fill="FFFFFF"/>
            <w:hideMark/>
          </w:tcPr>
          <w:p w14:paraId="452FDE0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r w:rsidR="00DA2CF1" w:rsidRPr="00DA2CF1" w14:paraId="0149AD55" w14:textId="77777777" w:rsidTr="00DA2CF1">
        <w:trPr>
          <w:trHeight w:val="20"/>
        </w:trPr>
        <w:tc>
          <w:tcPr>
            <w:tcW w:w="1170" w:type="dxa"/>
            <w:tcBorders>
              <w:top w:val="nil"/>
              <w:left w:val="single" w:sz="4" w:space="0" w:color="auto"/>
              <w:bottom w:val="single" w:sz="8" w:space="0" w:color="auto"/>
              <w:right w:val="dotted" w:sz="4" w:space="0" w:color="auto"/>
            </w:tcBorders>
            <w:shd w:val="clear" w:color="000000" w:fill="FFFFFF"/>
            <w:hideMark/>
          </w:tcPr>
          <w:p w14:paraId="6427B8FF" w14:textId="77777777" w:rsidR="00DA2CF1" w:rsidRPr="00DA2CF1" w:rsidRDefault="00DA2CF1" w:rsidP="00DA2CF1">
            <w:pPr>
              <w:spacing w:after="0"/>
              <w:ind w:right="-108"/>
              <w:jc w:val="center"/>
              <w:rPr>
                <w:rFonts w:eastAsia="Times New Roman"/>
                <w:b/>
                <w:bCs/>
                <w:sz w:val="18"/>
                <w:szCs w:val="18"/>
              </w:rPr>
            </w:pPr>
            <w:r w:rsidRPr="00DA2CF1">
              <w:rPr>
                <w:rFonts w:eastAsia="Times New Roman"/>
                <w:b/>
                <w:bCs/>
                <w:sz w:val="18"/>
                <w:szCs w:val="18"/>
              </w:rPr>
              <w:t>C</w:t>
            </w:r>
          </w:p>
        </w:tc>
        <w:tc>
          <w:tcPr>
            <w:tcW w:w="8550" w:type="dxa"/>
            <w:tcBorders>
              <w:top w:val="nil"/>
              <w:left w:val="nil"/>
              <w:bottom w:val="single" w:sz="8" w:space="0" w:color="auto"/>
              <w:right w:val="single" w:sz="4" w:space="0" w:color="auto"/>
            </w:tcBorders>
            <w:shd w:val="clear" w:color="000000" w:fill="FFFFFF"/>
            <w:noWrap/>
            <w:hideMark/>
          </w:tcPr>
          <w:p w14:paraId="62F0F0B7" w14:textId="77777777" w:rsidR="00DA2CF1" w:rsidRPr="00DA2CF1" w:rsidRDefault="00DA2CF1" w:rsidP="00DA2CF1">
            <w:pPr>
              <w:spacing w:after="0"/>
              <w:rPr>
                <w:rFonts w:eastAsia="Times New Roman"/>
                <w:sz w:val="18"/>
                <w:szCs w:val="18"/>
              </w:rPr>
            </w:pPr>
            <w:r w:rsidRPr="00DA2CF1">
              <w:rPr>
                <w:rFonts w:eastAsia="Times New Roman"/>
                <w:sz w:val="18"/>
                <w:szCs w:val="18"/>
              </w:rPr>
              <w:t>Project Board Meetings</w:t>
            </w:r>
          </w:p>
        </w:tc>
        <w:tc>
          <w:tcPr>
            <w:tcW w:w="420" w:type="dxa"/>
            <w:tcBorders>
              <w:top w:val="nil"/>
              <w:left w:val="single" w:sz="4" w:space="0" w:color="auto"/>
              <w:bottom w:val="single" w:sz="8" w:space="0" w:color="auto"/>
              <w:right w:val="nil"/>
            </w:tcBorders>
            <w:shd w:val="clear" w:color="000000" w:fill="FFFFFF"/>
            <w:hideMark/>
          </w:tcPr>
          <w:p w14:paraId="504F93C4"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7E4A6A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9D98C4A"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69E7BAE3"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9F985A8"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4896D26"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72D3307"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C0B86DB"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1416E4D"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26316BCC"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101333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c>
          <w:tcPr>
            <w:tcW w:w="420" w:type="dxa"/>
            <w:tcBorders>
              <w:top w:val="nil"/>
              <w:left w:val="nil"/>
              <w:bottom w:val="single" w:sz="8" w:space="0" w:color="auto"/>
              <w:right w:val="single" w:sz="8" w:space="0" w:color="auto"/>
            </w:tcBorders>
            <w:shd w:val="clear" w:color="000000" w:fill="FFFFFF"/>
            <w:hideMark/>
          </w:tcPr>
          <w:p w14:paraId="3615E6F2" w14:textId="77777777" w:rsidR="00DA2CF1" w:rsidRPr="00DA2CF1" w:rsidRDefault="00DA2CF1" w:rsidP="00DA2CF1">
            <w:pPr>
              <w:spacing w:after="0"/>
              <w:jc w:val="center"/>
              <w:rPr>
                <w:rFonts w:eastAsia="Times New Roman"/>
                <w:color w:val="000000"/>
                <w:sz w:val="18"/>
                <w:szCs w:val="18"/>
              </w:rPr>
            </w:pPr>
            <w:r w:rsidRPr="00DA2CF1">
              <w:rPr>
                <w:rFonts w:eastAsia="Times New Roman"/>
                <w:color w:val="000000"/>
                <w:sz w:val="18"/>
                <w:szCs w:val="18"/>
              </w:rPr>
              <w:t> </w:t>
            </w:r>
          </w:p>
        </w:tc>
      </w:tr>
    </w:tbl>
    <w:p w14:paraId="028B3A13" w14:textId="77777777" w:rsidR="00DA2CF1" w:rsidRDefault="00DA2CF1" w:rsidP="00AD3465"/>
    <w:tbl>
      <w:tblPr>
        <w:tblW w:w="14580" w:type="dxa"/>
        <w:tblInd w:w="-522" w:type="dxa"/>
        <w:tblLook w:val="04A0" w:firstRow="1" w:lastRow="0" w:firstColumn="1" w:lastColumn="0" w:noHBand="0" w:noVBand="1"/>
      </w:tblPr>
      <w:tblGrid>
        <w:gridCol w:w="1170"/>
        <w:gridCol w:w="8370"/>
        <w:gridCol w:w="420"/>
        <w:gridCol w:w="420"/>
        <w:gridCol w:w="420"/>
        <w:gridCol w:w="420"/>
        <w:gridCol w:w="420"/>
        <w:gridCol w:w="420"/>
        <w:gridCol w:w="420"/>
        <w:gridCol w:w="420"/>
        <w:gridCol w:w="420"/>
        <w:gridCol w:w="420"/>
        <w:gridCol w:w="420"/>
        <w:gridCol w:w="420"/>
      </w:tblGrid>
      <w:tr w:rsidR="003205CF" w:rsidRPr="003205CF" w14:paraId="5C5DD361" w14:textId="77777777" w:rsidTr="00B408A8">
        <w:trPr>
          <w:trHeight w:val="20"/>
          <w:tblHeader/>
        </w:trPr>
        <w:tc>
          <w:tcPr>
            <w:tcW w:w="1170" w:type="dxa"/>
            <w:tcBorders>
              <w:top w:val="nil"/>
              <w:left w:val="single" w:sz="4" w:space="0" w:color="auto"/>
              <w:bottom w:val="nil"/>
              <w:right w:val="nil"/>
            </w:tcBorders>
            <w:shd w:val="clear" w:color="000000" w:fill="E2EFDA"/>
            <w:vAlign w:val="bottom"/>
            <w:hideMark/>
          </w:tcPr>
          <w:p w14:paraId="323F941E" w14:textId="77777777" w:rsidR="003205CF" w:rsidRPr="003205CF" w:rsidRDefault="003205CF" w:rsidP="003205CF">
            <w:pPr>
              <w:spacing w:after="0"/>
              <w:ind w:right="-108"/>
              <w:rPr>
                <w:rFonts w:eastAsia="Times New Roman"/>
                <w:b/>
                <w:bCs/>
                <w:sz w:val="18"/>
                <w:szCs w:val="18"/>
              </w:rPr>
            </w:pPr>
            <w:r w:rsidRPr="003205CF">
              <w:rPr>
                <w:rFonts w:eastAsia="Times New Roman"/>
                <w:b/>
                <w:bCs/>
                <w:sz w:val="18"/>
                <w:szCs w:val="18"/>
              </w:rPr>
              <w:t> </w:t>
            </w:r>
          </w:p>
        </w:tc>
        <w:tc>
          <w:tcPr>
            <w:tcW w:w="8370" w:type="dxa"/>
            <w:tcBorders>
              <w:top w:val="nil"/>
              <w:left w:val="nil"/>
              <w:bottom w:val="nil"/>
              <w:right w:val="single" w:sz="4" w:space="0" w:color="auto"/>
            </w:tcBorders>
            <w:shd w:val="clear" w:color="000000" w:fill="E2EFDA"/>
            <w:noWrap/>
            <w:hideMark/>
          </w:tcPr>
          <w:p w14:paraId="4C21FE2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840" w:type="dxa"/>
            <w:gridSpan w:val="2"/>
            <w:tcBorders>
              <w:top w:val="nil"/>
              <w:left w:val="single" w:sz="4" w:space="0" w:color="auto"/>
              <w:bottom w:val="nil"/>
              <w:right w:val="nil"/>
            </w:tcBorders>
            <w:shd w:val="clear" w:color="000000" w:fill="E2EFDA"/>
            <w:noWrap/>
            <w:hideMark/>
          </w:tcPr>
          <w:p w14:paraId="4F1EFE28" w14:textId="77777777" w:rsidR="003205CF" w:rsidRPr="003205CF" w:rsidRDefault="003205CF" w:rsidP="003205CF">
            <w:pPr>
              <w:spacing w:after="0"/>
              <w:rPr>
                <w:rFonts w:eastAsia="Times New Roman"/>
                <w:b/>
                <w:bCs/>
                <w:color w:val="000000"/>
                <w:sz w:val="18"/>
                <w:szCs w:val="18"/>
              </w:rPr>
            </w:pPr>
            <w:r w:rsidRPr="003205CF">
              <w:rPr>
                <w:rFonts w:eastAsia="Times New Roman"/>
                <w:b/>
                <w:bCs/>
                <w:color w:val="000000"/>
                <w:sz w:val="18"/>
                <w:szCs w:val="18"/>
              </w:rPr>
              <w:t>Year 3</w:t>
            </w:r>
          </w:p>
        </w:tc>
        <w:tc>
          <w:tcPr>
            <w:tcW w:w="420" w:type="dxa"/>
            <w:tcBorders>
              <w:top w:val="nil"/>
              <w:left w:val="nil"/>
              <w:bottom w:val="nil"/>
              <w:right w:val="nil"/>
            </w:tcBorders>
            <w:shd w:val="clear" w:color="000000" w:fill="E2EFDA"/>
            <w:hideMark/>
          </w:tcPr>
          <w:p w14:paraId="730935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435CEB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5ED52C8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331A5A6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150A60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4A346F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589576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790052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nil"/>
            </w:tcBorders>
            <w:shd w:val="clear" w:color="000000" w:fill="E2EFDA"/>
            <w:hideMark/>
          </w:tcPr>
          <w:p w14:paraId="1C5DF1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nil"/>
              <w:right w:val="single" w:sz="4" w:space="0" w:color="auto"/>
            </w:tcBorders>
            <w:shd w:val="clear" w:color="000000" w:fill="E2EFDA"/>
            <w:hideMark/>
          </w:tcPr>
          <w:p w14:paraId="5B04A5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DAB224C" w14:textId="77777777" w:rsidTr="00B408A8">
        <w:trPr>
          <w:trHeight w:val="20"/>
          <w:tblHeader/>
        </w:trPr>
        <w:tc>
          <w:tcPr>
            <w:tcW w:w="1170" w:type="dxa"/>
            <w:tcBorders>
              <w:top w:val="nil"/>
              <w:left w:val="single" w:sz="4" w:space="0" w:color="auto"/>
              <w:bottom w:val="nil"/>
              <w:right w:val="nil"/>
            </w:tcBorders>
            <w:shd w:val="clear" w:color="000000" w:fill="E2EFDA"/>
            <w:hideMark/>
          </w:tcPr>
          <w:p w14:paraId="1683141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Activity</w:t>
            </w:r>
          </w:p>
        </w:tc>
        <w:tc>
          <w:tcPr>
            <w:tcW w:w="8370" w:type="dxa"/>
            <w:tcBorders>
              <w:top w:val="nil"/>
              <w:left w:val="nil"/>
              <w:bottom w:val="nil"/>
              <w:right w:val="single" w:sz="4" w:space="0" w:color="auto"/>
            </w:tcBorders>
            <w:shd w:val="clear" w:color="000000" w:fill="E2EFDA"/>
            <w:noWrap/>
            <w:hideMark/>
          </w:tcPr>
          <w:p w14:paraId="3DA7A19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Description</w:t>
            </w:r>
          </w:p>
        </w:tc>
        <w:tc>
          <w:tcPr>
            <w:tcW w:w="420" w:type="dxa"/>
            <w:tcBorders>
              <w:top w:val="nil"/>
              <w:left w:val="single" w:sz="4" w:space="0" w:color="auto"/>
              <w:bottom w:val="nil"/>
              <w:right w:val="nil"/>
            </w:tcBorders>
            <w:shd w:val="clear" w:color="000000" w:fill="E2EFDA"/>
            <w:hideMark/>
          </w:tcPr>
          <w:p w14:paraId="62EFA7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25</w:t>
            </w:r>
          </w:p>
        </w:tc>
        <w:tc>
          <w:tcPr>
            <w:tcW w:w="420" w:type="dxa"/>
            <w:tcBorders>
              <w:top w:val="nil"/>
              <w:left w:val="nil"/>
              <w:bottom w:val="nil"/>
              <w:right w:val="nil"/>
            </w:tcBorders>
            <w:shd w:val="clear" w:color="000000" w:fill="E2EFDA"/>
            <w:hideMark/>
          </w:tcPr>
          <w:p w14:paraId="1F0A09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26</w:t>
            </w:r>
          </w:p>
        </w:tc>
        <w:tc>
          <w:tcPr>
            <w:tcW w:w="420" w:type="dxa"/>
            <w:tcBorders>
              <w:top w:val="nil"/>
              <w:left w:val="nil"/>
              <w:bottom w:val="nil"/>
              <w:right w:val="nil"/>
            </w:tcBorders>
            <w:shd w:val="clear" w:color="000000" w:fill="E2EFDA"/>
            <w:hideMark/>
          </w:tcPr>
          <w:p w14:paraId="5F0E50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27</w:t>
            </w:r>
          </w:p>
        </w:tc>
        <w:tc>
          <w:tcPr>
            <w:tcW w:w="420" w:type="dxa"/>
            <w:tcBorders>
              <w:top w:val="nil"/>
              <w:left w:val="nil"/>
              <w:bottom w:val="nil"/>
              <w:right w:val="nil"/>
            </w:tcBorders>
            <w:shd w:val="clear" w:color="000000" w:fill="E2EFDA"/>
            <w:hideMark/>
          </w:tcPr>
          <w:p w14:paraId="4331FE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28</w:t>
            </w:r>
          </w:p>
        </w:tc>
        <w:tc>
          <w:tcPr>
            <w:tcW w:w="420" w:type="dxa"/>
            <w:tcBorders>
              <w:top w:val="nil"/>
              <w:left w:val="nil"/>
              <w:bottom w:val="nil"/>
              <w:right w:val="nil"/>
            </w:tcBorders>
            <w:shd w:val="clear" w:color="000000" w:fill="E2EFDA"/>
            <w:hideMark/>
          </w:tcPr>
          <w:p w14:paraId="700FD8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29</w:t>
            </w:r>
          </w:p>
        </w:tc>
        <w:tc>
          <w:tcPr>
            <w:tcW w:w="420" w:type="dxa"/>
            <w:tcBorders>
              <w:top w:val="nil"/>
              <w:left w:val="nil"/>
              <w:bottom w:val="nil"/>
              <w:right w:val="nil"/>
            </w:tcBorders>
            <w:shd w:val="clear" w:color="000000" w:fill="E2EFDA"/>
            <w:hideMark/>
          </w:tcPr>
          <w:p w14:paraId="2B00B0B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30</w:t>
            </w:r>
          </w:p>
        </w:tc>
        <w:tc>
          <w:tcPr>
            <w:tcW w:w="420" w:type="dxa"/>
            <w:tcBorders>
              <w:top w:val="nil"/>
              <w:left w:val="nil"/>
              <w:bottom w:val="nil"/>
              <w:right w:val="nil"/>
            </w:tcBorders>
            <w:shd w:val="clear" w:color="000000" w:fill="E2EFDA"/>
            <w:hideMark/>
          </w:tcPr>
          <w:p w14:paraId="548944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31</w:t>
            </w:r>
          </w:p>
        </w:tc>
        <w:tc>
          <w:tcPr>
            <w:tcW w:w="420" w:type="dxa"/>
            <w:tcBorders>
              <w:top w:val="nil"/>
              <w:left w:val="nil"/>
              <w:bottom w:val="nil"/>
              <w:right w:val="nil"/>
            </w:tcBorders>
            <w:shd w:val="clear" w:color="000000" w:fill="E2EFDA"/>
            <w:hideMark/>
          </w:tcPr>
          <w:p w14:paraId="3104E7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32</w:t>
            </w:r>
          </w:p>
        </w:tc>
        <w:tc>
          <w:tcPr>
            <w:tcW w:w="420" w:type="dxa"/>
            <w:tcBorders>
              <w:top w:val="nil"/>
              <w:left w:val="nil"/>
              <w:bottom w:val="nil"/>
              <w:right w:val="nil"/>
            </w:tcBorders>
            <w:shd w:val="clear" w:color="000000" w:fill="E2EFDA"/>
            <w:hideMark/>
          </w:tcPr>
          <w:p w14:paraId="2440D3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33</w:t>
            </w:r>
          </w:p>
        </w:tc>
        <w:tc>
          <w:tcPr>
            <w:tcW w:w="420" w:type="dxa"/>
            <w:tcBorders>
              <w:top w:val="nil"/>
              <w:left w:val="nil"/>
              <w:bottom w:val="nil"/>
              <w:right w:val="nil"/>
            </w:tcBorders>
            <w:shd w:val="clear" w:color="000000" w:fill="E2EFDA"/>
            <w:hideMark/>
          </w:tcPr>
          <w:p w14:paraId="660435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34</w:t>
            </w:r>
          </w:p>
        </w:tc>
        <w:tc>
          <w:tcPr>
            <w:tcW w:w="420" w:type="dxa"/>
            <w:tcBorders>
              <w:top w:val="nil"/>
              <w:left w:val="nil"/>
              <w:bottom w:val="nil"/>
              <w:right w:val="nil"/>
            </w:tcBorders>
            <w:shd w:val="clear" w:color="000000" w:fill="E2EFDA"/>
            <w:hideMark/>
          </w:tcPr>
          <w:p w14:paraId="4A7846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35</w:t>
            </w:r>
          </w:p>
        </w:tc>
        <w:tc>
          <w:tcPr>
            <w:tcW w:w="420" w:type="dxa"/>
            <w:tcBorders>
              <w:top w:val="nil"/>
              <w:left w:val="nil"/>
              <w:bottom w:val="nil"/>
              <w:right w:val="single" w:sz="4" w:space="0" w:color="auto"/>
            </w:tcBorders>
            <w:shd w:val="clear" w:color="000000" w:fill="E2EFDA"/>
            <w:hideMark/>
          </w:tcPr>
          <w:p w14:paraId="032356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36</w:t>
            </w:r>
          </w:p>
        </w:tc>
      </w:tr>
      <w:tr w:rsidR="003205CF" w:rsidRPr="003205CF" w14:paraId="54EA7609" w14:textId="77777777" w:rsidTr="003D7677">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294FAB4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1</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706BBD4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Enhancing mainstreaming capacities</w:t>
            </w:r>
          </w:p>
        </w:tc>
        <w:tc>
          <w:tcPr>
            <w:tcW w:w="420" w:type="dxa"/>
            <w:tcBorders>
              <w:top w:val="single" w:sz="8" w:space="0" w:color="auto"/>
              <w:left w:val="single" w:sz="4" w:space="0" w:color="auto"/>
              <w:bottom w:val="single" w:sz="8" w:space="0" w:color="auto"/>
              <w:right w:val="nil"/>
            </w:tcBorders>
            <w:shd w:val="clear" w:color="000000" w:fill="DDEBF7"/>
            <w:hideMark/>
          </w:tcPr>
          <w:p w14:paraId="7048525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18C750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47367A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7A5BB1F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AC7B4E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A73460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353358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6A39E0A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496C214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5444E2D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71BEB08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single" w:sz="4" w:space="0" w:color="auto"/>
            </w:tcBorders>
            <w:shd w:val="clear" w:color="000000" w:fill="DDEBF7"/>
            <w:hideMark/>
          </w:tcPr>
          <w:p w14:paraId="3B87699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2FCF6D7A"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41BF093E"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1.1</w:t>
            </w:r>
          </w:p>
        </w:tc>
        <w:tc>
          <w:tcPr>
            <w:tcW w:w="8370" w:type="dxa"/>
            <w:tcBorders>
              <w:top w:val="nil"/>
              <w:left w:val="nil"/>
              <w:bottom w:val="nil"/>
              <w:right w:val="single" w:sz="4" w:space="0" w:color="auto"/>
            </w:tcBorders>
            <w:shd w:val="clear" w:color="000000" w:fill="EDEDED"/>
            <w:noWrap/>
            <w:hideMark/>
          </w:tcPr>
          <w:p w14:paraId="58D25E6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In-depth analysis for mainstreaming and monitoring Rio Conventions</w:t>
            </w:r>
          </w:p>
        </w:tc>
        <w:tc>
          <w:tcPr>
            <w:tcW w:w="420" w:type="dxa"/>
            <w:tcBorders>
              <w:top w:val="nil"/>
              <w:left w:val="single" w:sz="4" w:space="0" w:color="auto"/>
              <w:bottom w:val="single" w:sz="4" w:space="0" w:color="auto"/>
              <w:right w:val="nil"/>
            </w:tcBorders>
            <w:shd w:val="clear" w:color="000000" w:fill="F2F2F2"/>
            <w:hideMark/>
          </w:tcPr>
          <w:p w14:paraId="197D39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40D8B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6BB34D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E5EA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D7163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2031F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CDE86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FE120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A9BE7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A0C86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8C9E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56A26A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EE6771D"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3A7BF3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1.1.1</w:t>
            </w:r>
          </w:p>
        </w:tc>
        <w:tc>
          <w:tcPr>
            <w:tcW w:w="8370" w:type="dxa"/>
            <w:tcBorders>
              <w:top w:val="single" w:sz="4" w:space="0" w:color="auto"/>
              <w:left w:val="nil"/>
              <w:bottom w:val="single" w:sz="4" w:space="0" w:color="auto"/>
              <w:right w:val="single" w:sz="4" w:space="0" w:color="auto"/>
            </w:tcBorders>
            <w:shd w:val="clear" w:color="auto" w:fill="auto"/>
            <w:noWrap/>
            <w:hideMark/>
          </w:tcPr>
          <w:p w14:paraId="155F1E96"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in-depth analysis of Djibouti's policy and legal framework on environmental governance.</w:t>
            </w:r>
          </w:p>
        </w:tc>
        <w:tc>
          <w:tcPr>
            <w:tcW w:w="420" w:type="dxa"/>
            <w:tcBorders>
              <w:top w:val="nil"/>
              <w:left w:val="single" w:sz="4" w:space="0" w:color="auto"/>
              <w:bottom w:val="single" w:sz="4" w:space="0" w:color="auto"/>
              <w:right w:val="nil"/>
            </w:tcBorders>
            <w:shd w:val="clear" w:color="000000" w:fill="FFFFFF"/>
            <w:hideMark/>
          </w:tcPr>
          <w:p w14:paraId="7D251B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8FD6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1F08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8C32A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7FFB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DB490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98D39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D1B7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6D40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485C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0AEF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4099FF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108D182"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1A7475B2"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1.2</w:t>
            </w:r>
          </w:p>
        </w:tc>
        <w:tc>
          <w:tcPr>
            <w:tcW w:w="8370" w:type="dxa"/>
            <w:tcBorders>
              <w:top w:val="nil"/>
              <w:left w:val="nil"/>
              <w:bottom w:val="nil"/>
              <w:right w:val="single" w:sz="4" w:space="0" w:color="auto"/>
            </w:tcBorders>
            <w:shd w:val="clear" w:color="000000" w:fill="EDEDED"/>
            <w:noWrap/>
            <w:hideMark/>
          </w:tcPr>
          <w:p w14:paraId="00D3DF5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Strengthened consultative and decision-making processes for Rio Convention mainstreaming </w:t>
            </w:r>
          </w:p>
        </w:tc>
        <w:tc>
          <w:tcPr>
            <w:tcW w:w="420" w:type="dxa"/>
            <w:tcBorders>
              <w:top w:val="nil"/>
              <w:left w:val="single" w:sz="4" w:space="0" w:color="auto"/>
              <w:bottom w:val="single" w:sz="4" w:space="0" w:color="auto"/>
              <w:right w:val="nil"/>
            </w:tcBorders>
            <w:shd w:val="clear" w:color="000000" w:fill="F2F2F2"/>
            <w:hideMark/>
          </w:tcPr>
          <w:p w14:paraId="5B2BF6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A9F8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3B947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60834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D0D6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CF30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07442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2E2DA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19B2F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97439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AD1D1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3E53D4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C6014B0"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3A5A2A6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1.2.1</w:t>
            </w:r>
          </w:p>
        </w:tc>
        <w:tc>
          <w:tcPr>
            <w:tcW w:w="8370" w:type="dxa"/>
            <w:tcBorders>
              <w:top w:val="single" w:sz="4" w:space="0" w:color="auto"/>
              <w:left w:val="nil"/>
              <w:bottom w:val="single" w:sz="4" w:space="0" w:color="auto"/>
              <w:right w:val="single" w:sz="4" w:space="0" w:color="auto"/>
            </w:tcBorders>
            <w:shd w:val="clear" w:color="auto" w:fill="auto"/>
            <w:noWrap/>
            <w:hideMark/>
          </w:tcPr>
          <w:p w14:paraId="301900B7" w14:textId="77777777" w:rsidR="003205CF" w:rsidRPr="003205CF" w:rsidRDefault="003205CF" w:rsidP="003205CF">
            <w:pPr>
              <w:spacing w:after="0"/>
              <w:rPr>
                <w:rFonts w:eastAsia="Times New Roman"/>
                <w:sz w:val="18"/>
                <w:szCs w:val="18"/>
              </w:rPr>
            </w:pPr>
            <w:r w:rsidRPr="003205CF">
              <w:rPr>
                <w:rFonts w:eastAsia="Times New Roman"/>
                <w:sz w:val="18"/>
                <w:szCs w:val="18"/>
              </w:rPr>
              <w:t>Convene working group meetings to n</w:t>
            </w:r>
            <w:r w:rsidR="00974902">
              <w:rPr>
                <w:rFonts w:eastAsia="Times New Roman"/>
                <w:sz w:val="18"/>
                <w:szCs w:val="18"/>
              </w:rPr>
              <w:t xml:space="preserve">egotiate best consultative and </w:t>
            </w:r>
            <w:r w:rsidRPr="003205CF">
              <w:rPr>
                <w:rFonts w:eastAsia="Times New Roman"/>
                <w:sz w:val="18"/>
                <w:szCs w:val="18"/>
              </w:rPr>
              <w:t>decision-making processes.</w:t>
            </w:r>
          </w:p>
        </w:tc>
        <w:tc>
          <w:tcPr>
            <w:tcW w:w="420" w:type="dxa"/>
            <w:tcBorders>
              <w:top w:val="nil"/>
              <w:left w:val="single" w:sz="4" w:space="0" w:color="auto"/>
              <w:bottom w:val="single" w:sz="4" w:space="0" w:color="auto"/>
              <w:right w:val="nil"/>
            </w:tcBorders>
            <w:shd w:val="clear" w:color="000000" w:fill="FFFFFF"/>
            <w:hideMark/>
          </w:tcPr>
          <w:p w14:paraId="4A3D43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5DCDD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AF3C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C304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891B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E164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CA010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9548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14A8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9F328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6326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2DBFA6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2E1697E"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D06782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1.2.2</w:t>
            </w:r>
          </w:p>
        </w:tc>
        <w:tc>
          <w:tcPr>
            <w:tcW w:w="8370" w:type="dxa"/>
            <w:tcBorders>
              <w:top w:val="nil"/>
              <w:left w:val="nil"/>
              <w:bottom w:val="single" w:sz="4" w:space="0" w:color="auto"/>
              <w:right w:val="single" w:sz="4" w:space="0" w:color="auto"/>
            </w:tcBorders>
            <w:shd w:val="clear" w:color="auto" w:fill="auto"/>
            <w:noWrap/>
            <w:hideMark/>
          </w:tcPr>
          <w:p w14:paraId="7C3C76A9"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Draft memoranda of agreements on consultative and decision-making processes.</w:t>
            </w:r>
          </w:p>
        </w:tc>
        <w:tc>
          <w:tcPr>
            <w:tcW w:w="420" w:type="dxa"/>
            <w:tcBorders>
              <w:top w:val="nil"/>
              <w:left w:val="single" w:sz="4" w:space="0" w:color="auto"/>
              <w:bottom w:val="single" w:sz="4" w:space="0" w:color="auto"/>
              <w:right w:val="nil"/>
            </w:tcBorders>
            <w:shd w:val="clear" w:color="000000" w:fill="FFFFFF"/>
            <w:hideMark/>
          </w:tcPr>
          <w:p w14:paraId="36A133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3D893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C640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9BAA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E2DC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3858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CB276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846C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3A45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9455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9F6C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A0312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0C369DF"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1C98BAA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1.3</w:t>
            </w:r>
          </w:p>
        </w:tc>
        <w:tc>
          <w:tcPr>
            <w:tcW w:w="8370" w:type="dxa"/>
            <w:tcBorders>
              <w:top w:val="nil"/>
              <w:left w:val="nil"/>
              <w:bottom w:val="nil"/>
              <w:right w:val="single" w:sz="4" w:space="0" w:color="auto"/>
            </w:tcBorders>
            <w:shd w:val="clear" w:color="000000" w:fill="EDEDED"/>
            <w:noWrap/>
            <w:hideMark/>
          </w:tcPr>
          <w:p w14:paraId="2A3C5A4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Targeted updating and streamlining of institutional mandates and arrangements </w:t>
            </w:r>
          </w:p>
        </w:tc>
        <w:tc>
          <w:tcPr>
            <w:tcW w:w="420" w:type="dxa"/>
            <w:tcBorders>
              <w:top w:val="nil"/>
              <w:left w:val="single" w:sz="4" w:space="0" w:color="auto"/>
              <w:bottom w:val="single" w:sz="4" w:space="0" w:color="auto"/>
              <w:right w:val="nil"/>
            </w:tcBorders>
            <w:shd w:val="clear" w:color="000000" w:fill="F2F2F2"/>
            <w:hideMark/>
          </w:tcPr>
          <w:p w14:paraId="686031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5AE8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3894E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8ADF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B9B3F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E1D1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30D31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B1EA3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17D9F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B6CF5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E06B4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324309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29BA33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3C1732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1.3.1</w:t>
            </w:r>
          </w:p>
        </w:tc>
        <w:tc>
          <w:tcPr>
            <w:tcW w:w="8370" w:type="dxa"/>
            <w:tcBorders>
              <w:top w:val="single" w:sz="4" w:space="0" w:color="auto"/>
              <w:left w:val="nil"/>
              <w:bottom w:val="single" w:sz="4" w:space="0" w:color="auto"/>
              <w:right w:val="single" w:sz="4" w:space="0" w:color="auto"/>
            </w:tcBorders>
            <w:shd w:val="clear" w:color="auto" w:fill="auto"/>
            <w:noWrap/>
            <w:hideMark/>
          </w:tcPr>
          <w:p w14:paraId="5F6B11D4"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in-depth analysis of institutional arrangements</w:t>
            </w:r>
          </w:p>
        </w:tc>
        <w:tc>
          <w:tcPr>
            <w:tcW w:w="420" w:type="dxa"/>
            <w:tcBorders>
              <w:top w:val="nil"/>
              <w:left w:val="single" w:sz="4" w:space="0" w:color="auto"/>
              <w:bottom w:val="single" w:sz="4" w:space="0" w:color="auto"/>
              <w:right w:val="nil"/>
            </w:tcBorders>
            <w:shd w:val="clear" w:color="000000" w:fill="FFFFFF"/>
            <w:hideMark/>
          </w:tcPr>
          <w:p w14:paraId="2997E5A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35135B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D87953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57414A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148406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BDC6AA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1F3F5A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7234E4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07EA80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600CAC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77094B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single" w:sz="4" w:space="0" w:color="auto"/>
            </w:tcBorders>
            <w:shd w:val="clear" w:color="000000" w:fill="FFFFFF"/>
            <w:hideMark/>
          </w:tcPr>
          <w:p w14:paraId="050597C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5132ABF6"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7D0BE6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1.3.2</w:t>
            </w:r>
          </w:p>
        </w:tc>
        <w:tc>
          <w:tcPr>
            <w:tcW w:w="8370" w:type="dxa"/>
            <w:tcBorders>
              <w:top w:val="nil"/>
              <w:left w:val="nil"/>
              <w:bottom w:val="single" w:sz="4" w:space="0" w:color="auto"/>
              <w:right w:val="single" w:sz="4" w:space="0" w:color="auto"/>
            </w:tcBorders>
            <w:shd w:val="clear" w:color="auto" w:fill="auto"/>
            <w:noWrap/>
            <w:hideMark/>
          </w:tcPr>
          <w:p w14:paraId="4E26792C"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assessment of current data collection and generation methods</w:t>
            </w:r>
          </w:p>
        </w:tc>
        <w:tc>
          <w:tcPr>
            <w:tcW w:w="420" w:type="dxa"/>
            <w:tcBorders>
              <w:top w:val="nil"/>
              <w:left w:val="single" w:sz="4" w:space="0" w:color="auto"/>
              <w:bottom w:val="single" w:sz="4" w:space="0" w:color="auto"/>
              <w:right w:val="nil"/>
            </w:tcBorders>
            <w:shd w:val="clear" w:color="000000" w:fill="FFFFFF"/>
            <w:hideMark/>
          </w:tcPr>
          <w:p w14:paraId="350366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7E1E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76FE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AFE84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35F1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6FCB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EAC2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2459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7AFA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DAD3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EFC3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01F05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A5E304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FFBE0E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1.3.3</w:t>
            </w:r>
          </w:p>
        </w:tc>
        <w:tc>
          <w:tcPr>
            <w:tcW w:w="8370" w:type="dxa"/>
            <w:tcBorders>
              <w:top w:val="nil"/>
              <w:left w:val="nil"/>
              <w:bottom w:val="single" w:sz="4" w:space="0" w:color="auto"/>
              <w:right w:val="single" w:sz="4" w:space="0" w:color="auto"/>
            </w:tcBorders>
            <w:shd w:val="clear" w:color="auto" w:fill="auto"/>
            <w:noWrap/>
            <w:hideMark/>
          </w:tcPr>
          <w:p w14:paraId="1CF08E6F"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Draft and validate guidelines for coordinated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539503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C19F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D15D0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F58F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9659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F4B2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7A90D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139C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F692D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0194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A633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672465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9B58B12"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A6EBE0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1.3.4</w:t>
            </w:r>
          </w:p>
        </w:tc>
        <w:tc>
          <w:tcPr>
            <w:tcW w:w="8370" w:type="dxa"/>
            <w:tcBorders>
              <w:top w:val="nil"/>
              <w:left w:val="nil"/>
              <w:bottom w:val="single" w:sz="4" w:space="0" w:color="auto"/>
              <w:right w:val="single" w:sz="4" w:space="0" w:color="auto"/>
            </w:tcBorders>
            <w:shd w:val="clear" w:color="auto" w:fill="auto"/>
            <w:noWrap/>
            <w:hideMark/>
          </w:tcPr>
          <w:p w14:paraId="557DE3A5"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a targeted updating and streamlining of institutional mandates </w:t>
            </w:r>
          </w:p>
        </w:tc>
        <w:tc>
          <w:tcPr>
            <w:tcW w:w="420" w:type="dxa"/>
            <w:tcBorders>
              <w:top w:val="nil"/>
              <w:left w:val="single" w:sz="4" w:space="0" w:color="auto"/>
              <w:bottom w:val="single" w:sz="4" w:space="0" w:color="auto"/>
              <w:right w:val="nil"/>
            </w:tcBorders>
            <w:shd w:val="clear" w:color="000000" w:fill="FFFFFF"/>
            <w:hideMark/>
          </w:tcPr>
          <w:p w14:paraId="599312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397F0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CA46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04F6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6D3A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7CBB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32E5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A25A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85C1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589D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975E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71131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FB5EBFB"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34A504E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1.4</w:t>
            </w:r>
          </w:p>
        </w:tc>
        <w:tc>
          <w:tcPr>
            <w:tcW w:w="8370" w:type="dxa"/>
            <w:tcBorders>
              <w:top w:val="nil"/>
              <w:left w:val="nil"/>
              <w:bottom w:val="nil"/>
              <w:right w:val="single" w:sz="4" w:space="0" w:color="auto"/>
            </w:tcBorders>
            <w:shd w:val="clear" w:color="000000" w:fill="EDEDED"/>
            <w:hideMark/>
          </w:tcPr>
          <w:p w14:paraId="39BB250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Demonstration and piloting of integrated environmental-development best practices</w:t>
            </w:r>
          </w:p>
        </w:tc>
        <w:tc>
          <w:tcPr>
            <w:tcW w:w="420" w:type="dxa"/>
            <w:tcBorders>
              <w:top w:val="nil"/>
              <w:left w:val="single" w:sz="4" w:space="0" w:color="auto"/>
              <w:bottom w:val="single" w:sz="4" w:space="0" w:color="auto"/>
              <w:right w:val="nil"/>
            </w:tcBorders>
            <w:shd w:val="clear" w:color="000000" w:fill="F2F2F2"/>
            <w:hideMark/>
          </w:tcPr>
          <w:p w14:paraId="5B8886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9A4B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3E46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9163F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59C676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38F3F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FF491D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48ACA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B7A22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77ACA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AA5F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5F287F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FBFA40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12ACC8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1.4.1</w:t>
            </w:r>
          </w:p>
        </w:tc>
        <w:tc>
          <w:tcPr>
            <w:tcW w:w="8370" w:type="dxa"/>
            <w:tcBorders>
              <w:top w:val="single" w:sz="4" w:space="0" w:color="auto"/>
              <w:left w:val="nil"/>
              <w:bottom w:val="single" w:sz="4" w:space="0" w:color="auto"/>
              <w:right w:val="single" w:sz="4" w:space="0" w:color="auto"/>
            </w:tcBorders>
            <w:shd w:val="clear" w:color="auto" w:fill="auto"/>
            <w:noWrap/>
            <w:hideMark/>
          </w:tcPr>
          <w:p w14:paraId="11F4664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Select one development sector to demonstrate Rio Convention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68047D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512FD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A505A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D59F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5A529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1F0F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A52E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E961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5D57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E329E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CA87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4C61F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2A89A7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3604EAE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1.4.2</w:t>
            </w:r>
          </w:p>
        </w:tc>
        <w:tc>
          <w:tcPr>
            <w:tcW w:w="8370" w:type="dxa"/>
            <w:tcBorders>
              <w:top w:val="nil"/>
              <w:left w:val="nil"/>
              <w:bottom w:val="single" w:sz="4" w:space="0" w:color="auto"/>
              <w:right w:val="single" w:sz="4" w:space="0" w:color="auto"/>
            </w:tcBorders>
            <w:shd w:val="clear" w:color="auto" w:fill="auto"/>
            <w:noWrap/>
            <w:hideMark/>
          </w:tcPr>
          <w:p w14:paraId="75B5510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Set up the institutional arrangements and carry out the demonstration and pilot activities and exercises </w:t>
            </w:r>
          </w:p>
        </w:tc>
        <w:tc>
          <w:tcPr>
            <w:tcW w:w="420" w:type="dxa"/>
            <w:tcBorders>
              <w:top w:val="nil"/>
              <w:left w:val="single" w:sz="4" w:space="0" w:color="auto"/>
              <w:bottom w:val="single" w:sz="4" w:space="0" w:color="auto"/>
              <w:right w:val="nil"/>
            </w:tcBorders>
            <w:shd w:val="clear" w:color="000000" w:fill="404040"/>
            <w:hideMark/>
          </w:tcPr>
          <w:p w14:paraId="47F245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464C0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82C22D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04031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9A8540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9ABDF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1A2F3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35CB8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72E26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097FD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1EFB7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14606F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100281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93A623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1.4.3</w:t>
            </w:r>
          </w:p>
        </w:tc>
        <w:tc>
          <w:tcPr>
            <w:tcW w:w="8370" w:type="dxa"/>
            <w:tcBorders>
              <w:top w:val="nil"/>
              <w:left w:val="nil"/>
              <w:bottom w:val="single" w:sz="4" w:space="0" w:color="auto"/>
              <w:right w:val="single" w:sz="4" w:space="0" w:color="auto"/>
            </w:tcBorders>
            <w:shd w:val="clear" w:color="auto" w:fill="auto"/>
            <w:noWrap/>
            <w:hideMark/>
          </w:tcPr>
          <w:p w14:paraId="3FD64DB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Cull lessons learned from the demonstration and pilot activities. </w:t>
            </w:r>
          </w:p>
        </w:tc>
        <w:tc>
          <w:tcPr>
            <w:tcW w:w="420" w:type="dxa"/>
            <w:tcBorders>
              <w:top w:val="nil"/>
              <w:left w:val="single" w:sz="4" w:space="0" w:color="auto"/>
              <w:bottom w:val="single" w:sz="8" w:space="0" w:color="auto"/>
              <w:right w:val="nil"/>
            </w:tcBorders>
            <w:shd w:val="clear" w:color="000000" w:fill="FFFFFF"/>
            <w:hideMark/>
          </w:tcPr>
          <w:p w14:paraId="1B7043B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CE396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21E35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C0304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AC3A1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E144E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C1098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3BD84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87EEB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81656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BEFD9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single" w:sz="4" w:space="0" w:color="auto"/>
            </w:tcBorders>
            <w:shd w:val="clear" w:color="000000" w:fill="FFFFFF"/>
            <w:hideMark/>
          </w:tcPr>
          <w:p w14:paraId="7B68DD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9FAF50F" w14:textId="77777777" w:rsidTr="003D7677">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7E0F2AA9"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2</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26E47E9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Decentralization of global environment governance</w:t>
            </w:r>
          </w:p>
        </w:tc>
        <w:tc>
          <w:tcPr>
            <w:tcW w:w="420" w:type="dxa"/>
            <w:tcBorders>
              <w:top w:val="nil"/>
              <w:left w:val="single" w:sz="4" w:space="0" w:color="auto"/>
              <w:bottom w:val="single" w:sz="8" w:space="0" w:color="auto"/>
              <w:right w:val="nil"/>
            </w:tcBorders>
            <w:shd w:val="clear" w:color="000000" w:fill="DDEBF7"/>
            <w:hideMark/>
          </w:tcPr>
          <w:p w14:paraId="26D9737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F30A6A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876348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9C8F8A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DF7021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8172E4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C5632A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1E11B1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3D9EC1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A43364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F86087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single" w:sz="4" w:space="0" w:color="auto"/>
            </w:tcBorders>
            <w:shd w:val="clear" w:color="000000" w:fill="DDEBF7"/>
            <w:hideMark/>
          </w:tcPr>
          <w:p w14:paraId="63FF08A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0131ECD3"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3B9821DB"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2.1</w:t>
            </w:r>
          </w:p>
        </w:tc>
        <w:tc>
          <w:tcPr>
            <w:tcW w:w="8370" w:type="dxa"/>
            <w:tcBorders>
              <w:top w:val="nil"/>
              <w:left w:val="nil"/>
              <w:bottom w:val="nil"/>
              <w:right w:val="single" w:sz="4" w:space="0" w:color="auto"/>
            </w:tcBorders>
            <w:shd w:val="clear" w:color="000000" w:fill="EDEDED"/>
            <w:noWrap/>
            <w:hideMark/>
          </w:tcPr>
          <w:p w14:paraId="5657AD7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Guidelines for decentralized management of the global environment </w:t>
            </w:r>
          </w:p>
        </w:tc>
        <w:tc>
          <w:tcPr>
            <w:tcW w:w="420" w:type="dxa"/>
            <w:tcBorders>
              <w:top w:val="nil"/>
              <w:left w:val="single" w:sz="4" w:space="0" w:color="auto"/>
              <w:bottom w:val="single" w:sz="4" w:space="0" w:color="auto"/>
              <w:right w:val="nil"/>
            </w:tcBorders>
            <w:shd w:val="clear" w:color="000000" w:fill="F2F2F2"/>
            <w:hideMark/>
          </w:tcPr>
          <w:p w14:paraId="7CA799E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4C933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CA83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521E8E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0F1F2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02B4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BE61D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61173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68D7F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5737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EF88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414B4F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441F1A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3571C4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2.1.1</w:t>
            </w:r>
          </w:p>
        </w:tc>
        <w:tc>
          <w:tcPr>
            <w:tcW w:w="8370" w:type="dxa"/>
            <w:tcBorders>
              <w:top w:val="single" w:sz="4" w:space="0" w:color="auto"/>
              <w:left w:val="nil"/>
              <w:bottom w:val="single" w:sz="4" w:space="0" w:color="auto"/>
              <w:right w:val="single" w:sz="4" w:space="0" w:color="auto"/>
            </w:tcBorders>
            <w:shd w:val="clear" w:color="auto" w:fill="auto"/>
            <w:noWrap/>
            <w:hideMark/>
          </w:tcPr>
          <w:p w14:paraId="6FE5213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an in-depth analysis of decentralization policies. </w:t>
            </w:r>
          </w:p>
        </w:tc>
        <w:tc>
          <w:tcPr>
            <w:tcW w:w="420" w:type="dxa"/>
            <w:tcBorders>
              <w:top w:val="nil"/>
              <w:left w:val="single" w:sz="4" w:space="0" w:color="auto"/>
              <w:bottom w:val="single" w:sz="4" w:space="0" w:color="auto"/>
              <w:right w:val="nil"/>
            </w:tcBorders>
            <w:shd w:val="clear" w:color="000000" w:fill="FFFFFF"/>
            <w:hideMark/>
          </w:tcPr>
          <w:p w14:paraId="44383A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320C9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1A1C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BCA4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F3CD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0E899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C181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940F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298F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73EC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3D75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6DE2B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F63133D"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0E1037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2.1.2</w:t>
            </w:r>
          </w:p>
        </w:tc>
        <w:tc>
          <w:tcPr>
            <w:tcW w:w="8370" w:type="dxa"/>
            <w:tcBorders>
              <w:top w:val="nil"/>
              <w:left w:val="nil"/>
              <w:bottom w:val="single" w:sz="4" w:space="0" w:color="auto"/>
              <w:right w:val="single" w:sz="4" w:space="0" w:color="auto"/>
            </w:tcBorders>
            <w:shd w:val="clear" w:color="auto" w:fill="auto"/>
            <w:noWrap/>
            <w:hideMark/>
          </w:tcPr>
          <w:p w14:paraId="234DC31F"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Develop guidelines to integrate Rio Conventions into national and sub-national strategies and plans. </w:t>
            </w:r>
          </w:p>
        </w:tc>
        <w:tc>
          <w:tcPr>
            <w:tcW w:w="420" w:type="dxa"/>
            <w:tcBorders>
              <w:top w:val="nil"/>
              <w:left w:val="single" w:sz="4" w:space="0" w:color="auto"/>
              <w:bottom w:val="single" w:sz="4" w:space="0" w:color="auto"/>
              <w:right w:val="nil"/>
            </w:tcBorders>
            <w:shd w:val="clear" w:color="000000" w:fill="FFFFFF"/>
            <w:hideMark/>
          </w:tcPr>
          <w:p w14:paraId="794331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C1D4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106D4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3CA60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B9B8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F73A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885C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3E83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4210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83B5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E6C74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77786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FC69059"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36E5C90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2.1.3</w:t>
            </w:r>
          </w:p>
        </w:tc>
        <w:tc>
          <w:tcPr>
            <w:tcW w:w="8370" w:type="dxa"/>
            <w:tcBorders>
              <w:top w:val="nil"/>
              <w:left w:val="nil"/>
              <w:bottom w:val="single" w:sz="4" w:space="0" w:color="auto"/>
              <w:right w:val="single" w:sz="4" w:space="0" w:color="auto"/>
            </w:tcBorders>
            <w:shd w:val="clear" w:color="auto" w:fill="auto"/>
            <w:noWrap/>
            <w:hideMark/>
          </w:tcPr>
          <w:p w14:paraId="285ED2E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Prepare a roadmap for decentralized decision-making to catalyze mainstreaming, monitoring and compliance. </w:t>
            </w:r>
          </w:p>
        </w:tc>
        <w:tc>
          <w:tcPr>
            <w:tcW w:w="420" w:type="dxa"/>
            <w:tcBorders>
              <w:top w:val="nil"/>
              <w:left w:val="single" w:sz="4" w:space="0" w:color="auto"/>
              <w:bottom w:val="single" w:sz="4" w:space="0" w:color="auto"/>
              <w:right w:val="nil"/>
            </w:tcBorders>
            <w:shd w:val="clear" w:color="000000" w:fill="FFFFFF"/>
            <w:hideMark/>
          </w:tcPr>
          <w:p w14:paraId="58CE10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461D8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CD77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5D7A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202B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2CD5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1597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5AC6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8F783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0501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1836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7E5A3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06172CE"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7F9CA39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2.2</w:t>
            </w:r>
          </w:p>
        </w:tc>
        <w:tc>
          <w:tcPr>
            <w:tcW w:w="8370" w:type="dxa"/>
            <w:tcBorders>
              <w:top w:val="nil"/>
              <w:left w:val="nil"/>
              <w:bottom w:val="nil"/>
              <w:right w:val="single" w:sz="4" w:space="0" w:color="auto"/>
            </w:tcBorders>
            <w:shd w:val="clear" w:color="000000" w:fill="EDEDED"/>
            <w:noWrap/>
            <w:hideMark/>
          </w:tcPr>
          <w:p w14:paraId="373D8C7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Strengthened decentralized government consultative mechanisms </w:t>
            </w:r>
          </w:p>
        </w:tc>
        <w:tc>
          <w:tcPr>
            <w:tcW w:w="420" w:type="dxa"/>
            <w:tcBorders>
              <w:top w:val="nil"/>
              <w:left w:val="single" w:sz="4" w:space="0" w:color="auto"/>
              <w:bottom w:val="single" w:sz="4" w:space="0" w:color="auto"/>
              <w:right w:val="nil"/>
            </w:tcBorders>
            <w:shd w:val="clear" w:color="000000" w:fill="F2F2F2"/>
            <w:hideMark/>
          </w:tcPr>
          <w:p w14:paraId="4F4351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4A52C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9EFE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184DC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1132C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B108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A1E2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66B50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EF43D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0B18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7AF2E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66A985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E51DDB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57DF5B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2.2.1</w:t>
            </w:r>
          </w:p>
        </w:tc>
        <w:tc>
          <w:tcPr>
            <w:tcW w:w="8370" w:type="dxa"/>
            <w:tcBorders>
              <w:top w:val="single" w:sz="4" w:space="0" w:color="auto"/>
              <w:left w:val="nil"/>
              <w:bottom w:val="single" w:sz="4" w:space="0" w:color="auto"/>
              <w:right w:val="single" w:sz="4" w:space="0" w:color="auto"/>
            </w:tcBorders>
            <w:shd w:val="clear" w:color="auto" w:fill="auto"/>
            <w:noWrap/>
            <w:hideMark/>
          </w:tcPr>
          <w:p w14:paraId="4C48661D"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consultations to negotiate institutional arrangements to carry out the recommended reforms.</w:t>
            </w:r>
          </w:p>
        </w:tc>
        <w:tc>
          <w:tcPr>
            <w:tcW w:w="420" w:type="dxa"/>
            <w:tcBorders>
              <w:top w:val="nil"/>
              <w:left w:val="single" w:sz="4" w:space="0" w:color="auto"/>
              <w:bottom w:val="single" w:sz="4" w:space="0" w:color="auto"/>
              <w:right w:val="nil"/>
            </w:tcBorders>
            <w:shd w:val="clear" w:color="000000" w:fill="FFFFFF"/>
            <w:hideMark/>
          </w:tcPr>
          <w:p w14:paraId="108251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7617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69738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824B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8927E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0588A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5744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F4954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0F62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3007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8F12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7FC687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DF94387"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5B4562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2.2.2</w:t>
            </w:r>
          </w:p>
        </w:tc>
        <w:tc>
          <w:tcPr>
            <w:tcW w:w="8370" w:type="dxa"/>
            <w:tcBorders>
              <w:top w:val="nil"/>
              <w:left w:val="nil"/>
              <w:bottom w:val="single" w:sz="4" w:space="0" w:color="auto"/>
              <w:right w:val="single" w:sz="4" w:space="0" w:color="auto"/>
            </w:tcBorders>
            <w:shd w:val="clear" w:color="auto" w:fill="auto"/>
            <w:noWrap/>
            <w:hideMark/>
          </w:tcPr>
          <w:p w14:paraId="125AF74F"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learning-by-doing workshops to formulate improved institutional arrangements.</w:t>
            </w:r>
          </w:p>
        </w:tc>
        <w:tc>
          <w:tcPr>
            <w:tcW w:w="420" w:type="dxa"/>
            <w:tcBorders>
              <w:top w:val="nil"/>
              <w:left w:val="single" w:sz="4" w:space="0" w:color="auto"/>
              <w:bottom w:val="single" w:sz="4" w:space="0" w:color="auto"/>
              <w:right w:val="nil"/>
            </w:tcBorders>
            <w:shd w:val="clear" w:color="000000" w:fill="FFFFFF"/>
            <w:hideMark/>
          </w:tcPr>
          <w:p w14:paraId="46CE47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AAFC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9B64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85E55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F4C3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098B2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2B7F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C73D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999A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C7904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1F71E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404DA6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DD0BD7B"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5EA099BD"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2.3</w:t>
            </w:r>
          </w:p>
        </w:tc>
        <w:tc>
          <w:tcPr>
            <w:tcW w:w="8370" w:type="dxa"/>
            <w:tcBorders>
              <w:top w:val="nil"/>
              <w:left w:val="nil"/>
              <w:bottom w:val="nil"/>
              <w:right w:val="single" w:sz="4" w:space="0" w:color="auto"/>
            </w:tcBorders>
            <w:shd w:val="clear" w:color="000000" w:fill="EDEDED"/>
            <w:noWrap/>
            <w:hideMark/>
          </w:tcPr>
          <w:p w14:paraId="5236BFB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Enhancing commitment to decentralized governance of the global environment</w:t>
            </w:r>
          </w:p>
        </w:tc>
        <w:tc>
          <w:tcPr>
            <w:tcW w:w="420" w:type="dxa"/>
            <w:tcBorders>
              <w:top w:val="nil"/>
              <w:left w:val="single" w:sz="4" w:space="0" w:color="auto"/>
              <w:bottom w:val="single" w:sz="4" w:space="0" w:color="auto"/>
              <w:right w:val="nil"/>
            </w:tcBorders>
            <w:shd w:val="clear" w:color="000000" w:fill="F2F2F2"/>
            <w:hideMark/>
          </w:tcPr>
          <w:p w14:paraId="196520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940C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C37E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7CE97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B90D2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DF1EA0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4AC56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28BCA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EA0E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94120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28482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10934B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54F9BEE"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C02241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2.3.1</w:t>
            </w:r>
          </w:p>
        </w:tc>
        <w:tc>
          <w:tcPr>
            <w:tcW w:w="8370" w:type="dxa"/>
            <w:tcBorders>
              <w:top w:val="single" w:sz="4" w:space="0" w:color="auto"/>
              <w:left w:val="nil"/>
              <w:bottom w:val="single" w:sz="4" w:space="0" w:color="auto"/>
              <w:right w:val="single" w:sz="4" w:space="0" w:color="auto"/>
            </w:tcBorders>
            <w:shd w:val="clear" w:color="auto" w:fill="auto"/>
            <w:noWrap/>
            <w:hideMark/>
          </w:tcPr>
          <w:p w14:paraId="092FBC3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learning-by-doing workshops to formulate targeted district regulatory instruments </w:t>
            </w:r>
          </w:p>
        </w:tc>
        <w:tc>
          <w:tcPr>
            <w:tcW w:w="420" w:type="dxa"/>
            <w:tcBorders>
              <w:top w:val="nil"/>
              <w:left w:val="single" w:sz="4" w:space="0" w:color="auto"/>
              <w:bottom w:val="single" w:sz="4" w:space="0" w:color="auto"/>
              <w:right w:val="nil"/>
            </w:tcBorders>
            <w:shd w:val="clear" w:color="000000" w:fill="FFFFFF"/>
            <w:hideMark/>
          </w:tcPr>
          <w:p w14:paraId="075411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1DEF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87E5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7F0E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61AC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22AA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FA66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4D13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FDAC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C66B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22222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28C24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AFCDC47"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A1DBC7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2.3.2</w:t>
            </w:r>
          </w:p>
        </w:tc>
        <w:tc>
          <w:tcPr>
            <w:tcW w:w="8370" w:type="dxa"/>
            <w:tcBorders>
              <w:top w:val="nil"/>
              <w:left w:val="nil"/>
              <w:bottom w:val="single" w:sz="4" w:space="0" w:color="auto"/>
              <w:right w:val="single" w:sz="4" w:space="0" w:color="auto"/>
            </w:tcBorders>
            <w:shd w:val="clear" w:color="auto" w:fill="auto"/>
            <w:noWrap/>
            <w:hideMark/>
          </w:tcPr>
          <w:p w14:paraId="61D34A1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Distribute updated codes, laws and relevant texts pertaining to Rio Convention implementation. </w:t>
            </w:r>
          </w:p>
        </w:tc>
        <w:tc>
          <w:tcPr>
            <w:tcW w:w="420" w:type="dxa"/>
            <w:tcBorders>
              <w:top w:val="nil"/>
              <w:left w:val="single" w:sz="4" w:space="0" w:color="auto"/>
              <w:bottom w:val="single" w:sz="4" w:space="0" w:color="auto"/>
              <w:right w:val="nil"/>
            </w:tcBorders>
            <w:shd w:val="clear" w:color="000000" w:fill="FFFFFF"/>
            <w:hideMark/>
          </w:tcPr>
          <w:p w14:paraId="01CE24C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C64D62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3779DE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EF1D00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DC69B5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7417F8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6C5C5E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3C468F7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9FB239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32925E9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3444440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single" w:sz="4" w:space="0" w:color="auto"/>
            </w:tcBorders>
            <w:shd w:val="clear" w:color="000000" w:fill="404040"/>
            <w:hideMark/>
          </w:tcPr>
          <w:p w14:paraId="39F3046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6743659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19B691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2.3.3</w:t>
            </w:r>
          </w:p>
        </w:tc>
        <w:tc>
          <w:tcPr>
            <w:tcW w:w="8370" w:type="dxa"/>
            <w:tcBorders>
              <w:top w:val="nil"/>
              <w:left w:val="nil"/>
              <w:bottom w:val="single" w:sz="4" w:space="0" w:color="auto"/>
              <w:right w:val="single" w:sz="4" w:space="0" w:color="auto"/>
            </w:tcBorders>
            <w:shd w:val="clear" w:color="auto" w:fill="auto"/>
            <w:noWrap/>
            <w:hideMark/>
          </w:tcPr>
          <w:p w14:paraId="121C1E6F" w14:textId="77777777" w:rsidR="003205CF" w:rsidRPr="003205CF" w:rsidRDefault="00974902" w:rsidP="003205CF">
            <w:pPr>
              <w:spacing w:after="0"/>
              <w:rPr>
                <w:rFonts w:eastAsia="Times New Roman"/>
                <w:sz w:val="18"/>
                <w:szCs w:val="18"/>
              </w:rPr>
            </w:pPr>
            <w:r>
              <w:rPr>
                <w:rFonts w:eastAsia="Times New Roman"/>
                <w:sz w:val="18"/>
                <w:szCs w:val="18"/>
              </w:rPr>
              <w:t xml:space="preserve">Convene training workshops </w:t>
            </w:r>
            <w:r w:rsidR="003205CF" w:rsidRPr="003205CF">
              <w:rPr>
                <w:rFonts w:eastAsia="Times New Roman"/>
                <w:sz w:val="18"/>
                <w:szCs w:val="18"/>
              </w:rPr>
              <w:t>on tools for improved decentralized governance.</w:t>
            </w:r>
          </w:p>
        </w:tc>
        <w:tc>
          <w:tcPr>
            <w:tcW w:w="420" w:type="dxa"/>
            <w:tcBorders>
              <w:top w:val="nil"/>
              <w:left w:val="single" w:sz="4" w:space="0" w:color="auto"/>
              <w:bottom w:val="single" w:sz="4" w:space="0" w:color="auto"/>
              <w:right w:val="nil"/>
            </w:tcBorders>
            <w:shd w:val="clear" w:color="000000" w:fill="404040"/>
            <w:hideMark/>
          </w:tcPr>
          <w:p w14:paraId="5BC831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A2CAA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E8FD6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F1FE3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56CB7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6DB1B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B09A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2C81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6EF5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C304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1922B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F8C5F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7DC15CF"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1F9DBF01"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2.4</w:t>
            </w:r>
          </w:p>
        </w:tc>
        <w:tc>
          <w:tcPr>
            <w:tcW w:w="8370" w:type="dxa"/>
            <w:tcBorders>
              <w:top w:val="nil"/>
              <w:left w:val="nil"/>
              <w:bottom w:val="nil"/>
              <w:right w:val="single" w:sz="4" w:space="0" w:color="auto"/>
            </w:tcBorders>
            <w:shd w:val="clear" w:color="000000" w:fill="EDEDED"/>
            <w:noWrap/>
            <w:hideMark/>
          </w:tcPr>
          <w:p w14:paraId="01B55F1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Strengthened decentralized global environmental management capacities</w:t>
            </w:r>
          </w:p>
        </w:tc>
        <w:tc>
          <w:tcPr>
            <w:tcW w:w="420" w:type="dxa"/>
            <w:tcBorders>
              <w:top w:val="nil"/>
              <w:left w:val="single" w:sz="4" w:space="0" w:color="auto"/>
              <w:bottom w:val="single" w:sz="4" w:space="0" w:color="auto"/>
              <w:right w:val="nil"/>
            </w:tcBorders>
            <w:shd w:val="clear" w:color="000000" w:fill="F2F2F2"/>
            <w:hideMark/>
          </w:tcPr>
          <w:p w14:paraId="260D7AA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E2814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2AFA7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B86B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8F398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436DE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F83C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92299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F5B30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86596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3E7E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348906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86707B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13D59E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2.4.1</w:t>
            </w:r>
          </w:p>
        </w:tc>
        <w:tc>
          <w:tcPr>
            <w:tcW w:w="8370" w:type="dxa"/>
            <w:tcBorders>
              <w:top w:val="single" w:sz="4" w:space="0" w:color="auto"/>
              <w:left w:val="nil"/>
              <w:bottom w:val="single" w:sz="4" w:space="0" w:color="auto"/>
              <w:right w:val="single" w:sz="4" w:space="0" w:color="auto"/>
            </w:tcBorders>
            <w:shd w:val="clear" w:color="auto" w:fill="auto"/>
            <w:noWrap/>
            <w:hideMark/>
          </w:tcPr>
          <w:p w14:paraId="49AEB322"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Assess capacities of regional public institutions to carry out decentralized governance of the global environment. </w:t>
            </w:r>
          </w:p>
        </w:tc>
        <w:tc>
          <w:tcPr>
            <w:tcW w:w="420" w:type="dxa"/>
            <w:tcBorders>
              <w:top w:val="nil"/>
              <w:left w:val="single" w:sz="4" w:space="0" w:color="auto"/>
              <w:bottom w:val="single" w:sz="4" w:space="0" w:color="auto"/>
              <w:right w:val="nil"/>
            </w:tcBorders>
            <w:shd w:val="clear" w:color="000000" w:fill="FFFFFF"/>
            <w:hideMark/>
          </w:tcPr>
          <w:p w14:paraId="4E1AEC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EB14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81A6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CBCF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D25A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E0C6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2433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E2BE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A37B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B3B3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F46E8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341A5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252C51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39F152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2.4.2</w:t>
            </w:r>
          </w:p>
        </w:tc>
        <w:tc>
          <w:tcPr>
            <w:tcW w:w="8370" w:type="dxa"/>
            <w:tcBorders>
              <w:top w:val="nil"/>
              <w:left w:val="nil"/>
              <w:bottom w:val="single" w:sz="4" w:space="0" w:color="auto"/>
              <w:right w:val="single" w:sz="4" w:space="0" w:color="auto"/>
            </w:tcBorders>
            <w:shd w:val="clear" w:color="auto" w:fill="auto"/>
            <w:noWrap/>
            <w:hideMark/>
          </w:tcPr>
          <w:p w14:paraId="38FC4431"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 training programme and modules building on the assessment of 2.5.1 and existing training programmes.</w:t>
            </w:r>
          </w:p>
        </w:tc>
        <w:tc>
          <w:tcPr>
            <w:tcW w:w="420" w:type="dxa"/>
            <w:tcBorders>
              <w:top w:val="nil"/>
              <w:left w:val="single" w:sz="4" w:space="0" w:color="auto"/>
              <w:bottom w:val="single" w:sz="4" w:space="0" w:color="auto"/>
              <w:right w:val="nil"/>
            </w:tcBorders>
            <w:shd w:val="clear" w:color="000000" w:fill="FFFFFF"/>
            <w:hideMark/>
          </w:tcPr>
          <w:p w14:paraId="40D0E9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9090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F2C9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224E18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BED27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0989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CE6BCA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E10C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69CA6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BA2C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4CD7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DF02F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EE94C41"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C5F8DF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2.4.3</w:t>
            </w:r>
          </w:p>
        </w:tc>
        <w:tc>
          <w:tcPr>
            <w:tcW w:w="8370" w:type="dxa"/>
            <w:tcBorders>
              <w:top w:val="nil"/>
              <w:left w:val="nil"/>
              <w:bottom w:val="single" w:sz="4" w:space="0" w:color="auto"/>
              <w:right w:val="single" w:sz="4" w:space="0" w:color="auto"/>
            </w:tcBorders>
            <w:shd w:val="clear" w:color="auto" w:fill="auto"/>
            <w:noWrap/>
            <w:hideMark/>
          </w:tcPr>
          <w:p w14:paraId="78D74188"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learning-by-doing trainings on best practices for decentralized global environmental governance.</w:t>
            </w:r>
          </w:p>
        </w:tc>
        <w:tc>
          <w:tcPr>
            <w:tcW w:w="420" w:type="dxa"/>
            <w:tcBorders>
              <w:top w:val="nil"/>
              <w:left w:val="single" w:sz="4" w:space="0" w:color="auto"/>
              <w:bottom w:val="single" w:sz="4" w:space="0" w:color="auto"/>
              <w:right w:val="nil"/>
            </w:tcBorders>
            <w:shd w:val="clear" w:color="000000" w:fill="404040"/>
            <w:hideMark/>
          </w:tcPr>
          <w:p w14:paraId="74F9EC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2FD57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C070F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5E3CE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6870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AA2F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E6FA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B32DD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669D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C597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75D02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763A1F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4BE3DA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71F277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2.4.4</w:t>
            </w:r>
          </w:p>
        </w:tc>
        <w:tc>
          <w:tcPr>
            <w:tcW w:w="8370" w:type="dxa"/>
            <w:tcBorders>
              <w:top w:val="nil"/>
              <w:left w:val="nil"/>
              <w:bottom w:val="single" w:sz="4" w:space="0" w:color="auto"/>
              <w:right w:val="single" w:sz="4" w:space="0" w:color="auto"/>
            </w:tcBorders>
            <w:shd w:val="clear" w:color="auto" w:fill="auto"/>
            <w:noWrap/>
            <w:hideMark/>
          </w:tcPr>
          <w:p w14:paraId="1139CF82" w14:textId="77777777" w:rsidR="003205CF" w:rsidRPr="003205CF" w:rsidRDefault="003205CF" w:rsidP="003205CF">
            <w:pPr>
              <w:spacing w:after="0"/>
              <w:rPr>
                <w:rFonts w:eastAsia="Times New Roman"/>
                <w:sz w:val="18"/>
                <w:szCs w:val="18"/>
              </w:rPr>
            </w:pPr>
            <w:r w:rsidRPr="003205CF">
              <w:rPr>
                <w:rFonts w:eastAsia="Times New Roman"/>
                <w:sz w:val="18"/>
                <w:szCs w:val="18"/>
              </w:rPr>
              <w:t>Convene policy dialogues to exchange best practices to implement local development plans</w:t>
            </w:r>
          </w:p>
        </w:tc>
        <w:tc>
          <w:tcPr>
            <w:tcW w:w="420" w:type="dxa"/>
            <w:tcBorders>
              <w:top w:val="nil"/>
              <w:left w:val="single" w:sz="4" w:space="0" w:color="auto"/>
              <w:bottom w:val="single" w:sz="8" w:space="0" w:color="auto"/>
              <w:right w:val="nil"/>
            </w:tcBorders>
            <w:shd w:val="clear" w:color="000000" w:fill="FFFFFF"/>
            <w:hideMark/>
          </w:tcPr>
          <w:p w14:paraId="71DA687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2E5BC6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27A61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BF5F6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5F935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34941E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315860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68388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F0EE06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8C4CC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0E084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single" w:sz="4" w:space="0" w:color="auto"/>
            </w:tcBorders>
            <w:shd w:val="clear" w:color="000000" w:fill="FFFFFF"/>
            <w:hideMark/>
          </w:tcPr>
          <w:p w14:paraId="503D24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C5BEB4F" w14:textId="77777777" w:rsidTr="003D7677">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214F7022"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3</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7F8D7AA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Setting up and early implementation of an environmental management information system</w:t>
            </w:r>
          </w:p>
        </w:tc>
        <w:tc>
          <w:tcPr>
            <w:tcW w:w="420" w:type="dxa"/>
            <w:tcBorders>
              <w:top w:val="nil"/>
              <w:left w:val="single" w:sz="4" w:space="0" w:color="auto"/>
              <w:bottom w:val="single" w:sz="8" w:space="0" w:color="auto"/>
              <w:right w:val="nil"/>
            </w:tcBorders>
            <w:shd w:val="clear" w:color="000000" w:fill="DDEBF7"/>
            <w:hideMark/>
          </w:tcPr>
          <w:p w14:paraId="71A647C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31BAC3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7AB035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6AAF08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6DA241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9A65C6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E34503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7F5EB3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04CFD9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4A9394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3B077E8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single" w:sz="4" w:space="0" w:color="auto"/>
            </w:tcBorders>
            <w:shd w:val="clear" w:color="000000" w:fill="DDEBF7"/>
            <w:hideMark/>
          </w:tcPr>
          <w:p w14:paraId="298E1F8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2864F465"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7D5F262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3.1</w:t>
            </w:r>
          </w:p>
        </w:tc>
        <w:tc>
          <w:tcPr>
            <w:tcW w:w="8370" w:type="dxa"/>
            <w:tcBorders>
              <w:top w:val="nil"/>
              <w:left w:val="nil"/>
              <w:bottom w:val="nil"/>
              <w:right w:val="single" w:sz="4" w:space="0" w:color="auto"/>
            </w:tcBorders>
            <w:shd w:val="clear" w:color="000000" w:fill="EDEDED"/>
            <w:noWrap/>
            <w:hideMark/>
          </w:tcPr>
          <w:p w14:paraId="46480BC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Institutional mapping and analysis of an optimal data and information management system</w:t>
            </w:r>
          </w:p>
        </w:tc>
        <w:tc>
          <w:tcPr>
            <w:tcW w:w="420" w:type="dxa"/>
            <w:tcBorders>
              <w:top w:val="nil"/>
              <w:left w:val="single" w:sz="4" w:space="0" w:color="auto"/>
              <w:bottom w:val="single" w:sz="4" w:space="0" w:color="auto"/>
              <w:right w:val="nil"/>
            </w:tcBorders>
            <w:shd w:val="clear" w:color="000000" w:fill="F2F2F2"/>
            <w:hideMark/>
          </w:tcPr>
          <w:p w14:paraId="54F78D3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F0F6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22E95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359D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E85B5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40608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8111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07C12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E3A8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2BC1E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5DC02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7452D2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22749DE"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40099F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3.1.1</w:t>
            </w:r>
          </w:p>
        </w:tc>
        <w:tc>
          <w:tcPr>
            <w:tcW w:w="8370" w:type="dxa"/>
            <w:tcBorders>
              <w:top w:val="single" w:sz="4" w:space="0" w:color="auto"/>
              <w:left w:val="nil"/>
              <w:bottom w:val="single" w:sz="4" w:space="0" w:color="auto"/>
              <w:right w:val="single" w:sz="4" w:space="0" w:color="auto"/>
            </w:tcBorders>
            <w:shd w:val="clear" w:color="auto" w:fill="auto"/>
            <w:noWrap/>
            <w:hideMark/>
          </w:tcPr>
          <w:p w14:paraId="661E5E75"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 SWOT and gap analysis of the institutional requirements to use data, information and knowledge </w:t>
            </w:r>
          </w:p>
        </w:tc>
        <w:tc>
          <w:tcPr>
            <w:tcW w:w="420" w:type="dxa"/>
            <w:tcBorders>
              <w:top w:val="nil"/>
              <w:left w:val="single" w:sz="4" w:space="0" w:color="auto"/>
              <w:bottom w:val="single" w:sz="4" w:space="0" w:color="auto"/>
              <w:right w:val="nil"/>
            </w:tcBorders>
            <w:shd w:val="clear" w:color="000000" w:fill="FFFFFF"/>
            <w:hideMark/>
          </w:tcPr>
          <w:p w14:paraId="361A99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770C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240D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1D73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9D727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23DF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3B7B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072D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85FA2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D9AB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85695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7D2652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DEABF88"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8498E8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3.1.2</w:t>
            </w:r>
          </w:p>
        </w:tc>
        <w:tc>
          <w:tcPr>
            <w:tcW w:w="8370" w:type="dxa"/>
            <w:tcBorders>
              <w:top w:val="nil"/>
              <w:left w:val="nil"/>
              <w:bottom w:val="single" w:sz="4" w:space="0" w:color="auto"/>
              <w:right w:val="single" w:sz="4" w:space="0" w:color="auto"/>
            </w:tcBorders>
            <w:shd w:val="clear" w:color="auto" w:fill="auto"/>
            <w:noWrap/>
            <w:hideMark/>
          </w:tcPr>
          <w:p w14:paraId="38ECE84B"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an assessment of absorptive capacities to manage and monitor environmental information</w:t>
            </w:r>
          </w:p>
        </w:tc>
        <w:tc>
          <w:tcPr>
            <w:tcW w:w="420" w:type="dxa"/>
            <w:tcBorders>
              <w:top w:val="nil"/>
              <w:left w:val="single" w:sz="4" w:space="0" w:color="auto"/>
              <w:bottom w:val="single" w:sz="4" w:space="0" w:color="auto"/>
              <w:right w:val="nil"/>
            </w:tcBorders>
            <w:shd w:val="clear" w:color="000000" w:fill="FFFFFF"/>
            <w:hideMark/>
          </w:tcPr>
          <w:p w14:paraId="739861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EC1C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FB57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534E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E6E6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33ED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1DC7D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886AE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7929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3B20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5C62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82CE8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D38E454"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1C2A8CF"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3.1.3</w:t>
            </w:r>
          </w:p>
        </w:tc>
        <w:tc>
          <w:tcPr>
            <w:tcW w:w="8370" w:type="dxa"/>
            <w:tcBorders>
              <w:top w:val="nil"/>
              <w:left w:val="nil"/>
              <w:bottom w:val="single" w:sz="4" w:space="0" w:color="auto"/>
              <w:right w:val="single" w:sz="4" w:space="0" w:color="auto"/>
            </w:tcBorders>
            <w:shd w:val="clear" w:color="auto" w:fill="auto"/>
            <w:noWrap/>
            <w:hideMark/>
          </w:tcPr>
          <w:p w14:paraId="53D2F653" w14:textId="77777777" w:rsidR="003205CF" w:rsidRPr="003205CF" w:rsidRDefault="003205CF" w:rsidP="003205CF">
            <w:pPr>
              <w:spacing w:after="0"/>
              <w:rPr>
                <w:rFonts w:eastAsia="Times New Roman"/>
                <w:sz w:val="18"/>
                <w:szCs w:val="18"/>
              </w:rPr>
            </w:pPr>
            <w:r w:rsidRPr="003205CF">
              <w:rPr>
                <w:rFonts w:eastAsia="Times New Roman"/>
                <w:sz w:val="18"/>
                <w:szCs w:val="18"/>
              </w:rPr>
              <w:t>Convene technical meetings for collecting and managing environmental data, information, and knowledge</w:t>
            </w:r>
          </w:p>
        </w:tc>
        <w:tc>
          <w:tcPr>
            <w:tcW w:w="420" w:type="dxa"/>
            <w:tcBorders>
              <w:top w:val="nil"/>
              <w:left w:val="single" w:sz="4" w:space="0" w:color="auto"/>
              <w:bottom w:val="single" w:sz="4" w:space="0" w:color="auto"/>
              <w:right w:val="nil"/>
            </w:tcBorders>
            <w:shd w:val="clear" w:color="000000" w:fill="FFFFFF"/>
            <w:hideMark/>
          </w:tcPr>
          <w:p w14:paraId="5F40A1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D9397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1FE2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2FE3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3159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4451A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A1BC3B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2F4D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B8EB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2945A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E627B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32F6B6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0726BA7"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1A9C390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3.2</w:t>
            </w:r>
          </w:p>
        </w:tc>
        <w:tc>
          <w:tcPr>
            <w:tcW w:w="8370" w:type="dxa"/>
            <w:tcBorders>
              <w:top w:val="nil"/>
              <w:left w:val="nil"/>
              <w:bottom w:val="nil"/>
              <w:right w:val="single" w:sz="4" w:space="0" w:color="auto"/>
            </w:tcBorders>
            <w:shd w:val="clear" w:color="000000" w:fill="EDEDED"/>
            <w:noWrap/>
            <w:hideMark/>
          </w:tcPr>
          <w:p w14:paraId="7645334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Integrated environmental data and information management system designed</w:t>
            </w:r>
          </w:p>
        </w:tc>
        <w:tc>
          <w:tcPr>
            <w:tcW w:w="420" w:type="dxa"/>
            <w:tcBorders>
              <w:top w:val="nil"/>
              <w:left w:val="single" w:sz="4" w:space="0" w:color="auto"/>
              <w:bottom w:val="single" w:sz="4" w:space="0" w:color="auto"/>
              <w:right w:val="nil"/>
            </w:tcBorders>
            <w:shd w:val="clear" w:color="000000" w:fill="F2F2F2"/>
            <w:hideMark/>
          </w:tcPr>
          <w:p w14:paraId="57CC6A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81057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5F0BF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EB4A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097DA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C9E25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A0E60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8E54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35284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BAA9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6FD4D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6EA379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5CE1B8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0989AF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3.2.1</w:t>
            </w:r>
          </w:p>
        </w:tc>
        <w:tc>
          <w:tcPr>
            <w:tcW w:w="8370" w:type="dxa"/>
            <w:tcBorders>
              <w:top w:val="single" w:sz="4" w:space="0" w:color="auto"/>
              <w:left w:val="nil"/>
              <w:bottom w:val="single" w:sz="4" w:space="0" w:color="auto"/>
              <w:right w:val="single" w:sz="4" w:space="0" w:color="auto"/>
            </w:tcBorders>
            <w:shd w:val="clear" w:color="auto" w:fill="auto"/>
            <w:noWrap/>
            <w:hideMark/>
          </w:tcPr>
          <w:p w14:paraId="497CEF02"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workshops on the management of information and knowledge for planning and policy-making </w:t>
            </w:r>
          </w:p>
        </w:tc>
        <w:tc>
          <w:tcPr>
            <w:tcW w:w="420" w:type="dxa"/>
            <w:tcBorders>
              <w:top w:val="nil"/>
              <w:left w:val="single" w:sz="4" w:space="0" w:color="auto"/>
              <w:bottom w:val="single" w:sz="4" w:space="0" w:color="auto"/>
              <w:right w:val="nil"/>
            </w:tcBorders>
            <w:shd w:val="clear" w:color="000000" w:fill="FFFFFF"/>
            <w:hideMark/>
          </w:tcPr>
          <w:p w14:paraId="58EA09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573A6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BB69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D52E0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53109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AF5E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CCD7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813F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26092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DD404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B92D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01236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C22C7D7"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5F0248C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3.2.2</w:t>
            </w:r>
          </w:p>
        </w:tc>
        <w:tc>
          <w:tcPr>
            <w:tcW w:w="8370" w:type="dxa"/>
            <w:tcBorders>
              <w:top w:val="nil"/>
              <w:left w:val="nil"/>
              <w:bottom w:val="single" w:sz="4" w:space="0" w:color="auto"/>
              <w:right w:val="single" w:sz="4" w:space="0" w:color="auto"/>
            </w:tcBorders>
            <w:shd w:val="clear" w:color="auto" w:fill="auto"/>
            <w:noWrap/>
            <w:hideMark/>
          </w:tcPr>
          <w:p w14:paraId="75AF001D"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Design the technological requirements for collecting, storing, and sharing data and information.  </w:t>
            </w:r>
          </w:p>
        </w:tc>
        <w:tc>
          <w:tcPr>
            <w:tcW w:w="420" w:type="dxa"/>
            <w:tcBorders>
              <w:top w:val="nil"/>
              <w:left w:val="single" w:sz="4" w:space="0" w:color="auto"/>
              <w:bottom w:val="single" w:sz="4" w:space="0" w:color="auto"/>
              <w:right w:val="nil"/>
            </w:tcBorders>
            <w:shd w:val="clear" w:color="000000" w:fill="FFFFFF"/>
            <w:hideMark/>
          </w:tcPr>
          <w:p w14:paraId="55A442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98903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56B7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BD6B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E30A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20D1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1B96B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715D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0C41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403D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9469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EAB49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EDC494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D597F6A"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3.2.3</w:t>
            </w:r>
          </w:p>
        </w:tc>
        <w:tc>
          <w:tcPr>
            <w:tcW w:w="8370" w:type="dxa"/>
            <w:tcBorders>
              <w:top w:val="nil"/>
              <w:left w:val="nil"/>
              <w:bottom w:val="single" w:sz="4" w:space="0" w:color="auto"/>
              <w:right w:val="single" w:sz="4" w:space="0" w:color="auto"/>
            </w:tcBorders>
            <w:shd w:val="clear" w:color="auto" w:fill="auto"/>
            <w:noWrap/>
            <w:hideMark/>
          </w:tcPr>
          <w:p w14:paraId="3D79C62C"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independent peer review of the EMIS feasibility study and secure validation and approval</w:t>
            </w:r>
          </w:p>
        </w:tc>
        <w:tc>
          <w:tcPr>
            <w:tcW w:w="420" w:type="dxa"/>
            <w:tcBorders>
              <w:top w:val="nil"/>
              <w:left w:val="single" w:sz="4" w:space="0" w:color="auto"/>
              <w:bottom w:val="single" w:sz="4" w:space="0" w:color="auto"/>
              <w:right w:val="nil"/>
            </w:tcBorders>
            <w:shd w:val="clear" w:color="000000" w:fill="FFFFFF"/>
            <w:hideMark/>
          </w:tcPr>
          <w:p w14:paraId="03B456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65A3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3DDC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35C9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7B45D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32F4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C900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26B75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B53DB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148F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C96BB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03511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5906EEA"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33F45162"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3.3</w:t>
            </w:r>
          </w:p>
        </w:tc>
        <w:tc>
          <w:tcPr>
            <w:tcW w:w="8370" w:type="dxa"/>
            <w:tcBorders>
              <w:top w:val="nil"/>
              <w:left w:val="nil"/>
              <w:bottom w:val="nil"/>
              <w:right w:val="single" w:sz="4" w:space="0" w:color="auto"/>
            </w:tcBorders>
            <w:shd w:val="clear" w:color="000000" w:fill="EDEDED"/>
            <w:noWrap/>
            <w:hideMark/>
          </w:tcPr>
          <w:p w14:paraId="3EE2F8F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Targeted networking of existing data and information management systems </w:t>
            </w:r>
          </w:p>
        </w:tc>
        <w:tc>
          <w:tcPr>
            <w:tcW w:w="420" w:type="dxa"/>
            <w:tcBorders>
              <w:top w:val="nil"/>
              <w:left w:val="single" w:sz="4" w:space="0" w:color="auto"/>
              <w:bottom w:val="single" w:sz="4" w:space="0" w:color="auto"/>
              <w:right w:val="nil"/>
            </w:tcBorders>
            <w:shd w:val="clear" w:color="000000" w:fill="F2F2F2"/>
            <w:hideMark/>
          </w:tcPr>
          <w:p w14:paraId="247622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11A6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728812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EE70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1669F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903CF3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317F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0035B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BE7FC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D0F1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CEEA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340F2F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30D767C"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50FBE3F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3.3.1</w:t>
            </w:r>
          </w:p>
        </w:tc>
        <w:tc>
          <w:tcPr>
            <w:tcW w:w="8370" w:type="dxa"/>
            <w:tcBorders>
              <w:top w:val="single" w:sz="4" w:space="0" w:color="auto"/>
              <w:left w:val="nil"/>
              <w:bottom w:val="single" w:sz="4" w:space="0" w:color="auto"/>
              <w:right w:val="single" w:sz="4" w:space="0" w:color="auto"/>
            </w:tcBorders>
            <w:shd w:val="clear" w:color="auto" w:fill="auto"/>
            <w:noWrap/>
            <w:hideMark/>
          </w:tcPr>
          <w:p w14:paraId="6A667112" w14:textId="77777777" w:rsidR="003205CF" w:rsidRPr="003205CF" w:rsidRDefault="003205CF" w:rsidP="003205CF">
            <w:pPr>
              <w:spacing w:after="0"/>
              <w:rPr>
                <w:rFonts w:eastAsia="Times New Roman"/>
                <w:sz w:val="18"/>
                <w:szCs w:val="18"/>
              </w:rPr>
            </w:pPr>
            <w:r w:rsidRPr="003205CF">
              <w:rPr>
                <w:rFonts w:eastAsia="Times New Roman"/>
                <w:sz w:val="18"/>
                <w:szCs w:val="18"/>
              </w:rPr>
              <w:t>Formulate and adopt networking cooperative agreements on information and knowledge management</w:t>
            </w:r>
          </w:p>
        </w:tc>
        <w:tc>
          <w:tcPr>
            <w:tcW w:w="420" w:type="dxa"/>
            <w:tcBorders>
              <w:top w:val="nil"/>
              <w:left w:val="single" w:sz="4" w:space="0" w:color="auto"/>
              <w:bottom w:val="single" w:sz="4" w:space="0" w:color="auto"/>
              <w:right w:val="nil"/>
            </w:tcBorders>
            <w:shd w:val="clear" w:color="000000" w:fill="FFFFFF"/>
            <w:hideMark/>
          </w:tcPr>
          <w:p w14:paraId="770CAB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2250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7184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F533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CDA7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A795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1AA7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8B08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CE99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E00EE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CA7E7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70713B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8A1C72F"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6874F2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3.3.2</w:t>
            </w:r>
          </w:p>
        </w:tc>
        <w:tc>
          <w:tcPr>
            <w:tcW w:w="8370" w:type="dxa"/>
            <w:tcBorders>
              <w:top w:val="nil"/>
              <w:left w:val="nil"/>
              <w:bottom w:val="single" w:sz="4" w:space="0" w:color="auto"/>
              <w:right w:val="single" w:sz="4" w:space="0" w:color="auto"/>
            </w:tcBorders>
            <w:shd w:val="clear" w:color="auto" w:fill="auto"/>
            <w:noWrap/>
            <w:hideMark/>
          </w:tcPr>
          <w:p w14:paraId="3FF3AE42" w14:textId="77777777" w:rsidR="003205CF" w:rsidRPr="003205CF" w:rsidRDefault="003205CF" w:rsidP="003205CF">
            <w:pPr>
              <w:spacing w:after="0"/>
              <w:rPr>
                <w:rFonts w:eastAsia="Times New Roman"/>
                <w:sz w:val="18"/>
                <w:szCs w:val="18"/>
              </w:rPr>
            </w:pPr>
            <w:r w:rsidRPr="003205CF">
              <w:rPr>
                <w:rFonts w:eastAsia="Times New Roman"/>
                <w:sz w:val="18"/>
                <w:szCs w:val="18"/>
              </w:rPr>
              <w:t>Secure approval for institutionalizing new management arrangements for sharing information</w:t>
            </w:r>
          </w:p>
        </w:tc>
        <w:tc>
          <w:tcPr>
            <w:tcW w:w="420" w:type="dxa"/>
            <w:tcBorders>
              <w:top w:val="nil"/>
              <w:left w:val="single" w:sz="4" w:space="0" w:color="auto"/>
              <w:bottom w:val="single" w:sz="4" w:space="0" w:color="auto"/>
              <w:right w:val="nil"/>
            </w:tcBorders>
            <w:shd w:val="clear" w:color="000000" w:fill="FFFFFF"/>
            <w:hideMark/>
          </w:tcPr>
          <w:p w14:paraId="0270EA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ED7A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72A6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5AC5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51F7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8DA9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9A2D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CCF4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B9A28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9DF36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B8FC41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5632C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7EF05A9"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016328F3"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3.4</w:t>
            </w:r>
          </w:p>
        </w:tc>
        <w:tc>
          <w:tcPr>
            <w:tcW w:w="8370" w:type="dxa"/>
            <w:tcBorders>
              <w:top w:val="nil"/>
              <w:left w:val="nil"/>
              <w:bottom w:val="nil"/>
              <w:right w:val="single" w:sz="4" w:space="0" w:color="auto"/>
            </w:tcBorders>
            <w:shd w:val="clear" w:color="000000" w:fill="EDEDED"/>
            <w:noWrap/>
            <w:hideMark/>
          </w:tcPr>
          <w:p w14:paraId="5426A1B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Selected updating of technologies to create cost-effective synergies for knowledge management</w:t>
            </w:r>
          </w:p>
        </w:tc>
        <w:tc>
          <w:tcPr>
            <w:tcW w:w="420" w:type="dxa"/>
            <w:tcBorders>
              <w:top w:val="nil"/>
              <w:left w:val="single" w:sz="4" w:space="0" w:color="auto"/>
              <w:bottom w:val="single" w:sz="4" w:space="0" w:color="auto"/>
              <w:right w:val="nil"/>
            </w:tcBorders>
            <w:shd w:val="clear" w:color="000000" w:fill="F2F2F2"/>
            <w:hideMark/>
          </w:tcPr>
          <w:p w14:paraId="691675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B0E3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61F21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35A23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414F6C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34B37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791D8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11B39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7413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1C0A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AD498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68F8B2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1293DD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7B8F2E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3.4.1</w:t>
            </w:r>
          </w:p>
        </w:tc>
        <w:tc>
          <w:tcPr>
            <w:tcW w:w="8370" w:type="dxa"/>
            <w:tcBorders>
              <w:top w:val="single" w:sz="4" w:space="0" w:color="auto"/>
              <w:left w:val="nil"/>
              <w:bottom w:val="single" w:sz="4" w:space="0" w:color="auto"/>
              <w:right w:val="single" w:sz="4" w:space="0" w:color="auto"/>
            </w:tcBorders>
            <w:shd w:val="clear" w:color="auto" w:fill="auto"/>
            <w:noWrap/>
            <w:hideMark/>
          </w:tcPr>
          <w:p w14:paraId="2D4C0900"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Procure and install the technological hardware and software of the EMIS </w:t>
            </w:r>
          </w:p>
        </w:tc>
        <w:tc>
          <w:tcPr>
            <w:tcW w:w="420" w:type="dxa"/>
            <w:tcBorders>
              <w:top w:val="nil"/>
              <w:left w:val="single" w:sz="4" w:space="0" w:color="auto"/>
              <w:bottom w:val="single" w:sz="4" w:space="0" w:color="auto"/>
              <w:right w:val="nil"/>
            </w:tcBorders>
            <w:shd w:val="clear" w:color="000000" w:fill="FFFFFF"/>
            <w:hideMark/>
          </w:tcPr>
          <w:p w14:paraId="590200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D9C4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46F8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C9EB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6344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528C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7F5D3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C6F4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9E01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BDBD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195C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5058E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3DAB5DF"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3635EBA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3.5</w:t>
            </w:r>
          </w:p>
        </w:tc>
        <w:tc>
          <w:tcPr>
            <w:tcW w:w="8370" w:type="dxa"/>
            <w:tcBorders>
              <w:top w:val="nil"/>
              <w:left w:val="nil"/>
              <w:bottom w:val="nil"/>
              <w:right w:val="single" w:sz="4" w:space="0" w:color="auto"/>
            </w:tcBorders>
            <w:shd w:val="clear" w:color="000000" w:fill="EDEDED"/>
            <w:noWrap/>
            <w:hideMark/>
          </w:tcPr>
          <w:p w14:paraId="4D9EF06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Development of new and improved global environmental indicators</w:t>
            </w:r>
          </w:p>
        </w:tc>
        <w:tc>
          <w:tcPr>
            <w:tcW w:w="420" w:type="dxa"/>
            <w:tcBorders>
              <w:top w:val="nil"/>
              <w:left w:val="single" w:sz="4" w:space="0" w:color="auto"/>
              <w:bottom w:val="single" w:sz="4" w:space="0" w:color="auto"/>
              <w:right w:val="nil"/>
            </w:tcBorders>
            <w:shd w:val="clear" w:color="000000" w:fill="F2F2F2"/>
            <w:hideMark/>
          </w:tcPr>
          <w:p w14:paraId="6579DE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F5BFBC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6D7B7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CB5BC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2FB46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CCB08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41650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71BBD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E4F55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4939CA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DEDBD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248094D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F127B5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8802DF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3.5.1</w:t>
            </w:r>
          </w:p>
        </w:tc>
        <w:tc>
          <w:tcPr>
            <w:tcW w:w="8370" w:type="dxa"/>
            <w:tcBorders>
              <w:top w:val="single" w:sz="4" w:space="0" w:color="auto"/>
              <w:left w:val="nil"/>
              <w:bottom w:val="single" w:sz="4" w:space="0" w:color="auto"/>
              <w:right w:val="single" w:sz="4" w:space="0" w:color="auto"/>
            </w:tcBorders>
            <w:shd w:val="clear" w:color="auto" w:fill="auto"/>
            <w:noWrap/>
            <w:hideMark/>
          </w:tcPr>
          <w:p w14:paraId="586F28D4"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Detail and prioritize a concrete set of environmental, natural resource, and sustainable development indicators </w:t>
            </w:r>
          </w:p>
        </w:tc>
        <w:tc>
          <w:tcPr>
            <w:tcW w:w="420" w:type="dxa"/>
            <w:tcBorders>
              <w:top w:val="nil"/>
              <w:left w:val="single" w:sz="4" w:space="0" w:color="auto"/>
              <w:bottom w:val="single" w:sz="4" w:space="0" w:color="auto"/>
              <w:right w:val="nil"/>
            </w:tcBorders>
            <w:shd w:val="clear" w:color="000000" w:fill="FFFFFF"/>
            <w:hideMark/>
          </w:tcPr>
          <w:p w14:paraId="3B7E224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F619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2E82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50F9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80D2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2AD0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8BFA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0ABE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2A3A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129C9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0EE6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8A578A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2EC4B42"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3131FF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3.5.2</w:t>
            </w:r>
          </w:p>
        </w:tc>
        <w:tc>
          <w:tcPr>
            <w:tcW w:w="8370" w:type="dxa"/>
            <w:tcBorders>
              <w:top w:val="nil"/>
              <w:left w:val="nil"/>
              <w:bottom w:val="single" w:sz="4" w:space="0" w:color="auto"/>
              <w:right w:val="single" w:sz="4" w:space="0" w:color="auto"/>
            </w:tcBorders>
            <w:shd w:val="clear" w:color="auto" w:fill="auto"/>
            <w:noWrap/>
            <w:hideMark/>
          </w:tcPr>
          <w:p w14:paraId="4FBEDCCA" w14:textId="77777777" w:rsidR="003205CF" w:rsidRPr="003205CF" w:rsidRDefault="003205CF" w:rsidP="003205CF">
            <w:pPr>
              <w:spacing w:after="0"/>
              <w:rPr>
                <w:rFonts w:eastAsia="Times New Roman"/>
                <w:sz w:val="18"/>
                <w:szCs w:val="18"/>
              </w:rPr>
            </w:pPr>
            <w:r w:rsidRPr="003205CF">
              <w:rPr>
                <w:rFonts w:eastAsia="Times New Roman"/>
                <w:sz w:val="18"/>
                <w:szCs w:val="18"/>
              </w:rPr>
              <w:t>Prepare technical guidance material on indicators relevant to the monitoring of the global environment.</w:t>
            </w:r>
          </w:p>
        </w:tc>
        <w:tc>
          <w:tcPr>
            <w:tcW w:w="420" w:type="dxa"/>
            <w:tcBorders>
              <w:top w:val="nil"/>
              <w:left w:val="single" w:sz="4" w:space="0" w:color="auto"/>
              <w:bottom w:val="single" w:sz="4" w:space="0" w:color="auto"/>
              <w:right w:val="nil"/>
            </w:tcBorders>
            <w:shd w:val="clear" w:color="000000" w:fill="FFFFFF"/>
            <w:hideMark/>
          </w:tcPr>
          <w:p w14:paraId="68290D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04F6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7EEB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F28F2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F7D93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F553A5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AD20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BB64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07E13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57E9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9FEA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20F505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14B3C09"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6E100F3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3.6</w:t>
            </w:r>
          </w:p>
        </w:tc>
        <w:tc>
          <w:tcPr>
            <w:tcW w:w="8370" w:type="dxa"/>
            <w:tcBorders>
              <w:top w:val="nil"/>
              <w:left w:val="nil"/>
              <w:bottom w:val="nil"/>
              <w:right w:val="single" w:sz="4" w:space="0" w:color="auto"/>
            </w:tcBorders>
            <w:shd w:val="clear" w:color="000000" w:fill="EDEDED"/>
            <w:noWrap/>
            <w:hideMark/>
          </w:tcPr>
          <w:p w14:paraId="7925CFD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Training to interpret global environmental trends and formulate integrated plans</w:t>
            </w:r>
          </w:p>
        </w:tc>
        <w:tc>
          <w:tcPr>
            <w:tcW w:w="420" w:type="dxa"/>
            <w:tcBorders>
              <w:top w:val="nil"/>
              <w:left w:val="single" w:sz="4" w:space="0" w:color="auto"/>
              <w:bottom w:val="single" w:sz="4" w:space="0" w:color="auto"/>
              <w:right w:val="nil"/>
            </w:tcBorders>
            <w:shd w:val="clear" w:color="000000" w:fill="F2F2F2"/>
            <w:hideMark/>
          </w:tcPr>
          <w:p w14:paraId="3AA3FB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FE1CF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DE5B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1585A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A599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F06F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E75D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0882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A7CE6A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AA2E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CB77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5BACDA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4E1ABE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E4AE2F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3.6.1</w:t>
            </w:r>
          </w:p>
        </w:tc>
        <w:tc>
          <w:tcPr>
            <w:tcW w:w="8370" w:type="dxa"/>
            <w:tcBorders>
              <w:top w:val="single" w:sz="4" w:space="0" w:color="auto"/>
              <w:left w:val="nil"/>
              <w:bottom w:val="single" w:sz="4" w:space="0" w:color="auto"/>
              <w:right w:val="single" w:sz="4" w:space="0" w:color="auto"/>
            </w:tcBorders>
            <w:shd w:val="clear" w:color="auto" w:fill="auto"/>
            <w:noWrap/>
            <w:hideMark/>
          </w:tcPr>
          <w:p w14:paraId="69F0D778"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 comprehensive assessment of training needs to manage data and information.  </w:t>
            </w:r>
          </w:p>
        </w:tc>
        <w:tc>
          <w:tcPr>
            <w:tcW w:w="420" w:type="dxa"/>
            <w:tcBorders>
              <w:top w:val="nil"/>
              <w:left w:val="single" w:sz="4" w:space="0" w:color="auto"/>
              <w:bottom w:val="single" w:sz="4" w:space="0" w:color="auto"/>
              <w:right w:val="nil"/>
            </w:tcBorders>
            <w:shd w:val="clear" w:color="000000" w:fill="FFFFFF"/>
            <w:hideMark/>
          </w:tcPr>
          <w:p w14:paraId="5786FEF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0F04AE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D7685D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6F86D2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38157C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4112D8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20BA14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33609F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B2909E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06E6E4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788DDC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single" w:sz="4" w:space="0" w:color="auto"/>
            </w:tcBorders>
            <w:shd w:val="clear" w:color="000000" w:fill="FFFFFF"/>
            <w:hideMark/>
          </w:tcPr>
          <w:p w14:paraId="58B0E22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2971E235"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308C37F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3.6.2</w:t>
            </w:r>
          </w:p>
        </w:tc>
        <w:tc>
          <w:tcPr>
            <w:tcW w:w="8370" w:type="dxa"/>
            <w:tcBorders>
              <w:top w:val="nil"/>
              <w:left w:val="nil"/>
              <w:bottom w:val="single" w:sz="4" w:space="0" w:color="auto"/>
              <w:right w:val="single" w:sz="4" w:space="0" w:color="auto"/>
            </w:tcBorders>
            <w:shd w:val="clear" w:color="auto" w:fill="auto"/>
            <w:noWrap/>
            <w:hideMark/>
          </w:tcPr>
          <w:p w14:paraId="0E4C25C0"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Prepare a training programme and curriculum that builds on the earlier analyses. </w:t>
            </w:r>
          </w:p>
        </w:tc>
        <w:tc>
          <w:tcPr>
            <w:tcW w:w="420" w:type="dxa"/>
            <w:tcBorders>
              <w:top w:val="nil"/>
              <w:left w:val="single" w:sz="4" w:space="0" w:color="auto"/>
              <w:bottom w:val="single" w:sz="4" w:space="0" w:color="auto"/>
              <w:right w:val="nil"/>
            </w:tcBorders>
            <w:shd w:val="clear" w:color="000000" w:fill="FFFFFF"/>
            <w:hideMark/>
          </w:tcPr>
          <w:p w14:paraId="1A50E5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816C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C3B37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C561F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D4BDD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8BCD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85628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4C0C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C7D4D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0014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40D23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70EAF9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0E05F38" w14:textId="77777777" w:rsidTr="00C45BF7">
        <w:trPr>
          <w:trHeight w:val="20"/>
        </w:trPr>
        <w:tc>
          <w:tcPr>
            <w:tcW w:w="1170" w:type="dxa"/>
            <w:tcBorders>
              <w:top w:val="nil"/>
              <w:left w:val="single" w:sz="4" w:space="0" w:color="auto"/>
              <w:bottom w:val="single" w:sz="4" w:space="0" w:color="auto"/>
              <w:right w:val="nil"/>
            </w:tcBorders>
            <w:shd w:val="clear" w:color="auto" w:fill="auto"/>
            <w:hideMark/>
          </w:tcPr>
          <w:p w14:paraId="10FFDC4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3.6.3</w:t>
            </w:r>
          </w:p>
        </w:tc>
        <w:tc>
          <w:tcPr>
            <w:tcW w:w="8370" w:type="dxa"/>
            <w:tcBorders>
              <w:top w:val="nil"/>
              <w:left w:val="nil"/>
              <w:bottom w:val="single" w:sz="4" w:space="0" w:color="auto"/>
              <w:right w:val="single" w:sz="4" w:space="0" w:color="auto"/>
            </w:tcBorders>
            <w:shd w:val="clear" w:color="auto" w:fill="auto"/>
            <w:noWrap/>
            <w:hideMark/>
          </w:tcPr>
          <w:p w14:paraId="42B16AA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training workshops on the management of existing and new data and information through the EMIS. </w:t>
            </w:r>
          </w:p>
        </w:tc>
        <w:tc>
          <w:tcPr>
            <w:tcW w:w="420" w:type="dxa"/>
            <w:tcBorders>
              <w:top w:val="nil"/>
              <w:left w:val="single" w:sz="4" w:space="0" w:color="auto"/>
              <w:bottom w:val="single" w:sz="4" w:space="0" w:color="auto"/>
              <w:right w:val="nil"/>
            </w:tcBorders>
            <w:shd w:val="clear" w:color="auto" w:fill="FFFFFF" w:themeFill="background1"/>
            <w:hideMark/>
          </w:tcPr>
          <w:p w14:paraId="2B5555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03C27D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5747B9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75ADD5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28DB55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66AB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ACF0C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54159B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5BEF5E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090DDF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auto" w:fill="FFFFFF" w:themeFill="background1"/>
            <w:hideMark/>
          </w:tcPr>
          <w:p w14:paraId="7455D7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auto" w:fill="FFFFFF" w:themeFill="background1"/>
            <w:hideMark/>
          </w:tcPr>
          <w:p w14:paraId="1C30A2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5AC6F99"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0AB1950E"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3.7</w:t>
            </w:r>
          </w:p>
        </w:tc>
        <w:tc>
          <w:tcPr>
            <w:tcW w:w="8370" w:type="dxa"/>
            <w:tcBorders>
              <w:top w:val="nil"/>
              <w:left w:val="nil"/>
              <w:bottom w:val="nil"/>
              <w:right w:val="single" w:sz="4" w:space="0" w:color="auto"/>
            </w:tcBorders>
            <w:shd w:val="clear" w:color="000000" w:fill="EDEDED"/>
            <w:noWrap/>
            <w:hideMark/>
          </w:tcPr>
          <w:p w14:paraId="59AFE5E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Early implementation of the integrated environmental data and information management system</w:t>
            </w:r>
          </w:p>
        </w:tc>
        <w:tc>
          <w:tcPr>
            <w:tcW w:w="420" w:type="dxa"/>
            <w:tcBorders>
              <w:top w:val="nil"/>
              <w:left w:val="single" w:sz="4" w:space="0" w:color="auto"/>
              <w:bottom w:val="single" w:sz="4" w:space="0" w:color="auto"/>
              <w:right w:val="nil"/>
            </w:tcBorders>
            <w:shd w:val="clear" w:color="000000" w:fill="F2F2F2"/>
            <w:hideMark/>
          </w:tcPr>
          <w:p w14:paraId="4C144C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BB32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57D6A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77461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6D1FAD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091AB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F6F34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82D1C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5AF67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51380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82B0F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070C15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4FAB988"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342278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3.7.1</w:t>
            </w:r>
          </w:p>
        </w:tc>
        <w:tc>
          <w:tcPr>
            <w:tcW w:w="8370" w:type="dxa"/>
            <w:tcBorders>
              <w:top w:val="single" w:sz="4" w:space="0" w:color="auto"/>
              <w:left w:val="nil"/>
              <w:bottom w:val="single" w:sz="4" w:space="0" w:color="auto"/>
              <w:right w:val="single" w:sz="4" w:space="0" w:color="auto"/>
            </w:tcBorders>
            <w:shd w:val="clear" w:color="auto" w:fill="auto"/>
            <w:noWrap/>
            <w:hideMark/>
          </w:tcPr>
          <w:p w14:paraId="4BF37C6C"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Select one high value sectoral development plan for early implementation and piloting </w:t>
            </w:r>
          </w:p>
        </w:tc>
        <w:tc>
          <w:tcPr>
            <w:tcW w:w="420" w:type="dxa"/>
            <w:tcBorders>
              <w:top w:val="nil"/>
              <w:left w:val="single" w:sz="4" w:space="0" w:color="auto"/>
              <w:bottom w:val="single" w:sz="4" w:space="0" w:color="auto"/>
              <w:right w:val="nil"/>
            </w:tcBorders>
            <w:shd w:val="clear" w:color="000000" w:fill="FFFFFF"/>
            <w:hideMark/>
          </w:tcPr>
          <w:p w14:paraId="56F92A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DAA6D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3F98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D376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77815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4CAA50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D29B2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C39B2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22FB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28BD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0CB6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BC30D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3E4475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1AC6E3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3.7.2</w:t>
            </w:r>
          </w:p>
        </w:tc>
        <w:tc>
          <w:tcPr>
            <w:tcW w:w="8370" w:type="dxa"/>
            <w:tcBorders>
              <w:top w:val="nil"/>
              <w:left w:val="nil"/>
              <w:bottom w:val="single" w:sz="4" w:space="0" w:color="auto"/>
              <w:right w:val="single" w:sz="4" w:space="0" w:color="auto"/>
            </w:tcBorders>
            <w:shd w:val="clear" w:color="auto" w:fill="auto"/>
            <w:noWrap/>
            <w:hideMark/>
          </w:tcPr>
          <w:p w14:paraId="2F0D560D"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workshops to use the EMIS to demonstrate its value </w:t>
            </w:r>
          </w:p>
        </w:tc>
        <w:tc>
          <w:tcPr>
            <w:tcW w:w="420" w:type="dxa"/>
            <w:tcBorders>
              <w:top w:val="nil"/>
              <w:left w:val="single" w:sz="4" w:space="0" w:color="auto"/>
              <w:bottom w:val="single" w:sz="4" w:space="0" w:color="auto"/>
              <w:right w:val="nil"/>
            </w:tcBorders>
            <w:shd w:val="clear" w:color="000000" w:fill="404040"/>
            <w:hideMark/>
          </w:tcPr>
          <w:p w14:paraId="2DAB06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51D2F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AE942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37714D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A67EA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F9196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4D47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2BCFA9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6E6BE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D2A55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C28FF7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2BDC779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95689AC"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7911DD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3.7.3</w:t>
            </w:r>
          </w:p>
        </w:tc>
        <w:tc>
          <w:tcPr>
            <w:tcW w:w="8370" w:type="dxa"/>
            <w:tcBorders>
              <w:top w:val="nil"/>
              <w:left w:val="nil"/>
              <w:bottom w:val="single" w:sz="4" w:space="0" w:color="auto"/>
              <w:right w:val="single" w:sz="4" w:space="0" w:color="auto"/>
            </w:tcBorders>
            <w:shd w:val="clear" w:color="auto" w:fill="auto"/>
            <w:noWrap/>
            <w:hideMark/>
          </w:tcPr>
          <w:p w14:paraId="053256B0"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Facilitate dialogues on the EMIS and its implementation with decision- and policy-makers </w:t>
            </w:r>
          </w:p>
        </w:tc>
        <w:tc>
          <w:tcPr>
            <w:tcW w:w="420" w:type="dxa"/>
            <w:tcBorders>
              <w:top w:val="nil"/>
              <w:left w:val="single" w:sz="4" w:space="0" w:color="auto"/>
              <w:bottom w:val="single" w:sz="4" w:space="0" w:color="auto"/>
              <w:right w:val="nil"/>
            </w:tcBorders>
            <w:shd w:val="clear" w:color="000000" w:fill="404040"/>
            <w:hideMark/>
          </w:tcPr>
          <w:p w14:paraId="77345D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EF00C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A1BE9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BE382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21FDB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B239D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060E3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FF32A9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EB688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B8E2B6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82499C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6F2BAB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3DDFD3C"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7EC856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3.7.4</w:t>
            </w:r>
          </w:p>
        </w:tc>
        <w:tc>
          <w:tcPr>
            <w:tcW w:w="8370" w:type="dxa"/>
            <w:tcBorders>
              <w:top w:val="nil"/>
              <w:left w:val="nil"/>
              <w:bottom w:val="single" w:sz="4" w:space="0" w:color="auto"/>
              <w:right w:val="single" w:sz="4" w:space="0" w:color="auto"/>
            </w:tcBorders>
            <w:shd w:val="clear" w:color="auto" w:fill="auto"/>
            <w:noWrap/>
            <w:hideMark/>
          </w:tcPr>
          <w:p w14:paraId="17C63B8D"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 study of lessons learned from the use of the EMIS to mainstream Rio Convention obligations</w:t>
            </w:r>
          </w:p>
        </w:tc>
        <w:tc>
          <w:tcPr>
            <w:tcW w:w="420" w:type="dxa"/>
            <w:tcBorders>
              <w:top w:val="nil"/>
              <w:left w:val="single" w:sz="4" w:space="0" w:color="auto"/>
              <w:bottom w:val="single" w:sz="4" w:space="0" w:color="auto"/>
              <w:right w:val="nil"/>
            </w:tcBorders>
            <w:shd w:val="clear" w:color="000000" w:fill="FFFFFF"/>
            <w:hideMark/>
          </w:tcPr>
          <w:p w14:paraId="2AE74B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6398E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92BCE9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A16A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B72E2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62F5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6F64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5CD7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C33D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92DBE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AE463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36D7E7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0A71663"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46488FE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3.8</w:t>
            </w:r>
          </w:p>
        </w:tc>
        <w:tc>
          <w:tcPr>
            <w:tcW w:w="8370" w:type="dxa"/>
            <w:tcBorders>
              <w:top w:val="nil"/>
              <w:left w:val="nil"/>
              <w:bottom w:val="nil"/>
              <w:right w:val="single" w:sz="4" w:space="0" w:color="auto"/>
            </w:tcBorders>
            <w:shd w:val="clear" w:color="000000" w:fill="EDEDED"/>
            <w:noWrap/>
            <w:hideMark/>
          </w:tcPr>
          <w:p w14:paraId="68C692F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Resource mobilization strategy for Rio Convention mainstreaming</w:t>
            </w:r>
          </w:p>
        </w:tc>
        <w:tc>
          <w:tcPr>
            <w:tcW w:w="420" w:type="dxa"/>
            <w:tcBorders>
              <w:top w:val="nil"/>
              <w:left w:val="single" w:sz="4" w:space="0" w:color="auto"/>
              <w:bottom w:val="single" w:sz="4" w:space="0" w:color="auto"/>
              <w:right w:val="nil"/>
            </w:tcBorders>
            <w:shd w:val="clear" w:color="000000" w:fill="F2F2F2"/>
            <w:hideMark/>
          </w:tcPr>
          <w:p w14:paraId="250046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ADB2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0B852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A521E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B7163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80D37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E20FA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230FF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BD08B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B039BB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4786E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4B35F9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9BF5592"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5512B88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3.8.1</w:t>
            </w:r>
          </w:p>
        </w:tc>
        <w:tc>
          <w:tcPr>
            <w:tcW w:w="8370" w:type="dxa"/>
            <w:tcBorders>
              <w:top w:val="single" w:sz="4" w:space="0" w:color="auto"/>
              <w:left w:val="nil"/>
              <w:bottom w:val="single" w:sz="4" w:space="0" w:color="auto"/>
              <w:right w:val="single" w:sz="4" w:space="0" w:color="auto"/>
            </w:tcBorders>
            <w:shd w:val="clear" w:color="auto" w:fill="auto"/>
            <w:noWrap/>
            <w:hideMark/>
          </w:tcPr>
          <w:p w14:paraId="4A3D972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Identify a set of best practice and innovative financial instruments relevant to Djibouti's context.  </w:t>
            </w:r>
          </w:p>
        </w:tc>
        <w:tc>
          <w:tcPr>
            <w:tcW w:w="420" w:type="dxa"/>
            <w:tcBorders>
              <w:top w:val="nil"/>
              <w:left w:val="single" w:sz="4" w:space="0" w:color="auto"/>
              <w:bottom w:val="single" w:sz="4" w:space="0" w:color="auto"/>
              <w:right w:val="nil"/>
            </w:tcBorders>
            <w:shd w:val="clear" w:color="000000" w:fill="FFFFFF"/>
            <w:hideMark/>
          </w:tcPr>
          <w:p w14:paraId="37DCFF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44B31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3B304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AF33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D473D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0619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1199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4D65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43D9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EA8A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DD82A6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28E08E4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BD5F531"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C428DB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3.8.2</w:t>
            </w:r>
          </w:p>
        </w:tc>
        <w:tc>
          <w:tcPr>
            <w:tcW w:w="8370" w:type="dxa"/>
            <w:tcBorders>
              <w:top w:val="nil"/>
              <w:left w:val="nil"/>
              <w:bottom w:val="single" w:sz="4" w:space="0" w:color="auto"/>
              <w:right w:val="single" w:sz="4" w:space="0" w:color="auto"/>
            </w:tcBorders>
            <w:shd w:val="clear" w:color="auto" w:fill="auto"/>
            <w:noWrap/>
            <w:hideMark/>
          </w:tcPr>
          <w:p w14:paraId="304390DB"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Structure exercises to pilot best practice and innovative economic instruments. </w:t>
            </w:r>
          </w:p>
        </w:tc>
        <w:tc>
          <w:tcPr>
            <w:tcW w:w="420" w:type="dxa"/>
            <w:tcBorders>
              <w:top w:val="nil"/>
              <w:left w:val="single" w:sz="4" w:space="0" w:color="auto"/>
              <w:bottom w:val="single" w:sz="4" w:space="0" w:color="auto"/>
              <w:right w:val="nil"/>
            </w:tcBorders>
            <w:shd w:val="clear" w:color="000000" w:fill="404040"/>
            <w:hideMark/>
          </w:tcPr>
          <w:p w14:paraId="2B18E0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45DD8A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F4E17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EE1B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693F3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4FB8F2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1B0B4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30B3A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0D899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07A63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246A4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4B2454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952ED30"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A2C45E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3.8.3</w:t>
            </w:r>
          </w:p>
        </w:tc>
        <w:tc>
          <w:tcPr>
            <w:tcW w:w="8370" w:type="dxa"/>
            <w:tcBorders>
              <w:top w:val="nil"/>
              <w:left w:val="nil"/>
              <w:bottom w:val="single" w:sz="4" w:space="0" w:color="auto"/>
              <w:right w:val="single" w:sz="4" w:space="0" w:color="auto"/>
            </w:tcBorders>
            <w:shd w:val="clear" w:color="auto" w:fill="auto"/>
            <w:noWrap/>
            <w:hideMark/>
          </w:tcPr>
          <w:p w14:paraId="3F824E03"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Draft, review, and approve a resource mobilization strategy. </w:t>
            </w:r>
          </w:p>
        </w:tc>
        <w:tc>
          <w:tcPr>
            <w:tcW w:w="420" w:type="dxa"/>
            <w:tcBorders>
              <w:top w:val="nil"/>
              <w:left w:val="single" w:sz="4" w:space="0" w:color="auto"/>
              <w:bottom w:val="single" w:sz="8" w:space="0" w:color="auto"/>
              <w:right w:val="nil"/>
            </w:tcBorders>
            <w:shd w:val="clear" w:color="000000" w:fill="FFFFFF"/>
            <w:hideMark/>
          </w:tcPr>
          <w:p w14:paraId="04F7B1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D62DC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4C1D86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B9871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25221F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3ED8A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AD7AF9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F78CB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8348F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363AFD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25DB6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single" w:sz="4" w:space="0" w:color="auto"/>
              <w:left w:val="nil"/>
              <w:bottom w:val="single" w:sz="8" w:space="0" w:color="auto"/>
              <w:right w:val="single" w:sz="4" w:space="0" w:color="auto"/>
            </w:tcBorders>
            <w:shd w:val="clear" w:color="000000" w:fill="FFFFFF"/>
            <w:hideMark/>
          </w:tcPr>
          <w:p w14:paraId="60312B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5FC7694" w14:textId="77777777" w:rsidTr="003D7677">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5D623AF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4</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1C7D824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environmental attitudes and values for the global environment</w:t>
            </w:r>
          </w:p>
        </w:tc>
        <w:tc>
          <w:tcPr>
            <w:tcW w:w="420" w:type="dxa"/>
            <w:tcBorders>
              <w:top w:val="nil"/>
              <w:left w:val="single" w:sz="4" w:space="0" w:color="auto"/>
              <w:bottom w:val="single" w:sz="8" w:space="0" w:color="auto"/>
              <w:right w:val="nil"/>
            </w:tcBorders>
            <w:shd w:val="clear" w:color="000000" w:fill="DDEBF7"/>
            <w:hideMark/>
          </w:tcPr>
          <w:p w14:paraId="15FBC87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747566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6CB667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4426DF8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25A71B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2C98FB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99B1A3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E49E62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40E86A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C4F826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14981B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single" w:sz="4" w:space="0" w:color="auto"/>
            </w:tcBorders>
            <w:shd w:val="clear" w:color="000000" w:fill="DDEBF7"/>
            <w:hideMark/>
          </w:tcPr>
          <w:p w14:paraId="5C01393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143551EB"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315DDAD1"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4.1</w:t>
            </w:r>
          </w:p>
        </w:tc>
        <w:tc>
          <w:tcPr>
            <w:tcW w:w="8370" w:type="dxa"/>
            <w:tcBorders>
              <w:top w:val="nil"/>
              <w:left w:val="nil"/>
              <w:bottom w:val="nil"/>
              <w:right w:val="single" w:sz="4" w:space="0" w:color="auto"/>
            </w:tcBorders>
            <w:shd w:val="clear" w:color="000000" w:fill="EDEDED"/>
            <w:noWrap/>
            <w:hideMark/>
          </w:tcPr>
          <w:p w14:paraId="78A04F9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Stakeholder dialogues on the socio-economic value of the Rio Conventions</w:t>
            </w:r>
          </w:p>
        </w:tc>
        <w:tc>
          <w:tcPr>
            <w:tcW w:w="420" w:type="dxa"/>
            <w:tcBorders>
              <w:top w:val="nil"/>
              <w:left w:val="single" w:sz="4" w:space="0" w:color="auto"/>
              <w:bottom w:val="single" w:sz="4" w:space="0" w:color="auto"/>
              <w:right w:val="nil"/>
            </w:tcBorders>
            <w:shd w:val="clear" w:color="000000" w:fill="F2F2F2"/>
            <w:hideMark/>
          </w:tcPr>
          <w:p w14:paraId="391AB2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037B2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3C7D9F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0220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DB39E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ECE6A9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FDAF2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DA635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C4E34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3EFC0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E56EF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583F6C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DF9A12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5C946A4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4.1.1</w:t>
            </w:r>
          </w:p>
        </w:tc>
        <w:tc>
          <w:tcPr>
            <w:tcW w:w="8370" w:type="dxa"/>
            <w:tcBorders>
              <w:top w:val="single" w:sz="4" w:space="0" w:color="auto"/>
              <w:left w:val="nil"/>
              <w:bottom w:val="single" w:sz="4" w:space="0" w:color="auto"/>
              <w:right w:val="single" w:sz="4" w:space="0" w:color="auto"/>
            </w:tcBorders>
            <w:shd w:val="clear" w:color="auto" w:fill="auto"/>
            <w:noWrap/>
            <w:hideMark/>
          </w:tcPr>
          <w:p w14:paraId="44BE11B1"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Organize and convene a one-day Kick-Off Conference and a one-day Project Results Conference. </w:t>
            </w:r>
          </w:p>
        </w:tc>
        <w:tc>
          <w:tcPr>
            <w:tcW w:w="420" w:type="dxa"/>
            <w:tcBorders>
              <w:top w:val="nil"/>
              <w:left w:val="single" w:sz="4" w:space="0" w:color="auto"/>
              <w:bottom w:val="single" w:sz="4" w:space="0" w:color="auto"/>
              <w:right w:val="nil"/>
            </w:tcBorders>
            <w:shd w:val="clear" w:color="000000" w:fill="FFFFFF"/>
            <w:hideMark/>
          </w:tcPr>
          <w:p w14:paraId="4AB97C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8E48C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2F74A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F6EFE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5D92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7C79B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F9D66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708B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C92039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8A0FB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CBB5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4BFEED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0DEC6E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3CA8B7D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4.1.2</w:t>
            </w:r>
          </w:p>
        </w:tc>
        <w:tc>
          <w:tcPr>
            <w:tcW w:w="8370" w:type="dxa"/>
            <w:tcBorders>
              <w:top w:val="nil"/>
              <w:left w:val="nil"/>
              <w:bottom w:val="single" w:sz="4" w:space="0" w:color="auto"/>
              <w:right w:val="single" w:sz="4" w:space="0" w:color="auto"/>
            </w:tcBorders>
            <w:shd w:val="clear" w:color="auto" w:fill="auto"/>
            <w:noWrap/>
            <w:hideMark/>
          </w:tcPr>
          <w:p w14:paraId="2FA10540"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Design and carry out surveys to assess understanding of Rio Convention mainstreaming.  </w:t>
            </w:r>
          </w:p>
        </w:tc>
        <w:tc>
          <w:tcPr>
            <w:tcW w:w="420" w:type="dxa"/>
            <w:tcBorders>
              <w:top w:val="nil"/>
              <w:left w:val="single" w:sz="4" w:space="0" w:color="auto"/>
              <w:bottom w:val="single" w:sz="4" w:space="0" w:color="auto"/>
              <w:right w:val="nil"/>
            </w:tcBorders>
            <w:shd w:val="clear" w:color="000000" w:fill="FFFFFF"/>
            <w:hideMark/>
          </w:tcPr>
          <w:p w14:paraId="4F533B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29C8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0CAD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5A2D0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C7DD9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30D14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CB1F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84F4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B135B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A6793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2A056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C34CE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3320F2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D81F11F"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4.1.3</w:t>
            </w:r>
          </w:p>
        </w:tc>
        <w:tc>
          <w:tcPr>
            <w:tcW w:w="8370" w:type="dxa"/>
            <w:tcBorders>
              <w:top w:val="nil"/>
              <w:left w:val="nil"/>
              <w:bottom w:val="single" w:sz="4" w:space="0" w:color="auto"/>
              <w:right w:val="single" w:sz="4" w:space="0" w:color="auto"/>
            </w:tcBorders>
            <w:shd w:val="clear" w:color="auto" w:fill="auto"/>
            <w:noWrap/>
            <w:hideMark/>
          </w:tcPr>
          <w:p w14:paraId="2D0C249B"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Develop and validate public awareness and communication campaign plan. </w:t>
            </w:r>
          </w:p>
        </w:tc>
        <w:tc>
          <w:tcPr>
            <w:tcW w:w="420" w:type="dxa"/>
            <w:tcBorders>
              <w:top w:val="nil"/>
              <w:left w:val="single" w:sz="4" w:space="0" w:color="auto"/>
              <w:bottom w:val="single" w:sz="4" w:space="0" w:color="auto"/>
              <w:right w:val="nil"/>
            </w:tcBorders>
            <w:shd w:val="clear" w:color="000000" w:fill="FFFFFF"/>
            <w:hideMark/>
          </w:tcPr>
          <w:p w14:paraId="45E508F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9641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530E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E5460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5F646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3EBB9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24E3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34809E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AFEB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E3F9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EBF5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B414C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C05450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127CDF5B"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4.1.4</w:t>
            </w:r>
          </w:p>
        </w:tc>
        <w:tc>
          <w:tcPr>
            <w:tcW w:w="8370" w:type="dxa"/>
            <w:tcBorders>
              <w:top w:val="nil"/>
              <w:left w:val="nil"/>
              <w:bottom w:val="single" w:sz="4" w:space="0" w:color="auto"/>
              <w:right w:val="single" w:sz="4" w:space="0" w:color="auto"/>
            </w:tcBorders>
            <w:shd w:val="clear" w:color="auto" w:fill="auto"/>
            <w:noWrap/>
            <w:hideMark/>
          </w:tcPr>
          <w:p w14:paraId="5B916DC3"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Convene three (3) public policy dialogues.  </w:t>
            </w:r>
          </w:p>
        </w:tc>
        <w:tc>
          <w:tcPr>
            <w:tcW w:w="420" w:type="dxa"/>
            <w:tcBorders>
              <w:top w:val="nil"/>
              <w:left w:val="single" w:sz="4" w:space="0" w:color="auto"/>
              <w:bottom w:val="single" w:sz="4" w:space="0" w:color="auto"/>
              <w:right w:val="nil"/>
            </w:tcBorders>
            <w:shd w:val="clear" w:color="000000" w:fill="FFFFFF"/>
            <w:hideMark/>
          </w:tcPr>
          <w:p w14:paraId="752CCB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288AC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05E9A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4A8C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EEB6F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92010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2705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014B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EC9CD1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ECD9B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0D7889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77A0B9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0C52A4A"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213680C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4.1.5</w:t>
            </w:r>
          </w:p>
        </w:tc>
        <w:tc>
          <w:tcPr>
            <w:tcW w:w="8370" w:type="dxa"/>
            <w:tcBorders>
              <w:top w:val="nil"/>
              <w:left w:val="nil"/>
              <w:bottom w:val="single" w:sz="4" w:space="0" w:color="auto"/>
              <w:right w:val="single" w:sz="4" w:space="0" w:color="auto"/>
            </w:tcBorders>
            <w:shd w:val="clear" w:color="auto" w:fill="auto"/>
            <w:noWrap/>
            <w:hideMark/>
          </w:tcPr>
          <w:p w14:paraId="42F80F2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national and sub-national awareness workshops.  </w:t>
            </w:r>
          </w:p>
        </w:tc>
        <w:tc>
          <w:tcPr>
            <w:tcW w:w="420" w:type="dxa"/>
            <w:tcBorders>
              <w:top w:val="nil"/>
              <w:left w:val="single" w:sz="4" w:space="0" w:color="auto"/>
              <w:bottom w:val="single" w:sz="4" w:space="0" w:color="auto"/>
              <w:right w:val="nil"/>
            </w:tcBorders>
            <w:shd w:val="clear" w:color="000000" w:fill="404040"/>
            <w:hideMark/>
          </w:tcPr>
          <w:p w14:paraId="416A9E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2429E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BEEE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7D61C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C10AE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7164B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5DFF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A16F5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DC5A3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224739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7368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158E57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5A549B6"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6F4081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4.1.6</w:t>
            </w:r>
          </w:p>
        </w:tc>
        <w:tc>
          <w:tcPr>
            <w:tcW w:w="8370" w:type="dxa"/>
            <w:tcBorders>
              <w:top w:val="nil"/>
              <w:left w:val="nil"/>
              <w:bottom w:val="single" w:sz="4" w:space="0" w:color="auto"/>
              <w:right w:val="single" w:sz="4" w:space="0" w:color="auto"/>
            </w:tcBorders>
            <w:shd w:val="clear" w:color="auto" w:fill="auto"/>
            <w:noWrap/>
            <w:hideMark/>
          </w:tcPr>
          <w:p w14:paraId="0AE71E78"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Convene private sector sensitization panel discussions on global environmental issues</w:t>
            </w:r>
          </w:p>
        </w:tc>
        <w:tc>
          <w:tcPr>
            <w:tcW w:w="420" w:type="dxa"/>
            <w:tcBorders>
              <w:top w:val="nil"/>
              <w:left w:val="single" w:sz="4" w:space="0" w:color="auto"/>
              <w:bottom w:val="single" w:sz="4" w:space="0" w:color="auto"/>
              <w:right w:val="nil"/>
            </w:tcBorders>
            <w:shd w:val="clear" w:color="000000" w:fill="FFFFFF"/>
            <w:hideMark/>
          </w:tcPr>
          <w:p w14:paraId="5F88996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6725DB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3C81DFA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404040"/>
            <w:hideMark/>
          </w:tcPr>
          <w:p w14:paraId="5D6E60B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E810BC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67AE573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2655BFF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2B2236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705C50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4364220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737AAF9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single" w:sz="4" w:space="0" w:color="auto"/>
            </w:tcBorders>
            <w:shd w:val="clear" w:color="000000" w:fill="FFFFFF"/>
            <w:hideMark/>
          </w:tcPr>
          <w:p w14:paraId="44AE815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75105A13"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109BA2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4.1.7</w:t>
            </w:r>
          </w:p>
        </w:tc>
        <w:tc>
          <w:tcPr>
            <w:tcW w:w="8370" w:type="dxa"/>
            <w:tcBorders>
              <w:top w:val="nil"/>
              <w:left w:val="nil"/>
              <w:bottom w:val="single" w:sz="4" w:space="0" w:color="auto"/>
              <w:right w:val="single" w:sz="4" w:space="0" w:color="auto"/>
            </w:tcBorders>
            <w:shd w:val="clear" w:color="auto" w:fill="auto"/>
            <w:noWrap/>
            <w:hideMark/>
          </w:tcPr>
          <w:p w14:paraId="4D37983A"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Convene workshops targeted to media professionals to improve environmental reporting.  </w:t>
            </w:r>
          </w:p>
        </w:tc>
        <w:tc>
          <w:tcPr>
            <w:tcW w:w="420" w:type="dxa"/>
            <w:tcBorders>
              <w:top w:val="nil"/>
              <w:left w:val="single" w:sz="4" w:space="0" w:color="auto"/>
              <w:bottom w:val="single" w:sz="4" w:space="0" w:color="auto"/>
              <w:right w:val="nil"/>
            </w:tcBorders>
            <w:shd w:val="clear" w:color="000000" w:fill="FFFFFF"/>
            <w:hideMark/>
          </w:tcPr>
          <w:p w14:paraId="68D7C1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81559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1943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2413D1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D125B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9FFA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1489D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C12E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31F80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A7EE0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7F75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4DE73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47E6569"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0F5C74DB"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4.2</w:t>
            </w:r>
          </w:p>
        </w:tc>
        <w:tc>
          <w:tcPr>
            <w:tcW w:w="8370" w:type="dxa"/>
            <w:tcBorders>
              <w:top w:val="nil"/>
              <w:left w:val="nil"/>
              <w:bottom w:val="nil"/>
              <w:right w:val="single" w:sz="4" w:space="0" w:color="auto"/>
            </w:tcBorders>
            <w:shd w:val="clear" w:color="000000" w:fill="EDEDED"/>
            <w:noWrap/>
            <w:hideMark/>
          </w:tcPr>
          <w:p w14:paraId="68FBA30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Brochures and articles on the Rio Conventions</w:t>
            </w:r>
          </w:p>
        </w:tc>
        <w:tc>
          <w:tcPr>
            <w:tcW w:w="420" w:type="dxa"/>
            <w:tcBorders>
              <w:top w:val="nil"/>
              <w:left w:val="single" w:sz="4" w:space="0" w:color="auto"/>
              <w:bottom w:val="single" w:sz="4" w:space="0" w:color="auto"/>
              <w:right w:val="nil"/>
            </w:tcBorders>
            <w:shd w:val="clear" w:color="000000" w:fill="F2F2F2"/>
            <w:hideMark/>
          </w:tcPr>
          <w:p w14:paraId="18AA9A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3EDD2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5B8808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228A0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BA325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EECD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058DF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C7B53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2442C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65F2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E0889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189C6F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C901AC6"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40053B3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4.2.1</w:t>
            </w:r>
          </w:p>
        </w:tc>
        <w:tc>
          <w:tcPr>
            <w:tcW w:w="8370" w:type="dxa"/>
            <w:tcBorders>
              <w:top w:val="single" w:sz="4" w:space="0" w:color="auto"/>
              <w:left w:val="nil"/>
              <w:bottom w:val="single" w:sz="4" w:space="0" w:color="auto"/>
              <w:right w:val="single" w:sz="4" w:space="0" w:color="auto"/>
            </w:tcBorders>
            <w:shd w:val="clear" w:color="auto" w:fill="auto"/>
            <w:noWrap/>
            <w:hideMark/>
          </w:tcPr>
          <w:p w14:paraId="23BDB786" w14:textId="77777777" w:rsidR="003205CF" w:rsidRPr="003205CF" w:rsidRDefault="003205CF" w:rsidP="003205CF">
            <w:pPr>
              <w:spacing w:after="0"/>
              <w:rPr>
                <w:rFonts w:eastAsia="Times New Roman"/>
                <w:sz w:val="18"/>
                <w:szCs w:val="18"/>
              </w:rPr>
            </w:pPr>
            <w:r w:rsidRPr="003205CF">
              <w:rPr>
                <w:rFonts w:eastAsia="Times New Roman"/>
                <w:sz w:val="18"/>
                <w:szCs w:val="18"/>
              </w:rPr>
              <w:t>Prepare and publish articles on linkages between the global environment and socio-economic issues.</w:t>
            </w:r>
          </w:p>
        </w:tc>
        <w:tc>
          <w:tcPr>
            <w:tcW w:w="420" w:type="dxa"/>
            <w:tcBorders>
              <w:top w:val="nil"/>
              <w:left w:val="single" w:sz="4" w:space="0" w:color="auto"/>
              <w:bottom w:val="single" w:sz="4" w:space="0" w:color="auto"/>
              <w:right w:val="nil"/>
            </w:tcBorders>
            <w:shd w:val="clear" w:color="000000" w:fill="404040"/>
            <w:hideMark/>
          </w:tcPr>
          <w:p w14:paraId="403663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1A34E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10E91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6F0B3F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B35EA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E6743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8637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A1986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4040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EC0D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DFA4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03B5B2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25A6311"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6F5FFD5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4.3</w:t>
            </w:r>
          </w:p>
        </w:tc>
        <w:tc>
          <w:tcPr>
            <w:tcW w:w="8370" w:type="dxa"/>
            <w:tcBorders>
              <w:top w:val="nil"/>
              <w:left w:val="nil"/>
              <w:bottom w:val="nil"/>
              <w:right w:val="single" w:sz="4" w:space="0" w:color="auto"/>
            </w:tcBorders>
            <w:shd w:val="clear" w:color="000000" w:fill="EDEDED"/>
            <w:noWrap/>
            <w:hideMark/>
          </w:tcPr>
          <w:p w14:paraId="5085C8B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educational curricula and youth civic engagement</w:t>
            </w:r>
          </w:p>
        </w:tc>
        <w:tc>
          <w:tcPr>
            <w:tcW w:w="420" w:type="dxa"/>
            <w:tcBorders>
              <w:top w:val="nil"/>
              <w:left w:val="single" w:sz="4" w:space="0" w:color="auto"/>
              <w:bottom w:val="single" w:sz="4" w:space="0" w:color="auto"/>
              <w:right w:val="nil"/>
            </w:tcBorders>
            <w:shd w:val="clear" w:color="000000" w:fill="F2F2F2"/>
            <w:hideMark/>
          </w:tcPr>
          <w:p w14:paraId="3773036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25673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98ED4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8B81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DE1F0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7FC84A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1EFA9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243F5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43B36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E9C82A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4DE96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38FF39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5362B87"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50974FFA"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4.3.1</w:t>
            </w:r>
          </w:p>
        </w:tc>
        <w:tc>
          <w:tcPr>
            <w:tcW w:w="8370" w:type="dxa"/>
            <w:tcBorders>
              <w:top w:val="single" w:sz="4" w:space="0" w:color="auto"/>
              <w:left w:val="nil"/>
              <w:bottom w:val="single" w:sz="4" w:space="0" w:color="auto"/>
              <w:right w:val="single" w:sz="4" w:space="0" w:color="auto"/>
            </w:tcBorders>
            <w:shd w:val="clear" w:color="auto" w:fill="auto"/>
            <w:noWrap/>
            <w:hideMark/>
          </w:tcPr>
          <w:p w14:paraId="57E40AA0"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and integrate a high school education module on environmental issues</w:t>
            </w:r>
          </w:p>
        </w:tc>
        <w:tc>
          <w:tcPr>
            <w:tcW w:w="420" w:type="dxa"/>
            <w:tcBorders>
              <w:top w:val="nil"/>
              <w:left w:val="single" w:sz="4" w:space="0" w:color="auto"/>
              <w:bottom w:val="single" w:sz="4" w:space="0" w:color="auto"/>
              <w:right w:val="nil"/>
            </w:tcBorders>
            <w:shd w:val="clear" w:color="000000" w:fill="FFFFFF"/>
            <w:hideMark/>
          </w:tcPr>
          <w:p w14:paraId="6278900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63AA9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8178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90287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27C2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D6782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6F7731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0824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97CBE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A18B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D7A20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FFFFF"/>
            <w:hideMark/>
          </w:tcPr>
          <w:p w14:paraId="51354F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6C9DD1B"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0A307C5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4.3.2</w:t>
            </w:r>
          </w:p>
        </w:tc>
        <w:tc>
          <w:tcPr>
            <w:tcW w:w="8370" w:type="dxa"/>
            <w:tcBorders>
              <w:top w:val="nil"/>
              <w:left w:val="nil"/>
              <w:bottom w:val="single" w:sz="4" w:space="0" w:color="auto"/>
              <w:right w:val="single" w:sz="4" w:space="0" w:color="auto"/>
            </w:tcBorders>
            <w:shd w:val="clear" w:color="auto" w:fill="auto"/>
            <w:noWrap/>
            <w:hideMark/>
          </w:tcPr>
          <w:p w14:paraId="011FB69C"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and implement a high school competition plan for students</w:t>
            </w:r>
          </w:p>
        </w:tc>
        <w:tc>
          <w:tcPr>
            <w:tcW w:w="420" w:type="dxa"/>
            <w:tcBorders>
              <w:top w:val="nil"/>
              <w:left w:val="single" w:sz="4" w:space="0" w:color="auto"/>
              <w:bottom w:val="single" w:sz="4" w:space="0" w:color="auto"/>
              <w:right w:val="nil"/>
            </w:tcBorders>
            <w:shd w:val="clear" w:color="000000" w:fill="404040"/>
            <w:hideMark/>
          </w:tcPr>
          <w:p w14:paraId="38AD22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50B28C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827BF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7E097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6E2B50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EB3D3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3CCF8C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096FDA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32151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03258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367518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452FD3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C085E61" w14:textId="77777777" w:rsidTr="003D7677">
        <w:trPr>
          <w:trHeight w:val="20"/>
        </w:trPr>
        <w:tc>
          <w:tcPr>
            <w:tcW w:w="1170" w:type="dxa"/>
            <w:tcBorders>
              <w:top w:val="nil"/>
              <w:left w:val="single" w:sz="4" w:space="0" w:color="auto"/>
              <w:bottom w:val="single" w:sz="4" w:space="0" w:color="auto"/>
              <w:right w:val="nil"/>
            </w:tcBorders>
            <w:shd w:val="clear" w:color="000000" w:fill="EDEDED"/>
            <w:hideMark/>
          </w:tcPr>
          <w:p w14:paraId="19342E2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4.4</w:t>
            </w:r>
          </w:p>
        </w:tc>
        <w:tc>
          <w:tcPr>
            <w:tcW w:w="8370" w:type="dxa"/>
            <w:tcBorders>
              <w:top w:val="nil"/>
              <w:left w:val="nil"/>
              <w:bottom w:val="nil"/>
              <w:right w:val="single" w:sz="4" w:space="0" w:color="auto"/>
            </w:tcBorders>
            <w:shd w:val="clear" w:color="000000" w:fill="EDEDED"/>
            <w:noWrap/>
            <w:hideMark/>
          </w:tcPr>
          <w:p w14:paraId="01DA48E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Internet visibility of the value of protecting the global environment</w:t>
            </w:r>
          </w:p>
        </w:tc>
        <w:tc>
          <w:tcPr>
            <w:tcW w:w="420" w:type="dxa"/>
            <w:tcBorders>
              <w:top w:val="nil"/>
              <w:left w:val="single" w:sz="4" w:space="0" w:color="auto"/>
              <w:bottom w:val="single" w:sz="4" w:space="0" w:color="auto"/>
              <w:right w:val="nil"/>
            </w:tcBorders>
            <w:shd w:val="clear" w:color="000000" w:fill="F2F2F2"/>
            <w:hideMark/>
          </w:tcPr>
          <w:p w14:paraId="2E2AD5F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5FA36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C0D61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867B0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CF031C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5B3AE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94628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8D50A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F5CFF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BAE9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69D3DC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F2F2F2"/>
            <w:hideMark/>
          </w:tcPr>
          <w:p w14:paraId="2958BA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394A781"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78199D3B"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4.4.1</w:t>
            </w:r>
          </w:p>
        </w:tc>
        <w:tc>
          <w:tcPr>
            <w:tcW w:w="8370" w:type="dxa"/>
            <w:tcBorders>
              <w:top w:val="single" w:sz="4" w:space="0" w:color="auto"/>
              <w:left w:val="nil"/>
              <w:bottom w:val="single" w:sz="4" w:space="0" w:color="auto"/>
              <w:right w:val="single" w:sz="4" w:space="0" w:color="auto"/>
            </w:tcBorders>
            <w:shd w:val="clear" w:color="auto" w:fill="auto"/>
            <w:noWrap/>
            <w:hideMark/>
          </w:tcPr>
          <w:p w14:paraId="09B1D32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working group meetings to improve the design of their key webpages on environmental governance. </w:t>
            </w:r>
          </w:p>
        </w:tc>
        <w:tc>
          <w:tcPr>
            <w:tcW w:w="420" w:type="dxa"/>
            <w:tcBorders>
              <w:top w:val="nil"/>
              <w:left w:val="single" w:sz="4" w:space="0" w:color="auto"/>
              <w:bottom w:val="single" w:sz="4" w:space="0" w:color="auto"/>
              <w:right w:val="nil"/>
            </w:tcBorders>
            <w:shd w:val="clear" w:color="000000" w:fill="FFFFFF"/>
            <w:hideMark/>
          </w:tcPr>
          <w:p w14:paraId="05FE36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473AF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51CFC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4032A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846C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B348F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6911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BDBAC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56ECC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6A2C7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7DDDB0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single" w:sz="4" w:space="0" w:color="auto"/>
            </w:tcBorders>
            <w:shd w:val="clear" w:color="000000" w:fill="404040"/>
            <w:hideMark/>
          </w:tcPr>
          <w:p w14:paraId="3CB62A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15685E6" w14:textId="77777777" w:rsidTr="003D7677">
        <w:trPr>
          <w:trHeight w:val="20"/>
        </w:trPr>
        <w:tc>
          <w:tcPr>
            <w:tcW w:w="1170" w:type="dxa"/>
            <w:tcBorders>
              <w:top w:val="nil"/>
              <w:left w:val="single" w:sz="4" w:space="0" w:color="auto"/>
              <w:bottom w:val="single" w:sz="4" w:space="0" w:color="auto"/>
              <w:right w:val="nil"/>
            </w:tcBorders>
            <w:shd w:val="clear" w:color="auto" w:fill="auto"/>
            <w:hideMark/>
          </w:tcPr>
          <w:p w14:paraId="68EAE01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4.4.2</w:t>
            </w:r>
          </w:p>
        </w:tc>
        <w:tc>
          <w:tcPr>
            <w:tcW w:w="8370" w:type="dxa"/>
            <w:tcBorders>
              <w:top w:val="nil"/>
              <w:left w:val="nil"/>
              <w:bottom w:val="single" w:sz="4" w:space="0" w:color="auto"/>
              <w:right w:val="single" w:sz="4" w:space="0" w:color="auto"/>
            </w:tcBorders>
            <w:shd w:val="clear" w:color="auto" w:fill="auto"/>
            <w:noWrap/>
            <w:hideMark/>
          </w:tcPr>
          <w:p w14:paraId="15A2F513"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Create a Facebook page on Rio Convention mainstreaming, monitoring, and compliance.  </w:t>
            </w:r>
          </w:p>
        </w:tc>
        <w:tc>
          <w:tcPr>
            <w:tcW w:w="420" w:type="dxa"/>
            <w:tcBorders>
              <w:top w:val="nil"/>
              <w:left w:val="single" w:sz="4" w:space="0" w:color="auto"/>
              <w:bottom w:val="single" w:sz="8" w:space="0" w:color="auto"/>
              <w:right w:val="nil"/>
            </w:tcBorders>
            <w:shd w:val="clear" w:color="000000" w:fill="FFFFFF"/>
            <w:hideMark/>
          </w:tcPr>
          <w:p w14:paraId="27A087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48ABD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98EF90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CF3E7B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40C57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896FF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23D9DB7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7C465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488FF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56B2A67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1EA9B8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single" w:sz="4" w:space="0" w:color="auto"/>
            </w:tcBorders>
            <w:shd w:val="clear" w:color="000000" w:fill="404040"/>
            <w:hideMark/>
          </w:tcPr>
          <w:p w14:paraId="7027C8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046D04F" w14:textId="77777777" w:rsidTr="003D7677">
        <w:trPr>
          <w:trHeight w:val="20"/>
        </w:trPr>
        <w:tc>
          <w:tcPr>
            <w:tcW w:w="9540" w:type="dxa"/>
            <w:gridSpan w:val="2"/>
            <w:tcBorders>
              <w:top w:val="single" w:sz="8" w:space="0" w:color="auto"/>
              <w:left w:val="single" w:sz="4" w:space="0" w:color="auto"/>
              <w:bottom w:val="single" w:sz="8" w:space="0" w:color="auto"/>
              <w:right w:val="single" w:sz="4" w:space="0" w:color="auto"/>
            </w:tcBorders>
            <w:shd w:val="clear" w:color="000000" w:fill="DBE5F1"/>
            <w:hideMark/>
          </w:tcPr>
          <w:p w14:paraId="2F5BA94A" w14:textId="77777777" w:rsidR="003205CF" w:rsidRPr="003205CF" w:rsidRDefault="003205CF" w:rsidP="003205CF">
            <w:pPr>
              <w:spacing w:after="0"/>
              <w:ind w:right="-108"/>
              <w:rPr>
                <w:rFonts w:eastAsia="Times New Roman"/>
                <w:b/>
                <w:bCs/>
                <w:sz w:val="18"/>
                <w:szCs w:val="18"/>
              </w:rPr>
            </w:pPr>
            <w:r w:rsidRPr="003205CF">
              <w:rPr>
                <w:rFonts w:eastAsia="Times New Roman"/>
                <w:b/>
                <w:bCs/>
                <w:sz w:val="18"/>
                <w:szCs w:val="18"/>
              </w:rPr>
              <w:t>Project Management</w:t>
            </w:r>
          </w:p>
        </w:tc>
        <w:tc>
          <w:tcPr>
            <w:tcW w:w="420" w:type="dxa"/>
            <w:tcBorders>
              <w:top w:val="nil"/>
              <w:left w:val="single" w:sz="4" w:space="0" w:color="auto"/>
              <w:bottom w:val="single" w:sz="8" w:space="0" w:color="auto"/>
              <w:right w:val="nil"/>
            </w:tcBorders>
            <w:shd w:val="clear" w:color="000000" w:fill="DDEBF7"/>
            <w:hideMark/>
          </w:tcPr>
          <w:p w14:paraId="6A7A427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6F54AD1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E82223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167EC1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AD983E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5A6025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5CB3DB1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AE9EF7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B94220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7CE9A41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2A488F2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single" w:sz="4" w:space="0" w:color="auto"/>
            </w:tcBorders>
            <w:shd w:val="clear" w:color="000000" w:fill="DDEBF7"/>
            <w:hideMark/>
          </w:tcPr>
          <w:p w14:paraId="3CA77BD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43BD5DAB" w14:textId="77777777" w:rsidTr="003D7677">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37B21B13"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A</w:t>
            </w:r>
          </w:p>
        </w:tc>
        <w:tc>
          <w:tcPr>
            <w:tcW w:w="8370" w:type="dxa"/>
            <w:tcBorders>
              <w:top w:val="nil"/>
              <w:left w:val="nil"/>
              <w:bottom w:val="dotted" w:sz="4" w:space="0" w:color="auto"/>
              <w:right w:val="single" w:sz="4" w:space="0" w:color="auto"/>
            </w:tcBorders>
            <w:shd w:val="clear" w:color="auto" w:fill="auto"/>
            <w:noWrap/>
            <w:hideMark/>
          </w:tcPr>
          <w:p w14:paraId="46C58078" w14:textId="77777777" w:rsidR="003205CF" w:rsidRPr="003205CF" w:rsidRDefault="003205CF" w:rsidP="003205CF">
            <w:pPr>
              <w:spacing w:after="0"/>
              <w:rPr>
                <w:rFonts w:eastAsia="Times New Roman"/>
                <w:sz w:val="18"/>
                <w:szCs w:val="18"/>
              </w:rPr>
            </w:pPr>
            <w:r w:rsidRPr="003205CF">
              <w:rPr>
                <w:rFonts w:eastAsia="Times New Roman"/>
                <w:sz w:val="18"/>
                <w:szCs w:val="18"/>
              </w:rPr>
              <w:t>Project Administration</w:t>
            </w:r>
          </w:p>
        </w:tc>
        <w:tc>
          <w:tcPr>
            <w:tcW w:w="420" w:type="dxa"/>
            <w:tcBorders>
              <w:top w:val="nil"/>
              <w:left w:val="single" w:sz="4" w:space="0" w:color="auto"/>
              <w:bottom w:val="dotted" w:sz="4" w:space="0" w:color="auto"/>
              <w:right w:val="nil"/>
            </w:tcBorders>
            <w:shd w:val="clear" w:color="000000" w:fill="D0CECE"/>
            <w:hideMark/>
          </w:tcPr>
          <w:p w14:paraId="21DE58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69ED90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59BD4B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4E1486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0477AF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E8E7F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3BB315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605E1B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1558236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153B7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33C038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single" w:sz="4" w:space="0" w:color="auto"/>
            </w:tcBorders>
            <w:shd w:val="clear" w:color="000000" w:fill="D0CECE"/>
            <w:hideMark/>
          </w:tcPr>
          <w:p w14:paraId="704FE2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531EA45" w14:textId="77777777" w:rsidTr="003D7677">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52BF38C5"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B</w:t>
            </w:r>
          </w:p>
        </w:tc>
        <w:tc>
          <w:tcPr>
            <w:tcW w:w="8370" w:type="dxa"/>
            <w:tcBorders>
              <w:top w:val="nil"/>
              <w:left w:val="nil"/>
              <w:bottom w:val="dotted" w:sz="4" w:space="0" w:color="auto"/>
              <w:right w:val="single" w:sz="4" w:space="0" w:color="auto"/>
            </w:tcBorders>
            <w:shd w:val="clear" w:color="auto" w:fill="auto"/>
            <w:noWrap/>
            <w:hideMark/>
          </w:tcPr>
          <w:p w14:paraId="0CF1BAA1" w14:textId="77777777" w:rsidR="003205CF" w:rsidRPr="003205CF" w:rsidRDefault="003205CF" w:rsidP="003205CF">
            <w:pPr>
              <w:spacing w:after="0"/>
              <w:rPr>
                <w:rFonts w:eastAsia="Times New Roman"/>
                <w:sz w:val="18"/>
                <w:szCs w:val="18"/>
              </w:rPr>
            </w:pPr>
            <w:r w:rsidRPr="003205CF">
              <w:rPr>
                <w:rFonts w:eastAsia="Times New Roman"/>
                <w:sz w:val="18"/>
                <w:szCs w:val="18"/>
              </w:rPr>
              <w:t>Independent Terminal Evaluation</w:t>
            </w:r>
          </w:p>
        </w:tc>
        <w:tc>
          <w:tcPr>
            <w:tcW w:w="420" w:type="dxa"/>
            <w:tcBorders>
              <w:top w:val="nil"/>
              <w:left w:val="single" w:sz="4" w:space="0" w:color="auto"/>
              <w:bottom w:val="dotted" w:sz="4" w:space="0" w:color="auto"/>
              <w:right w:val="nil"/>
            </w:tcBorders>
            <w:shd w:val="clear" w:color="000000" w:fill="FFFFFF"/>
            <w:hideMark/>
          </w:tcPr>
          <w:p w14:paraId="30917C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58711E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06B889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07A0F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15B05D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29F6B81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9023C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65D7E0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25BA4B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6E2E6F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79C4A2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single" w:sz="4" w:space="0" w:color="auto"/>
            </w:tcBorders>
            <w:shd w:val="clear" w:color="000000" w:fill="FFFFFF"/>
            <w:hideMark/>
          </w:tcPr>
          <w:p w14:paraId="07A738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97731BB" w14:textId="77777777" w:rsidTr="003D7677">
        <w:trPr>
          <w:trHeight w:val="20"/>
        </w:trPr>
        <w:tc>
          <w:tcPr>
            <w:tcW w:w="1170" w:type="dxa"/>
            <w:tcBorders>
              <w:top w:val="nil"/>
              <w:left w:val="single" w:sz="4" w:space="0" w:color="auto"/>
              <w:bottom w:val="single" w:sz="8" w:space="0" w:color="auto"/>
              <w:right w:val="dotted" w:sz="4" w:space="0" w:color="auto"/>
            </w:tcBorders>
            <w:shd w:val="clear" w:color="000000" w:fill="FFFFFF"/>
            <w:hideMark/>
          </w:tcPr>
          <w:p w14:paraId="56F51981"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w:t>
            </w:r>
          </w:p>
        </w:tc>
        <w:tc>
          <w:tcPr>
            <w:tcW w:w="8370" w:type="dxa"/>
            <w:tcBorders>
              <w:top w:val="nil"/>
              <w:left w:val="nil"/>
              <w:bottom w:val="single" w:sz="8" w:space="0" w:color="auto"/>
              <w:right w:val="single" w:sz="4" w:space="0" w:color="auto"/>
            </w:tcBorders>
            <w:shd w:val="clear" w:color="000000" w:fill="FFFFFF"/>
            <w:noWrap/>
            <w:hideMark/>
          </w:tcPr>
          <w:p w14:paraId="13E04BCC" w14:textId="77777777" w:rsidR="003205CF" w:rsidRPr="003205CF" w:rsidRDefault="003205CF" w:rsidP="003205CF">
            <w:pPr>
              <w:spacing w:after="0"/>
              <w:rPr>
                <w:rFonts w:eastAsia="Times New Roman"/>
                <w:sz w:val="18"/>
                <w:szCs w:val="18"/>
              </w:rPr>
            </w:pPr>
            <w:r w:rsidRPr="003205CF">
              <w:rPr>
                <w:rFonts w:eastAsia="Times New Roman"/>
                <w:sz w:val="18"/>
                <w:szCs w:val="18"/>
              </w:rPr>
              <w:t>Project Board Meetings</w:t>
            </w:r>
          </w:p>
        </w:tc>
        <w:tc>
          <w:tcPr>
            <w:tcW w:w="420" w:type="dxa"/>
            <w:tcBorders>
              <w:top w:val="nil"/>
              <w:left w:val="single" w:sz="4" w:space="0" w:color="auto"/>
              <w:bottom w:val="single" w:sz="8" w:space="0" w:color="auto"/>
              <w:right w:val="nil"/>
            </w:tcBorders>
            <w:shd w:val="clear" w:color="000000" w:fill="FFFFFF"/>
            <w:hideMark/>
          </w:tcPr>
          <w:p w14:paraId="1EC894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FE645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00104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1203DC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392F0C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5D00F5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8D73A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43FA2A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F4886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4C6C78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785106B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single" w:sz="4" w:space="0" w:color="auto"/>
            </w:tcBorders>
            <w:shd w:val="clear" w:color="000000" w:fill="FFFFFF"/>
            <w:hideMark/>
          </w:tcPr>
          <w:p w14:paraId="577B1F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bl>
    <w:p w14:paraId="5CBB98EA" w14:textId="77777777" w:rsidR="003205CF" w:rsidRDefault="003205CF" w:rsidP="00F9605B"/>
    <w:tbl>
      <w:tblPr>
        <w:tblW w:w="14470" w:type="dxa"/>
        <w:tblInd w:w="-522" w:type="dxa"/>
        <w:tblLook w:val="04A0" w:firstRow="1" w:lastRow="0" w:firstColumn="1" w:lastColumn="0" w:noHBand="0" w:noVBand="1"/>
      </w:tblPr>
      <w:tblGrid>
        <w:gridCol w:w="1170"/>
        <w:gridCol w:w="8370"/>
        <w:gridCol w:w="420"/>
        <w:gridCol w:w="420"/>
        <w:gridCol w:w="409"/>
        <w:gridCol w:w="409"/>
        <w:gridCol w:w="409"/>
        <w:gridCol w:w="409"/>
        <w:gridCol w:w="409"/>
        <w:gridCol w:w="409"/>
        <w:gridCol w:w="409"/>
        <w:gridCol w:w="409"/>
        <w:gridCol w:w="409"/>
        <w:gridCol w:w="409"/>
      </w:tblGrid>
      <w:tr w:rsidR="003205CF" w:rsidRPr="003205CF" w14:paraId="67116B4D" w14:textId="77777777" w:rsidTr="00B408A8">
        <w:trPr>
          <w:trHeight w:val="20"/>
          <w:tblHeader/>
        </w:trPr>
        <w:tc>
          <w:tcPr>
            <w:tcW w:w="1170" w:type="dxa"/>
            <w:tcBorders>
              <w:top w:val="nil"/>
              <w:left w:val="single" w:sz="4" w:space="0" w:color="auto"/>
              <w:bottom w:val="nil"/>
              <w:right w:val="nil"/>
            </w:tcBorders>
            <w:shd w:val="clear" w:color="000000" w:fill="E2EFDA"/>
            <w:vAlign w:val="bottom"/>
            <w:hideMark/>
          </w:tcPr>
          <w:p w14:paraId="23E63BE0" w14:textId="77777777" w:rsidR="003205CF" w:rsidRPr="003205CF" w:rsidRDefault="003205CF" w:rsidP="003205CF">
            <w:pPr>
              <w:spacing w:after="0"/>
              <w:ind w:right="-108"/>
              <w:rPr>
                <w:rFonts w:eastAsia="Times New Roman"/>
                <w:b/>
                <w:bCs/>
                <w:sz w:val="18"/>
                <w:szCs w:val="18"/>
              </w:rPr>
            </w:pPr>
            <w:r w:rsidRPr="003205CF">
              <w:rPr>
                <w:rFonts w:eastAsia="Times New Roman"/>
                <w:b/>
                <w:bCs/>
                <w:sz w:val="18"/>
                <w:szCs w:val="18"/>
              </w:rPr>
              <w:t> </w:t>
            </w:r>
          </w:p>
        </w:tc>
        <w:tc>
          <w:tcPr>
            <w:tcW w:w="8370" w:type="dxa"/>
            <w:tcBorders>
              <w:top w:val="nil"/>
              <w:left w:val="nil"/>
              <w:bottom w:val="nil"/>
              <w:right w:val="single" w:sz="4" w:space="0" w:color="auto"/>
            </w:tcBorders>
            <w:shd w:val="clear" w:color="000000" w:fill="E2EFDA"/>
            <w:noWrap/>
            <w:hideMark/>
          </w:tcPr>
          <w:p w14:paraId="5293C54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840" w:type="dxa"/>
            <w:gridSpan w:val="2"/>
            <w:tcBorders>
              <w:top w:val="nil"/>
              <w:left w:val="nil"/>
              <w:bottom w:val="nil"/>
              <w:right w:val="nil"/>
            </w:tcBorders>
            <w:shd w:val="clear" w:color="000000" w:fill="E2EFDA"/>
            <w:noWrap/>
            <w:hideMark/>
          </w:tcPr>
          <w:p w14:paraId="0A0545BD" w14:textId="77777777" w:rsidR="003205CF" w:rsidRPr="003205CF" w:rsidRDefault="003205CF" w:rsidP="003205CF">
            <w:pPr>
              <w:spacing w:after="0"/>
              <w:rPr>
                <w:rFonts w:eastAsia="Times New Roman"/>
                <w:b/>
                <w:bCs/>
                <w:color w:val="000000"/>
                <w:sz w:val="18"/>
                <w:szCs w:val="18"/>
              </w:rPr>
            </w:pPr>
            <w:r w:rsidRPr="003205CF">
              <w:rPr>
                <w:rFonts w:eastAsia="Times New Roman"/>
                <w:b/>
                <w:bCs/>
                <w:color w:val="000000"/>
                <w:sz w:val="18"/>
                <w:szCs w:val="18"/>
              </w:rPr>
              <w:t>Year 4</w:t>
            </w:r>
          </w:p>
        </w:tc>
        <w:tc>
          <w:tcPr>
            <w:tcW w:w="409" w:type="dxa"/>
            <w:tcBorders>
              <w:top w:val="nil"/>
              <w:left w:val="nil"/>
              <w:bottom w:val="nil"/>
              <w:right w:val="nil"/>
            </w:tcBorders>
            <w:shd w:val="clear" w:color="000000" w:fill="E2EFDA"/>
            <w:hideMark/>
          </w:tcPr>
          <w:p w14:paraId="075115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4CB50E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58EADE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456C730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6C859C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5CD297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1605F7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7DF490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nil"/>
            </w:tcBorders>
            <w:shd w:val="clear" w:color="000000" w:fill="E2EFDA"/>
            <w:hideMark/>
          </w:tcPr>
          <w:p w14:paraId="2A6269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nil"/>
              <w:right w:val="single" w:sz="8" w:space="0" w:color="auto"/>
            </w:tcBorders>
            <w:shd w:val="clear" w:color="000000" w:fill="E2EFDA"/>
            <w:hideMark/>
          </w:tcPr>
          <w:p w14:paraId="1C78F3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E32D02D" w14:textId="77777777" w:rsidTr="00B408A8">
        <w:trPr>
          <w:trHeight w:val="20"/>
          <w:tblHeader/>
        </w:trPr>
        <w:tc>
          <w:tcPr>
            <w:tcW w:w="1170" w:type="dxa"/>
            <w:tcBorders>
              <w:top w:val="nil"/>
              <w:left w:val="single" w:sz="4" w:space="0" w:color="auto"/>
              <w:bottom w:val="nil"/>
              <w:right w:val="nil"/>
            </w:tcBorders>
            <w:shd w:val="clear" w:color="000000" w:fill="E2EFDA"/>
            <w:hideMark/>
          </w:tcPr>
          <w:p w14:paraId="224E558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Activity</w:t>
            </w:r>
          </w:p>
        </w:tc>
        <w:tc>
          <w:tcPr>
            <w:tcW w:w="8370" w:type="dxa"/>
            <w:tcBorders>
              <w:top w:val="nil"/>
              <w:left w:val="nil"/>
              <w:bottom w:val="nil"/>
              <w:right w:val="single" w:sz="4" w:space="0" w:color="auto"/>
            </w:tcBorders>
            <w:shd w:val="clear" w:color="000000" w:fill="E2EFDA"/>
            <w:noWrap/>
            <w:hideMark/>
          </w:tcPr>
          <w:p w14:paraId="323496E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Description</w:t>
            </w:r>
          </w:p>
        </w:tc>
        <w:tc>
          <w:tcPr>
            <w:tcW w:w="420" w:type="dxa"/>
            <w:tcBorders>
              <w:top w:val="nil"/>
              <w:left w:val="nil"/>
              <w:bottom w:val="nil"/>
              <w:right w:val="nil"/>
            </w:tcBorders>
            <w:shd w:val="clear" w:color="000000" w:fill="E2EFDA"/>
            <w:hideMark/>
          </w:tcPr>
          <w:p w14:paraId="268DFA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37</w:t>
            </w:r>
          </w:p>
        </w:tc>
        <w:tc>
          <w:tcPr>
            <w:tcW w:w="420" w:type="dxa"/>
            <w:tcBorders>
              <w:top w:val="nil"/>
              <w:left w:val="nil"/>
              <w:bottom w:val="nil"/>
              <w:right w:val="nil"/>
            </w:tcBorders>
            <w:shd w:val="clear" w:color="000000" w:fill="E2EFDA"/>
            <w:hideMark/>
          </w:tcPr>
          <w:p w14:paraId="2FDD5C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38</w:t>
            </w:r>
          </w:p>
        </w:tc>
        <w:tc>
          <w:tcPr>
            <w:tcW w:w="409" w:type="dxa"/>
            <w:tcBorders>
              <w:top w:val="nil"/>
              <w:left w:val="nil"/>
              <w:bottom w:val="nil"/>
              <w:right w:val="nil"/>
            </w:tcBorders>
            <w:shd w:val="clear" w:color="000000" w:fill="E2EFDA"/>
            <w:hideMark/>
          </w:tcPr>
          <w:p w14:paraId="5A2CDC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39</w:t>
            </w:r>
          </w:p>
        </w:tc>
        <w:tc>
          <w:tcPr>
            <w:tcW w:w="409" w:type="dxa"/>
            <w:tcBorders>
              <w:top w:val="nil"/>
              <w:left w:val="nil"/>
              <w:bottom w:val="nil"/>
              <w:right w:val="nil"/>
            </w:tcBorders>
            <w:shd w:val="clear" w:color="000000" w:fill="E2EFDA"/>
            <w:hideMark/>
          </w:tcPr>
          <w:p w14:paraId="061DE6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40</w:t>
            </w:r>
          </w:p>
        </w:tc>
        <w:tc>
          <w:tcPr>
            <w:tcW w:w="409" w:type="dxa"/>
            <w:tcBorders>
              <w:top w:val="nil"/>
              <w:left w:val="nil"/>
              <w:bottom w:val="nil"/>
              <w:right w:val="nil"/>
            </w:tcBorders>
            <w:shd w:val="clear" w:color="000000" w:fill="E2EFDA"/>
            <w:hideMark/>
          </w:tcPr>
          <w:p w14:paraId="4414352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41</w:t>
            </w:r>
          </w:p>
        </w:tc>
        <w:tc>
          <w:tcPr>
            <w:tcW w:w="409" w:type="dxa"/>
            <w:tcBorders>
              <w:top w:val="nil"/>
              <w:left w:val="nil"/>
              <w:bottom w:val="nil"/>
              <w:right w:val="nil"/>
            </w:tcBorders>
            <w:shd w:val="clear" w:color="000000" w:fill="E2EFDA"/>
            <w:hideMark/>
          </w:tcPr>
          <w:p w14:paraId="5648B7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42</w:t>
            </w:r>
          </w:p>
        </w:tc>
        <w:tc>
          <w:tcPr>
            <w:tcW w:w="409" w:type="dxa"/>
            <w:tcBorders>
              <w:top w:val="nil"/>
              <w:left w:val="nil"/>
              <w:bottom w:val="nil"/>
              <w:right w:val="nil"/>
            </w:tcBorders>
            <w:shd w:val="clear" w:color="000000" w:fill="E2EFDA"/>
            <w:hideMark/>
          </w:tcPr>
          <w:p w14:paraId="3EAAB2B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43</w:t>
            </w:r>
          </w:p>
        </w:tc>
        <w:tc>
          <w:tcPr>
            <w:tcW w:w="409" w:type="dxa"/>
            <w:tcBorders>
              <w:top w:val="nil"/>
              <w:left w:val="nil"/>
              <w:bottom w:val="nil"/>
              <w:right w:val="nil"/>
            </w:tcBorders>
            <w:shd w:val="clear" w:color="000000" w:fill="E2EFDA"/>
            <w:hideMark/>
          </w:tcPr>
          <w:p w14:paraId="359623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44</w:t>
            </w:r>
          </w:p>
        </w:tc>
        <w:tc>
          <w:tcPr>
            <w:tcW w:w="409" w:type="dxa"/>
            <w:tcBorders>
              <w:top w:val="nil"/>
              <w:left w:val="nil"/>
              <w:bottom w:val="nil"/>
              <w:right w:val="nil"/>
            </w:tcBorders>
            <w:shd w:val="clear" w:color="000000" w:fill="E2EFDA"/>
            <w:hideMark/>
          </w:tcPr>
          <w:p w14:paraId="5BCD0D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45</w:t>
            </w:r>
          </w:p>
        </w:tc>
        <w:tc>
          <w:tcPr>
            <w:tcW w:w="409" w:type="dxa"/>
            <w:tcBorders>
              <w:top w:val="nil"/>
              <w:left w:val="nil"/>
              <w:bottom w:val="nil"/>
              <w:right w:val="nil"/>
            </w:tcBorders>
            <w:shd w:val="clear" w:color="000000" w:fill="E2EFDA"/>
            <w:hideMark/>
          </w:tcPr>
          <w:p w14:paraId="6492D4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46</w:t>
            </w:r>
          </w:p>
        </w:tc>
        <w:tc>
          <w:tcPr>
            <w:tcW w:w="409" w:type="dxa"/>
            <w:tcBorders>
              <w:top w:val="nil"/>
              <w:left w:val="nil"/>
              <w:bottom w:val="nil"/>
              <w:right w:val="nil"/>
            </w:tcBorders>
            <w:shd w:val="clear" w:color="000000" w:fill="E2EFDA"/>
            <w:hideMark/>
          </w:tcPr>
          <w:p w14:paraId="6FF7E1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47</w:t>
            </w:r>
          </w:p>
        </w:tc>
        <w:tc>
          <w:tcPr>
            <w:tcW w:w="409" w:type="dxa"/>
            <w:tcBorders>
              <w:top w:val="nil"/>
              <w:left w:val="nil"/>
              <w:bottom w:val="nil"/>
              <w:right w:val="single" w:sz="8" w:space="0" w:color="auto"/>
            </w:tcBorders>
            <w:shd w:val="clear" w:color="000000" w:fill="E2EFDA"/>
            <w:hideMark/>
          </w:tcPr>
          <w:p w14:paraId="139F37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48</w:t>
            </w:r>
          </w:p>
        </w:tc>
      </w:tr>
      <w:tr w:rsidR="003205CF" w:rsidRPr="003205CF" w14:paraId="668CC8B9" w14:textId="77777777" w:rsidTr="003205CF">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5E693932"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1</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05C40DC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Enhancing mainstreaming capacities</w:t>
            </w:r>
          </w:p>
        </w:tc>
        <w:tc>
          <w:tcPr>
            <w:tcW w:w="420" w:type="dxa"/>
            <w:tcBorders>
              <w:top w:val="single" w:sz="8" w:space="0" w:color="auto"/>
              <w:left w:val="nil"/>
              <w:bottom w:val="single" w:sz="8" w:space="0" w:color="auto"/>
              <w:right w:val="nil"/>
            </w:tcBorders>
            <w:shd w:val="clear" w:color="000000" w:fill="DDEBF7"/>
            <w:hideMark/>
          </w:tcPr>
          <w:p w14:paraId="4D506FB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single" w:sz="8" w:space="0" w:color="auto"/>
              <w:left w:val="nil"/>
              <w:bottom w:val="single" w:sz="8" w:space="0" w:color="auto"/>
              <w:right w:val="nil"/>
            </w:tcBorders>
            <w:shd w:val="clear" w:color="000000" w:fill="DDEBF7"/>
            <w:hideMark/>
          </w:tcPr>
          <w:p w14:paraId="21DBA29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01F866A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3186BD3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1915580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62DDB5E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6E97C70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4FBAC07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4A76712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3CE0539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nil"/>
            </w:tcBorders>
            <w:shd w:val="clear" w:color="000000" w:fill="DDEBF7"/>
            <w:hideMark/>
          </w:tcPr>
          <w:p w14:paraId="04F3A0F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single" w:sz="8" w:space="0" w:color="auto"/>
            </w:tcBorders>
            <w:shd w:val="clear" w:color="000000" w:fill="DDEBF7"/>
            <w:hideMark/>
          </w:tcPr>
          <w:p w14:paraId="11723CA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68CB8A5D"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41FD520D"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1.1</w:t>
            </w:r>
          </w:p>
        </w:tc>
        <w:tc>
          <w:tcPr>
            <w:tcW w:w="8370" w:type="dxa"/>
            <w:tcBorders>
              <w:top w:val="nil"/>
              <w:left w:val="nil"/>
              <w:bottom w:val="nil"/>
              <w:right w:val="single" w:sz="4" w:space="0" w:color="auto"/>
            </w:tcBorders>
            <w:shd w:val="clear" w:color="000000" w:fill="EDEDED"/>
            <w:noWrap/>
            <w:hideMark/>
          </w:tcPr>
          <w:p w14:paraId="2E41855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In-depth analysis for mainstreaming and monitoring Rio Conventions</w:t>
            </w:r>
          </w:p>
        </w:tc>
        <w:tc>
          <w:tcPr>
            <w:tcW w:w="420" w:type="dxa"/>
            <w:tcBorders>
              <w:top w:val="nil"/>
              <w:left w:val="single" w:sz="8" w:space="0" w:color="auto"/>
              <w:bottom w:val="single" w:sz="4" w:space="0" w:color="auto"/>
              <w:right w:val="nil"/>
            </w:tcBorders>
            <w:shd w:val="clear" w:color="000000" w:fill="F2F2F2"/>
            <w:hideMark/>
          </w:tcPr>
          <w:p w14:paraId="22A4C1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5A8F11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D359D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CF2AB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4A5FBD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EBB18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AB29A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0ED7F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240A3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4D2C4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4C8B74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732B8C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35CB835"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387F94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1.1.1</w:t>
            </w:r>
          </w:p>
        </w:tc>
        <w:tc>
          <w:tcPr>
            <w:tcW w:w="8370" w:type="dxa"/>
            <w:tcBorders>
              <w:top w:val="single" w:sz="4" w:space="0" w:color="auto"/>
              <w:left w:val="nil"/>
              <w:bottom w:val="single" w:sz="4" w:space="0" w:color="auto"/>
              <w:right w:val="single" w:sz="4" w:space="0" w:color="auto"/>
            </w:tcBorders>
            <w:shd w:val="clear" w:color="auto" w:fill="auto"/>
            <w:noWrap/>
            <w:hideMark/>
          </w:tcPr>
          <w:p w14:paraId="72725342"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in-depth analysis of Djibouti's policy and legal framework on environmental governance.</w:t>
            </w:r>
          </w:p>
        </w:tc>
        <w:tc>
          <w:tcPr>
            <w:tcW w:w="420" w:type="dxa"/>
            <w:tcBorders>
              <w:top w:val="nil"/>
              <w:left w:val="single" w:sz="8" w:space="0" w:color="auto"/>
              <w:bottom w:val="single" w:sz="4" w:space="0" w:color="auto"/>
              <w:right w:val="nil"/>
            </w:tcBorders>
            <w:shd w:val="clear" w:color="000000" w:fill="FFFFFF"/>
            <w:hideMark/>
          </w:tcPr>
          <w:p w14:paraId="26F0F5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50ADA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7509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0F492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B7F72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992A8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66A1A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E534C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B20C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5A0E6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A8CC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EC33F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93CB03F"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2713AF15"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1.2</w:t>
            </w:r>
          </w:p>
        </w:tc>
        <w:tc>
          <w:tcPr>
            <w:tcW w:w="8370" w:type="dxa"/>
            <w:tcBorders>
              <w:top w:val="nil"/>
              <w:left w:val="nil"/>
              <w:bottom w:val="nil"/>
              <w:right w:val="single" w:sz="4" w:space="0" w:color="auto"/>
            </w:tcBorders>
            <w:shd w:val="clear" w:color="000000" w:fill="EDEDED"/>
            <w:noWrap/>
            <w:hideMark/>
          </w:tcPr>
          <w:p w14:paraId="39308CB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Strengthened consultative and decision-making processes for Rio Convention mainstreaming </w:t>
            </w:r>
          </w:p>
        </w:tc>
        <w:tc>
          <w:tcPr>
            <w:tcW w:w="420" w:type="dxa"/>
            <w:tcBorders>
              <w:top w:val="nil"/>
              <w:left w:val="single" w:sz="8" w:space="0" w:color="auto"/>
              <w:bottom w:val="single" w:sz="4" w:space="0" w:color="auto"/>
              <w:right w:val="nil"/>
            </w:tcBorders>
            <w:shd w:val="clear" w:color="000000" w:fill="F2F2F2"/>
            <w:hideMark/>
          </w:tcPr>
          <w:p w14:paraId="169281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D744B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181B8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88963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9B18E4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BAD0A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86836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0F3038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5DB788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FABEA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14F0C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20B134A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EDEC55A"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8423DB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1.2.1</w:t>
            </w:r>
          </w:p>
        </w:tc>
        <w:tc>
          <w:tcPr>
            <w:tcW w:w="8370" w:type="dxa"/>
            <w:tcBorders>
              <w:top w:val="single" w:sz="4" w:space="0" w:color="auto"/>
              <w:left w:val="nil"/>
              <w:bottom w:val="single" w:sz="4" w:space="0" w:color="auto"/>
              <w:right w:val="single" w:sz="4" w:space="0" w:color="auto"/>
            </w:tcBorders>
            <w:shd w:val="clear" w:color="auto" w:fill="auto"/>
            <w:noWrap/>
            <w:hideMark/>
          </w:tcPr>
          <w:p w14:paraId="6046BE11" w14:textId="77777777" w:rsidR="003205CF" w:rsidRPr="003205CF" w:rsidRDefault="003205CF" w:rsidP="003205CF">
            <w:pPr>
              <w:spacing w:after="0"/>
              <w:rPr>
                <w:rFonts w:eastAsia="Times New Roman"/>
                <w:sz w:val="18"/>
                <w:szCs w:val="18"/>
              </w:rPr>
            </w:pPr>
            <w:r w:rsidRPr="003205CF">
              <w:rPr>
                <w:rFonts w:eastAsia="Times New Roman"/>
                <w:sz w:val="18"/>
                <w:szCs w:val="18"/>
              </w:rPr>
              <w:t>Convene working group meetings to n</w:t>
            </w:r>
            <w:r w:rsidR="00974902">
              <w:rPr>
                <w:rFonts w:eastAsia="Times New Roman"/>
                <w:sz w:val="18"/>
                <w:szCs w:val="18"/>
              </w:rPr>
              <w:t xml:space="preserve">egotiate best consultative and </w:t>
            </w:r>
            <w:r w:rsidRPr="003205CF">
              <w:rPr>
                <w:rFonts w:eastAsia="Times New Roman"/>
                <w:sz w:val="18"/>
                <w:szCs w:val="18"/>
              </w:rPr>
              <w:t>decision-making processes.</w:t>
            </w:r>
          </w:p>
        </w:tc>
        <w:tc>
          <w:tcPr>
            <w:tcW w:w="420" w:type="dxa"/>
            <w:tcBorders>
              <w:top w:val="nil"/>
              <w:left w:val="single" w:sz="8" w:space="0" w:color="auto"/>
              <w:bottom w:val="single" w:sz="4" w:space="0" w:color="auto"/>
              <w:right w:val="nil"/>
            </w:tcBorders>
            <w:shd w:val="clear" w:color="000000" w:fill="FFFFFF"/>
            <w:hideMark/>
          </w:tcPr>
          <w:p w14:paraId="14F686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09439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68BD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A335F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FE1EA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8F169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6C8B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2964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01D7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BB5F2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E2B4C6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E200EA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77FB60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345FFB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1.2.2</w:t>
            </w:r>
          </w:p>
        </w:tc>
        <w:tc>
          <w:tcPr>
            <w:tcW w:w="8370" w:type="dxa"/>
            <w:tcBorders>
              <w:top w:val="nil"/>
              <w:left w:val="nil"/>
              <w:bottom w:val="single" w:sz="4" w:space="0" w:color="auto"/>
              <w:right w:val="single" w:sz="4" w:space="0" w:color="auto"/>
            </w:tcBorders>
            <w:shd w:val="clear" w:color="auto" w:fill="auto"/>
            <w:noWrap/>
            <w:hideMark/>
          </w:tcPr>
          <w:p w14:paraId="6F70BAD1"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Draft memoranda of agreements on consultative and decision-making processes.</w:t>
            </w:r>
          </w:p>
        </w:tc>
        <w:tc>
          <w:tcPr>
            <w:tcW w:w="420" w:type="dxa"/>
            <w:tcBorders>
              <w:top w:val="nil"/>
              <w:left w:val="single" w:sz="8" w:space="0" w:color="auto"/>
              <w:bottom w:val="single" w:sz="4" w:space="0" w:color="auto"/>
              <w:right w:val="nil"/>
            </w:tcBorders>
            <w:shd w:val="clear" w:color="000000" w:fill="FFFFFF"/>
            <w:hideMark/>
          </w:tcPr>
          <w:p w14:paraId="52BBD6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B2ECEB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DBC90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0ED8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868C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ED1CF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21FC9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89304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B0E8CD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83CBC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D0E3E3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67667F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2C20304"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49777DC4"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1.3</w:t>
            </w:r>
          </w:p>
        </w:tc>
        <w:tc>
          <w:tcPr>
            <w:tcW w:w="8370" w:type="dxa"/>
            <w:tcBorders>
              <w:top w:val="nil"/>
              <w:left w:val="nil"/>
              <w:bottom w:val="nil"/>
              <w:right w:val="single" w:sz="4" w:space="0" w:color="auto"/>
            </w:tcBorders>
            <w:shd w:val="clear" w:color="000000" w:fill="EDEDED"/>
            <w:noWrap/>
            <w:hideMark/>
          </w:tcPr>
          <w:p w14:paraId="0820A3C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Targeted updating and streamlining of institutional mandates and arrangements </w:t>
            </w:r>
          </w:p>
        </w:tc>
        <w:tc>
          <w:tcPr>
            <w:tcW w:w="420" w:type="dxa"/>
            <w:tcBorders>
              <w:top w:val="nil"/>
              <w:left w:val="single" w:sz="8" w:space="0" w:color="auto"/>
              <w:bottom w:val="single" w:sz="4" w:space="0" w:color="auto"/>
              <w:right w:val="nil"/>
            </w:tcBorders>
            <w:shd w:val="clear" w:color="000000" w:fill="F2F2F2"/>
            <w:hideMark/>
          </w:tcPr>
          <w:p w14:paraId="67376E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49E69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C5532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B7E60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A3C10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D400E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D8766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E759A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0BF3AD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3419B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6F87E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360D99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B455CD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27FA960F"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1.3.1</w:t>
            </w:r>
          </w:p>
        </w:tc>
        <w:tc>
          <w:tcPr>
            <w:tcW w:w="8370" w:type="dxa"/>
            <w:tcBorders>
              <w:top w:val="single" w:sz="4" w:space="0" w:color="auto"/>
              <w:left w:val="nil"/>
              <w:bottom w:val="single" w:sz="4" w:space="0" w:color="auto"/>
              <w:right w:val="single" w:sz="4" w:space="0" w:color="auto"/>
            </w:tcBorders>
            <w:shd w:val="clear" w:color="auto" w:fill="auto"/>
            <w:noWrap/>
            <w:hideMark/>
          </w:tcPr>
          <w:p w14:paraId="535B7C9D"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in-depth analysis of institutional arrangements</w:t>
            </w:r>
          </w:p>
        </w:tc>
        <w:tc>
          <w:tcPr>
            <w:tcW w:w="420" w:type="dxa"/>
            <w:tcBorders>
              <w:top w:val="nil"/>
              <w:left w:val="nil"/>
              <w:bottom w:val="single" w:sz="4" w:space="0" w:color="auto"/>
              <w:right w:val="nil"/>
            </w:tcBorders>
            <w:shd w:val="clear" w:color="000000" w:fill="FFFFFF"/>
            <w:hideMark/>
          </w:tcPr>
          <w:p w14:paraId="77C8719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5FBAB6E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190777F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E90F89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2A9EBBB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269407B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17F7CB3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183C0CD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52C58AB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7F677CE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0305FE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single" w:sz="8" w:space="0" w:color="auto"/>
            </w:tcBorders>
            <w:shd w:val="clear" w:color="000000" w:fill="FFFFFF"/>
            <w:hideMark/>
          </w:tcPr>
          <w:p w14:paraId="1ADBBF4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6137A368"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2F073C0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1.3.2</w:t>
            </w:r>
          </w:p>
        </w:tc>
        <w:tc>
          <w:tcPr>
            <w:tcW w:w="8370" w:type="dxa"/>
            <w:tcBorders>
              <w:top w:val="nil"/>
              <w:left w:val="nil"/>
              <w:bottom w:val="single" w:sz="4" w:space="0" w:color="auto"/>
              <w:right w:val="single" w:sz="4" w:space="0" w:color="auto"/>
            </w:tcBorders>
            <w:shd w:val="clear" w:color="auto" w:fill="auto"/>
            <w:noWrap/>
            <w:hideMark/>
          </w:tcPr>
          <w:p w14:paraId="4395F078"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assessment of current data collection and generation methods</w:t>
            </w:r>
          </w:p>
        </w:tc>
        <w:tc>
          <w:tcPr>
            <w:tcW w:w="420" w:type="dxa"/>
            <w:tcBorders>
              <w:top w:val="nil"/>
              <w:left w:val="single" w:sz="8" w:space="0" w:color="auto"/>
              <w:bottom w:val="single" w:sz="4" w:space="0" w:color="auto"/>
              <w:right w:val="nil"/>
            </w:tcBorders>
            <w:shd w:val="clear" w:color="000000" w:fill="FFFFFF"/>
            <w:hideMark/>
          </w:tcPr>
          <w:p w14:paraId="6A36F9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A2078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AC67A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601F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1AEAF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59D841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E0E8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D4287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C4C80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E08F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ADB1A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2931F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F24727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2E84C5D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1.3.3</w:t>
            </w:r>
          </w:p>
        </w:tc>
        <w:tc>
          <w:tcPr>
            <w:tcW w:w="8370" w:type="dxa"/>
            <w:tcBorders>
              <w:top w:val="nil"/>
              <w:left w:val="nil"/>
              <w:bottom w:val="single" w:sz="4" w:space="0" w:color="auto"/>
              <w:right w:val="single" w:sz="4" w:space="0" w:color="auto"/>
            </w:tcBorders>
            <w:shd w:val="clear" w:color="auto" w:fill="auto"/>
            <w:noWrap/>
            <w:hideMark/>
          </w:tcPr>
          <w:p w14:paraId="36A7B482"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Draft and validate guidelines for coordinated mainstreaming, monitoring and compliance. </w:t>
            </w:r>
          </w:p>
        </w:tc>
        <w:tc>
          <w:tcPr>
            <w:tcW w:w="420" w:type="dxa"/>
            <w:tcBorders>
              <w:top w:val="nil"/>
              <w:left w:val="single" w:sz="8" w:space="0" w:color="auto"/>
              <w:bottom w:val="single" w:sz="4" w:space="0" w:color="auto"/>
              <w:right w:val="nil"/>
            </w:tcBorders>
            <w:shd w:val="clear" w:color="000000" w:fill="FFFFFF"/>
            <w:hideMark/>
          </w:tcPr>
          <w:p w14:paraId="5AC4B7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7BD55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58D4EA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90E3C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232BA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F2805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D7367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F56BE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D6C0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ABF7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A3983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B74E93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4FE8F10"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4475C8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1.3.4</w:t>
            </w:r>
          </w:p>
        </w:tc>
        <w:tc>
          <w:tcPr>
            <w:tcW w:w="8370" w:type="dxa"/>
            <w:tcBorders>
              <w:top w:val="nil"/>
              <w:left w:val="nil"/>
              <w:bottom w:val="single" w:sz="4" w:space="0" w:color="auto"/>
              <w:right w:val="single" w:sz="4" w:space="0" w:color="auto"/>
            </w:tcBorders>
            <w:shd w:val="clear" w:color="auto" w:fill="auto"/>
            <w:noWrap/>
            <w:hideMark/>
          </w:tcPr>
          <w:p w14:paraId="30B65EAC"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a targeted updating and streamlining of institutional mandates </w:t>
            </w:r>
          </w:p>
        </w:tc>
        <w:tc>
          <w:tcPr>
            <w:tcW w:w="420" w:type="dxa"/>
            <w:tcBorders>
              <w:top w:val="nil"/>
              <w:left w:val="single" w:sz="8" w:space="0" w:color="auto"/>
              <w:bottom w:val="single" w:sz="4" w:space="0" w:color="auto"/>
              <w:right w:val="nil"/>
            </w:tcBorders>
            <w:shd w:val="clear" w:color="000000" w:fill="FFFFFF"/>
            <w:hideMark/>
          </w:tcPr>
          <w:p w14:paraId="5F5AB0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543F4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B0EA8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C57A96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A0BD9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39C07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D8EA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3A28C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DE6B2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50CF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53D55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CF7AE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911CC2F"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64C3586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1.4</w:t>
            </w:r>
          </w:p>
        </w:tc>
        <w:tc>
          <w:tcPr>
            <w:tcW w:w="8370" w:type="dxa"/>
            <w:tcBorders>
              <w:top w:val="nil"/>
              <w:left w:val="nil"/>
              <w:bottom w:val="nil"/>
              <w:right w:val="single" w:sz="4" w:space="0" w:color="auto"/>
            </w:tcBorders>
            <w:shd w:val="clear" w:color="000000" w:fill="EDEDED"/>
            <w:hideMark/>
          </w:tcPr>
          <w:p w14:paraId="3523C13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Demonstration and piloting of integrated environmental-development best practices</w:t>
            </w:r>
          </w:p>
        </w:tc>
        <w:tc>
          <w:tcPr>
            <w:tcW w:w="420" w:type="dxa"/>
            <w:tcBorders>
              <w:top w:val="nil"/>
              <w:left w:val="single" w:sz="8" w:space="0" w:color="auto"/>
              <w:bottom w:val="single" w:sz="4" w:space="0" w:color="auto"/>
              <w:right w:val="nil"/>
            </w:tcBorders>
            <w:shd w:val="clear" w:color="000000" w:fill="F2F2F2"/>
            <w:hideMark/>
          </w:tcPr>
          <w:p w14:paraId="37B8F5C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DB900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D662C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3BB0D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A0E3B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F060F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68D9E7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205AD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EE29DE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6D08B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98091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34659BA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4A73BC0"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AD2F17A"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1.4.1</w:t>
            </w:r>
          </w:p>
        </w:tc>
        <w:tc>
          <w:tcPr>
            <w:tcW w:w="8370" w:type="dxa"/>
            <w:tcBorders>
              <w:top w:val="single" w:sz="4" w:space="0" w:color="auto"/>
              <w:left w:val="nil"/>
              <w:bottom w:val="single" w:sz="4" w:space="0" w:color="auto"/>
              <w:right w:val="single" w:sz="4" w:space="0" w:color="auto"/>
            </w:tcBorders>
            <w:shd w:val="clear" w:color="auto" w:fill="auto"/>
            <w:noWrap/>
            <w:hideMark/>
          </w:tcPr>
          <w:p w14:paraId="0986BD53"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Select one development sector to demonstrate Rio Convention mainstreaming, monitoring, and compliance. </w:t>
            </w:r>
          </w:p>
        </w:tc>
        <w:tc>
          <w:tcPr>
            <w:tcW w:w="420" w:type="dxa"/>
            <w:tcBorders>
              <w:top w:val="nil"/>
              <w:left w:val="single" w:sz="8" w:space="0" w:color="auto"/>
              <w:bottom w:val="single" w:sz="4" w:space="0" w:color="auto"/>
              <w:right w:val="nil"/>
            </w:tcBorders>
            <w:shd w:val="clear" w:color="000000" w:fill="FFFFFF"/>
            <w:hideMark/>
          </w:tcPr>
          <w:p w14:paraId="1119D1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67886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8C8E5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E21CE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20B9F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2EA507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1CDD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86044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01DA1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D6C0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9A16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A5D9E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7C8A5C2"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EABF11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1.4.2</w:t>
            </w:r>
          </w:p>
        </w:tc>
        <w:tc>
          <w:tcPr>
            <w:tcW w:w="8370" w:type="dxa"/>
            <w:tcBorders>
              <w:top w:val="nil"/>
              <w:left w:val="nil"/>
              <w:bottom w:val="single" w:sz="4" w:space="0" w:color="auto"/>
              <w:right w:val="single" w:sz="4" w:space="0" w:color="auto"/>
            </w:tcBorders>
            <w:shd w:val="clear" w:color="auto" w:fill="auto"/>
            <w:noWrap/>
            <w:hideMark/>
          </w:tcPr>
          <w:p w14:paraId="654BFB7B"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Set up the institutional arrangements and carry out the demonstration and pilot activities and exercises </w:t>
            </w:r>
          </w:p>
        </w:tc>
        <w:tc>
          <w:tcPr>
            <w:tcW w:w="420" w:type="dxa"/>
            <w:tcBorders>
              <w:top w:val="nil"/>
              <w:left w:val="single" w:sz="8" w:space="0" w:color="auto"/>
              <w:bottom w:val="single" w:sz="4" w:space="0" w:color="auto"/>
              <w:right w:val="nil"/>
            </w:tcBorders>
            <w:shd w:val="clear" w:color="000000" w:fill="FFFFFF"/>
            <w:hideMark/>
          </w:tcPr>
          <w:p w14:paraId="2EFB83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1F10C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77F81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19B61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0FE7F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E604D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F85A9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5C397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91E5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72349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FC593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49ACDD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2E8B22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78BAC9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1.4.3</w:t>
            </w:r>
          </w:p>
        </w:tc>
        <w:tc>
          <w:tcPr>
            <w:tcW w:w="8370" w:type="dxa"/>
            <w:tcBorders>
              <w:top w:val="nil"/>
              <w:left w:val="nil"/>
              <w:bottom w:val="single" w:sz="4" w:space="0" w:color="auto"/>
              <w:right w:val="single" w:sz="4" w:space="0" w:color="auto"/>
            </w:tcBorders>
            <w:shd w:val="clear" w:color="auto" w:fill="auto"/>
            <w:noWrap/>
            <w:hideMark/>
          </w:tcPr>
          <w:p w14:paraId="0469D22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Cull lessons learned from the demonstration and pilot activities. </w:t>
            </w:r>
          </w:p>
        </w:tc>
        <w:tc>
          <w:tcPr>
            <w:tcW w:w="420" w:type="dxa"/>
            <w:tcBorders>
              <w:top w:val="nil"/>
              <w:left w:val="single" w:sz="8" w:space="0" w:color="auto"/>
              <w:bottom w:val="single" w:sz="8" w:space="0" w:color="auto"/>
              <w:right w:val="nil"/>
            </w:tcBorders>
            <w:shd w:val="clear" w:color="000000" w:fill="404040"/>
            <w:hideMark/>
          </w:tcPr>
          <w:p w14:paraId="6AB0418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06CF326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55CCBEF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2AC773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40B290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D6844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4406D3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4F7503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2ECCF6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808CAD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45A33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single" w:sz="4" w:space="0" w:color="auto"/>
              <w:left w:val="nil"/>
              <w:bottom w:val="single" w:sz="8" w:space="0" w:color="auto"/>
              <w:right w:val="single" w:sz="8" w:space="0" w:color="auto"/>
            </w:tcBorders>
            <w:shd w:val="clear" w:color="000000" w:fill="FFFFFF"/>
            <w:hideMark/>
          </w:tcPr>
          <w:p w14:paraId="23710C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FF09995" w14:textId="77777777" w:rsidTr="003205CF">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7406808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2</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387E253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Decentralization of global environment governance</w:t>
            </w:r>
          </w:p>
        </w:tc>
        <w:tc>
          <w:tcPr>
            <w:tcW w:w="420" w:type="dxa"/>
            <w:tcBorders>
              <w:top w:val="nil"/>
              <w:left w:val="nil"/>
              <w:bottom w:val="single" w:sz="8" w:space="0" w:color="auto"/>
              <w:right w:val="nil"/>
            </w:tcBorders>
            <w:shd w:val="clear" w:color="000000" w:fill="DDEBF7"/>
            <w:hideMark/>
          </w:tcPr>
          <w:p w14:paraId="5A65BAC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BBAD59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9A1847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64626A1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2E8CF76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70FC1EB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332DC0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212EA22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510585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2F19B9B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8F6F04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single" w:sz="8" w:space="0" w:color="auto"/>
            </w:tcBorders>
            <w:shd w:val="clear" w:color="000000" w:fill="DDEBF7"/>
            <w:hideMark/>
          </w:tcPr>
          <w:p w14:paraId="046CE09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0A0BF978"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2C40C0B9"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2.1</w:t>
            </w:r>
          </w:p>
        </w:tc>
        <w:tc>
          <w:tcPr>
            <w:tcW w:w="8370" w:type="dxa"/>
            <w:tcBorders>
              <w:top w:val="nil"/>
              <w:left w:val="nil"/>
              <w:bottom w:val="nil"/>
              <w:right w:val="single" w:sz="4" w:space="0" w:color="auto"/>
            </w:tcBorders>
            <w:shd w:val="clear" w:color="000000" w:fill="EDEDED"/>
            <w:noWrap/>
            <w:hideMark/>
          </w:tcPr>
          <w:p w14:paraId="4B2E39A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Guidelines for decentralized management of the global environment </w:t>
            </w:r>
          </w:p>
        </w:tc>
        <w:tc>
          <w:tcPr>
            <w:tcW w:w="420" w:type="dxa"/>
            <w:tcBorders>
              <w:top w:val="nil"/>
              <w:left w:val="single" w:sz="8" w:space="0" w:color="auto"/>
              <w:bottom w:val="single" w:sz="4" w:space="0" w:color="auto"/>
              <w:right w:val="nil"/>
            </w:tcBorders>
            <w:shd w:val="clear" w:color="000000" w:fill="F2F2F2"/>
            <w:hideMark/>
          </w:tcPr>
          <w:p w14:paraId="476650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B3964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3CC061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512BD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AF90D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F9470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C9BB4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C66D1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F803C5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598E1A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51689A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7CACBE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583DC8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86E1E1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2.1.1</w:t>
            </w:r>
          </w:p>
        </w:tc>
        <w:tc>
          <w:tcPr>
            <w:tcW w:w="8370" w:type="dxa"/>
            <w:tcBorders>
              <w:top w:val="single" w:sz="4" w:space="0" w:color="auto"/>
              <w:left w:val="nil"/>
              <w:bottom w:val="single" w:sz="4" w:space="0" w:color="auto"/>
              <w:right w:val="single" w:sz="4" w:space="0" w:color="auto"/>
            </w:tcBorders>
            <w:shd w:val="clear" w:color="auto" w:fill="auto"/>
            <w:noWrap/>
            <w:hideMark/>
          </w:tcPr>
          <w:p w14:paraId="0384A290"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an in-depth analysis of decentralization policies. </w:t>
            </w:r>
          </w:p>
        </w:tc>
        <w:tc>
          <w:tcPr>
            <w:tcW w:w="420" w:type="dxa"/>
            <w:tcBorders>
              <w:top w:val="nil"/>
              <w:left w:val="single" w:sz="8" w:space="0" w:color="auto"/>
              <w:bottom w:val="single" w:sz="4" w:space="0" w:color="auto"/>
              <w:right w:val="nil"/>
            </w:tcBorders>
            <w:shd w:val="clear" w:color="000000" w:fill="FFFFFF"/>
            <w:hideMark/>
          </w:tcPr>
          <w:p w14:paraId="125D11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77EEF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BBFB1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17A9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C121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3A66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185A7B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F7F5B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3F5EA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C2BC6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624D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455AA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34E0699"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EAF953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2.1.2</w:t>
            </w:r>
          </w:p>
        </w:tc>
        <w:tc>
          <w:tcPr>
            <w:tcW w:w="8370" w:type="dxa"/>
            <w:tcBorders>
              <w:top w:val="nil"/>
              <w:left w:val="nil"/>
              <w:bottom w:val="single" w:sz="4" w:space="0" w:color="auto"/>
              <w:right w:val="single" w:sz="4" w:space="0" w:color="auto"/>
            </w:tcBorders>
            <w:shd w:val="clear" w:color="auto" w:fill="auto"/>
            <w:noWrap/>
            <w:hideMark/>
          </w:tcPr>
          <w:p w14:paraId="70FC099D"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Develop guidelines to integrate Rio Conventions into national and sub-national strategies and plans. </w:t>
            </w:r>
          </w:p>
        </w:tc>
        <w:tc>
          <w:tcPr>
            <w:tcW w:w="420" w:type="dxa"/>
            <w:tcBorders>
              <w:top w:val="nil"/>
              <w:left w:val="single" w:sz="8" w:space="0" w:color="auto"/>
              <w:bottom w:val="single" w:sz="4" w:space="0" w:color="auto"/>
              <w:right w:val="nil"/>
            </w:tcBorders>
            <w:shd w:val="clear" w:color="000000" w:fill="FFFFFF"/>
            <w:hideMark/>
          </w:tcPr>
          <w:p w14:paraId="1009B3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F359C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6C707F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C892DA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5AA20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A853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69617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7030B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E5F99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3A535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3FAB9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49F6E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F86226A"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35FEAA3"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2.1.3</w:t>
            </w:r>
          </w:p>
        </w:tc>
        <w:tc>
          <w:tcPr>
            <w:tcW w:w="8370" w:type="dxa"/>
            <w:tcBorders>
              <w:top w:val="nil"/>
              <w:left w:val="nil"/>
              <w:bottom w:val="single" w:sz="4" w:space="0" w:color="auto"/>
              <w:right w:val="single" w:sz="4" w:space="0" w:color="auto"/>
            </w:tcBorders>
            <w:shd w:val="clear" w:color="auto" w:fill="auto"/>
            <w:noWrap/>
            <w:hideMark/>
          </w:tcPr>
          <w:p w14:paraId="11B91488"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Prepare a roadmap for decentralized decision-making to catalyze mainstreaming, monitoring and compliance. </w:t>
            </w:r>
          </w:p>
        </w:tc>
        <w:tc>
          <w:tcPr>
            <w:tcW w:w="420" w:type="dxa"/>
            <w:tcBorders>
              <w:top w:val="nil"/>
              <w:left w:val="single" w:sz="8" w:space="0" w:color="auto"/>
              <w:bottom w:val="single" w:sz="4" w:space="0" w:color="auto"/>
              <w:right w:val="nil"/>
            </w:tcBorders>
            <w:shd w:val="clear" w:color="000000" w:fill="404040"/>
            <w:hideMark/>
          </w:tcPr>
          <w:p w14:paraId="04556A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5BE049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4670FA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774FD7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09A9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6BA5E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C4DA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8F8AF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77EB7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350A9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88E3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69AE6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1024D0E"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27E2EEF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2.2</w:t>
            </w:r>
          </w:p>
        </w:tc>
        <w:tc>
          <w:tcPr>
            <w:tcW w:w="8370" w:type="dxa"/>
            <w:tcBorders>
              <w:top w:val="nil"/>
              <w:left w:val="nil"/>
              <w:bottom w:val="nil"/>
              <w:right w:val="single" w:sz="4" w:space="0" w:color="auto"/>
            </w:tcBorders>
            <w:shd w:val="clear" w:color="000000" w:fill="EDEDED"/>
            <w:noWrap/>
            <w:hideMark/>
          </w:tcPr>
          <w:p w14:paraId="47F52A0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Strengthened decentralized government consultative mechanisms </w:t>
            </w:r>
          </w:p>
        </w:tc>
        <w:tc>
          <w:tcPr>
            <w:tcW w:w="420" w:type="dxa"/>
            <w:tcBorders>
              <w:top w:val="nil"/>
              <w:left w:val="single" w:sz="8" w:space="0" w:color="auto"/>
              <w:bottom w:val="single" w:sz="4" w:space="0" w:color="auto"/>
              <w:right w:val="nil"/>
            </w:tcBorders>
            <w:shd w:val="clear" w:color="000000" w:fill="F2F2F2"/>
            <w:hideMark/>
          </w:tcPr>
          <w:p w14:paraId="235A3B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7A068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FDCD8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66188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6C2B5B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6C12C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BC7C0B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939F4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F550F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D3184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FAE7E9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343ADB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DA2B1D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052F05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2.2.1</w:t>
            </w:r>
          </w:p>
        </w:tc>
        <w:tc>
          <w:tcPr>
            <w:tcW w:w="8370" w:type="dxa"/>
            <w:tcBorders>
              <w:top w:val="single" w:sz="4" w:space="0" w:color="auto"/>
              <w:left w:val="nil"/>
              <w:bottom w:val="single" w:sz="4" w:space="0" w:color="auto"/>
              <w:right w:val="single" w:sz="4" w:space="0" w:color="auto"/>
            </w:tcBorders>
            <w:shd w:val="clear" w:color="auto" w:fill="auto"/>
            <w:noWrap/>
            <w:hideMark/>
          </w:tcPr>
          <w:p w14:paraId="68DB4D23"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consultations to negotiate institutional arrangements to carry out the recommended reforms.</w:t>
            </w:r>
          </w:p>
        </w:tc>
        <w:tc>
          <w:tcPr>
            <w:tcW w:w="420" w:type="dxa"/>
            <w:tcBorders>
              <w:top w:val="nil"/>
              <w:left w:val="single" w:sz="8" w:space="0" w:color="auto"/>
              <w:bottom w:val="single" w:sz="4" w:space="0" w:color="auto"/>
              <w:right w:val="nil"/>
            </w:tcBorders>
            <w:shd w:val="clear" w:color="000000" w:fill="FFFFFF"/>
            <w:hideMark/>
          </w:tcPr>
          <w:p w14:paraId="402B2A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30A7B3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424E8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709D6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F85EB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A8855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F0F12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0475F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D2589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415315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C120F1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BDB0D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738A806"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58E192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2.2.2</w:t>
            </w:r>
          </w:p>
        </w:tc>
        <w:tc>
          <w:tcPr>
            <w:tcW w:w="8370" w:type="dxa"/>
            <w:tcBorders>
              <w:top w:val="nil"/>
              <w:left w:val="nil"/>
              <w:bottom w:val="single" w:sz="4" w:space="0" w:color="auto"/>
              <w:right w:val="single" w:sz="4" w:space="0" w:color="auto"/>
            </w:tcBorders>
            <w:shd w:val="clear" w:color="auto" w:fill="auto"/>
            <w:noWrap/>
            <w:hideMark/>
          </w:tcPr>
          <w:p w14:paraId="17675A37"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learning-by-doing workshops to formulate improved institutional arrangements.</w:t>
            </w:r>
          </w:p>
        </w:tc>
        <w:tc>
          <w:tcPr>
            <w:tcW w:w="420" w:type="dxa"/>
            <w:tcBorders>
              <w:top w:val="nil"/>
              <w:left w:val="single" w:sz="8" w:space="0" w:color="auto"/>
              <w:bottom w:val="single" w:sz="4" w:space="0" w:color="auto"/>
              <w:right w:val="nil"/>
            </w:tcBorders>
            <w:shd w:val="clear" w:color="000000" w:fill="FFFFFF"/>
            <w:hideMark/>
          </w:tcPr>
          <w:p w14:paraId="72FCA5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59AE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87CC8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1CE9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E3397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C4B87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89809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BAFE7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63EFE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9BE800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C428CA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01B6D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A538288"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6392C2FF"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2.3</w:t>
            </w:r>
          </w:p>
        </w:tc>
        <w:tc>
          <w:tcPr>
            <w:tcW w:w="8370" w:type="dxa"/>
            <w:tcBorders>
              <w:top w:val="nil"/>
              <w:left w:val="nil"/>
              <w:bottom w:val="nil"/>
              <w:right w:val="single" w:sz="4" w:space="0" w:color="auto"/>
            </w:tcBorders>
            <w:shd w:val="clear" w:color="000000" w:fill="EDEDED"/>
            <w:noWrap/>
            <w:hideMark/>
          </w:tcPr>
          <w:p w14:paraId="104FA22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Enhancing commitment to decentralized governance of the global environment</w:t>
            </w:r>
          </w:p>
        </w:tc>
        <w:tc>
          <w:tcPr>
            <w:tcW w:w="420" w:type="dxa"/>
            <w:tcBorders>
              <w:top w:val="nil"/>
              <w:left w:val="single" w:sz="8" w:space="0" w:color="auto"/>
              <w:bottom w:val="single" w:sz="4" w:space="0" w:color="auto"/>
              <w:right w:val="nil"/>
            </w:tcBorders>
            <w:shd w:val="clear" w:color="000000" w:fill="F2F2F2"/>
            <w:hideMark/>
          </w:tcPr>
          <w:p w14:paraId="5A0C932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750E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8AB40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CC54A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7D756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B19DE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A8BA3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9FD73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B3BC8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F86C2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FECA5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448C02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3D1B11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0C36703"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2.3.1</w:t>
            </w:r>
          </w:p>
        </w:tc>
        <w:tc>
          <w:tcPr>
            <w:tcW w:w="8370" w:type="dxa"/>
            <w:tcBorders>
              <w:top w:val="single" w:sz="4" w:space="0" w:color="auto"/>
              <w:left w:val="nil"/>
              <w:bottom w:val="single" w:sz="4" w:space="0" w:color="auto"/>
              <w:right w:val="single" w:sz="4" w:space="0" w:color="auto"/>
            </w:tcBorders>
            <w:shd w:val="clear" w:color="auto" w:fill="auto"/>
            <w:noWrap/>
            <w:hideMark/>
          </w:tcPr>
          <w:p w14:paraId="63539C21"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learning-by-doing workshops to formulate targeted district regulatory instruments </w:t>
            </w:r>
          </w:p>
        </w:tc>
        <w:tc>
          <w:tcPr>
            <w:tcW w:w="420" w:type="dxa"/>
            <w:tcBorders>
              <w:top w:val="nil"/>
              <w:left w:val="single" w:sz="8" w:space="0" w:color="auto"/>
              <w:bottom w:val="single" w:sz="4" w:space="0" w:color="auto"/>
              <w:right w:val="nil"/>
            </w:tcBorders>
            <w:shd w:val="clear" w:color="000000" w:fill="FFFFFF"/>
            <w:hideMark/>
          </w:tcPr>
          <w:p w14:paraId="199987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1E142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9CB54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86B65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B1CFD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2259C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7F718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D6611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FC378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FBFF3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7BCE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6B89F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71FEA1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E82CC7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2.3.2</w:t>
            </w:r>
          </w:p>
        </w:tc>
        <w:tc>
          <w:tcPr>
            <w:tcW w:w="8370" w:type="dxa"/>
            <w:tcBorders>
              <w:top w:val="nil"/>
              <w:left w:val="nil"/>
              <w:bottom w:val="single" w:sz="4" w:space="0" w:color="auto"/>
              <w:right w:val="single" w:sz="4" w:space="0" w:color="auto"/>
            </w:tcBorders>
            <w:shd w:val="clear" w:color="auto" w:fill="auto"/>
            <w:noWrap/>
            <w:hideMark/>
          </w:tcPr>
          <w:p w14:paraId="7AEBC62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Distribute updated codes, laws and relevant texts pertaining to Rio Convention implementation. </w:t>
            </w:r>
          </w:p>
        </w:tc>
        <w:tc>
          <w:tcPr>
            <w:tcW w:w="420" w:type="dxa"/>
            <w:tcBorders>
              <w:top w:val="nil"/>
              <w:left w:val="nil"/>
              <w:bottom w:val="single" w:sz="4" w:space="0" w:color="auto"/>
              <w:right w:val="nil"/>
            </w:tcBorders>
            <w:shd w:val="clear" w:color="000000" w:fill="FFFFFF"/>
            <w:hideMark/>
          </w:tcPr>
          <w:p w14:paraId="421DB1F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8421F7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6BBCCE1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53A863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713AF72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7E28FFA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5E41A5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1AD2198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92AE95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E45EA5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6B3C1FF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single" w:sz="8" w:space="0" w:color="auto"/>
            </w:tcBorders>
            <w:shd w:val="clear" w:color="000000" w:fill="FFFFFF"/>
            <w:hideMark/>
          </w:tcPr>
          <w:p w14:paraId="7CA31314"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04C804D2"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E635522"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2.3.3</w:t>
            </w:r>
          </w:p>
        </w:tc>
        <w:tc>
          <w:tcPr>
            <w:tcW w:w="8370" w:type="dxa"/>
            <w:tcBorders>
              <w:top w:val="nil"/>
              <w:left w:val="nil"/>
              <w:bottom w:val="single" w:sz="4" w:space="0" w:color="auto"/>
              <w:right w:val="single" w:sz="4" w:space="0" w:color="auto"/>
            </w:tcBorders>
            <w:shd w:val="clear" w:color="auto" w:fill="auto"/>
            <w:noWrap/>
            <w:hideMark/>
          </w:tcPr>
          <w:p w14:paraId="03C5D3B8" w14:textId="77777777" w:rsidR="003205CF" w:rsidRPr="003205CF" w:rsidRDefault="00974902" w:rsidP="003205CF">
            <w:pPr>
              <w:spacing w:after="0"/>
              <w:rPr>
                <w:rFonts w:eastAsia="Times New Roman"/>
                <w:sz w:val="18"/>
                <w:szCs w:val="18"/>
              </w:rPr>
            </w:pPr>
            <w:r>
              <w:rPr>
                <w:rFonts w:eastAsia="Times New Roman"/>
                <w:sz w:val="18"/>
                <w:szCs w:val="18"/>
              </w:rPr>
              <w:t xml:space="preserve">Convene training workshops </w:t>
            </w:r>
            <w:r w:rsidR="003205CF" w:rsidRPr="003205CF">
              <w:rPr>
                <w:rFonts w:eastAsia="Times New Roman"/>
                <w:sz w:val="18"/>
                <w:szCs w:val="18"/>
              </w:rPr>
              <w:t>on tools for improved decentralized governance.</w:t>
            </w:r>
          </w:p>
        </w:tc>
        <w:tc>
          <w:tcPr>
            <w:tcW w:w="420" w:type="dxa"/>
            <w:tcBorders>
              <w:top w:val="nil"/>
              <w:left w:val="single" w:sz="8" w:space="0" w:color="auto"/>
              <w:bottom w:val="single" w:sz="4" w:space="0" w:color="auto"/>
              <w:right w:val="nil"/>
            </w:tcBorders>
            <w:shd w:val="clear" w:color="000000" w:fill="FFFFFF"/>
            <w:hideMark/>
          </w:tcPr>
          <w:p w14:paraId="5757EF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38E70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A81D4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1D454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9B249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7C2B9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44459E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D3936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6F922E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EBDDBF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4ACE5A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7F31D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727B35C"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086DB22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2.4</w:t>
            </w:r>
          </w:p>
        </w:tc>
        <w:tc>
          <w:tcPr>
            <w:tcW w:w="8370" w:type="dxa"/>
            <w:tcBorders>
              <w:top w:val="nil"/>
              <w:left w:val="nil"/>
              <w:bottom w:val="nil"/>
              <w:right w:val="single" w:sz="4" w:space="0" w:color="auto"/>
            </w:tcBorders>
            <w:shd w:val="clear" w:color="000000" w:fill="EDEDED"/>
            <w:noWrap/>
            <w:hideMark/>
          </w:tcPr>
          <w:p w14:paraId="7357343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Strengthened decentralized global environmental management capacities</w:t>
            </w:r>
          </w:p>
        </w:tc>
        <w:tc>
          <w:tcPr>
            <w:tcW w:w="420" w:type="dxa"/>
            <w:tcBorders>
              <w:top w:val="nil"/>
              <w:left w:val="single" w:sz="8" w:space="0" w:color="auto"/>
              <w:bottom w:val="single" w:sz="4" w:space="0" w:color="auto"/>
              <w:right w:val="nil"/>
            </w:tcBorders>
            <w:shd w:val="clear" w:color="000000" w:fill="F2F2F2"/>
            <w:hideMark/>
          </w:tcPr>
          <w:p w14:paraId="737A08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BB73C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F8F76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DD289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0E5D2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BCA419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942E8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6D836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FB262D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986D0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3EE76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5E344A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27582A8"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9188C1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2.4.1</w:t>
            </w:r>
          </w:p>
        </w:tc>
        <w:tc>
          <w:tcPr>
            <w:tcW w:w="8370" w:type="dxa"/>
            <w:tcBorders>
              <w:top w:val="single" w:sz="4" w:space="0" w:color="auto"/>
              <w:left w:val="nil"/>
              <w:bottom w:val="single" w:sz="4" w:space="0" w:color="auto"/>
              <w:right w:val="single" w:sz="4" w:space="0" w:color="auto"/>
            </w:tcBorders>
            <w:shd w:val="clear" w:color="auto" w:fill="auto"/>
            <w:noWrap/>
            <w:hideMark/>
          </w:tcPr>
          <w:p w14:paraId="6DC23221"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Assess capacities of regional public institutions to carry out decentralized governance of the global environment. </w:t>
            </w:r>
          </w:p>
        </w:tc>
        <w:tc>
          <w:tcPr>
            <w:tcW w:w="420" w:type="dxa"/>
            <w:tcBorders>
              <w:top w:val="nil"/>
              <w:left w:val="single" w:sz="8" w:space="0" w:color="auto"/>
              <w:bottom w:val="single" w:sz="4" w:space="0" w:color="auto"/>
              <w:right w:val="nil"/>
            </w:tcBorders>
            <w:shd w:val="clear" w:color="000000" w:fill="FFFFFF"/>
            <w:hideMark/>
          </w:tcPr>
          <w:p w14:paraId="4E0A00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C3A55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CAAFA7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5649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754FA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2221C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A8C6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2CA8AD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F3D7B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B7C11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7705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291980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2D2193C"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1225BB3"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2.4.2</w:t>
            </w:r>
          </w:p>
        </w:tc>
        <w:tc>
          <w:tcPr>
            <w:tcW w:w="8370" w:type="dxa"/>
            <w:tcBorders>
              <w:top w:val="nil"/>
              <w:left w:val="nil"/>
              <w:bottom w:val="single" w:sz="4" w:space="0" w:color="auto"/>
              <w:right w:val="single" w:sz="4" w:space="0" w:color="auto"/>
            </w:tcBorders>
            <w:shd w:val="clear" w:color="auto" w:fill="auto"/>
            <w:noWrap/>
            <w:hideMark/>
          </w:tcPr>
          <w:p w14:paraId="1E248E63"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 training programme and modules building on the assessment of 2.5.1 and existing training programmes.</w:t>
            </w:r>
          </w:p>
        </w:tc>
        <w:tc>
          <w:tcPr>
            <w:tcW w:w="420" w:type="dxa"/>
            <w:tcBorders>
              <w:top w:val="nil"/>
              <w:left w:val="single" w:sz="8" w:space="0" w:color="auto"/>
              <w:bottom w:val="single" w:sz="4" w:space="0" w:color="auto"/>
              <w:right w:val="nil"/>
            </w:tcBorders>
            <w:shd w:val="clear" w:color="000000" w:fill="404040"/>
            <w:hideMark/>
          </w:tcPr>
          <w:p w14:paraId="7B7733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70BEC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0F6B68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68346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52591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D476E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639E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0B5B4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5EA9B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453A89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87792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1E44DCA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7DC494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11EE47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2.4.3</w:t>
            </w:r>
          </w:p>
        </w:tc>
        <w:tc>
          <w:tcPr>
            <w:tcW w:w="8370" w:type="dxa"/>
            <w:tcBorders>
              <w:top w:val="nil"/>
              <w:left w:val="nil"/>
              <w:bottom w:val="single" w:sz="4" w:space="0" w:color="auto"/>
              <w:right w:val="single" w:sz="4" w:space="0" w:color="auto"/>
            </w:tcBorders>
            <w:shd w:val="clear" w:color="auto" w:fill="auto"/>
            <w:noWrap/>
            <w:hideMark/>
          </w:tcPr>
          <w:p w14:paraId="792FA8FB"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learning-by-doing trainings on best practices for decentralized global environmental governance.</w:t>
            </w:r>
          </w:p>
        </w:tc>
        <w:tc>
          <w:tcPr>
            <w:tcW w:w="420" w:type="dxa"/>
            <w:tcBorders>
              <w:top w:val="nil"/>
              <w:left w:val="single" w:sz="8" w:space="0" w:color="auto"/>
              <w:bottom w:val="single" w:sz="4" w:space="0" w:color="auto"/>
              <w:right w:val="nil"/>
            </w:tcBorders>
            <w:shd w:val="clear" w:color="000000" w:fill="404040"/>
            <w:hideMark/>
          </w:tcPr>
          <w:p w14:paraId="347299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B820C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372D61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043F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4F5C3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35343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C4446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263987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DC2D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6B8105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E5735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22ABE77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08DE96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18F307DA"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2.4.4</w:t>
            </w:r>
          </w:p>
        </w:tc>
        <w:tc>
          <w:tcPr>
            <w:tcW w:w="8370" w:type="dxa"/>
            <w:tcBorders>
              <w:top w:val="nil"/>
              <w:left w:val="nil"/>
              <w:bottom w:val="single" w:sz="4" w:space="0" w:color="auto"/>
              <w:right w:val="single" w:sz="4" w:space="0" w:color="auto"/>
            </w:tcBorders>
            <w:shd w:val="clear" w:color="auto" w:fill="auto"/>
            <w:noWrap/>
            <w:hideMark/>
          </w:tcPr>
          <w:p w14:paraId="3E80E361" w14:textId="77777777" w:rsidR="003205CF" w:rsidRPr="003205CF" w:rsidRDefault="003205CF" w:rsidP="003205CF">
            <w:pPr>
              <w:spacing w:after="0"/>
              <w:rPr>
                <w:rFonts w:eastAsia="Times New Roman"/>
                <w:sz w:val="18"/>
                <w:szCs w:val="18"/>
              </w:rPr>
            </w:pPr>
            <w:r w:rsidRPr="003205CF">
              <w:rPr>
                <w:rFonts w:eastAsia="Times New Roman"/>
                <w:sz w:val="18"/>
                <w:szCs w:val="18"/>
              </w:rPr>
              <w:t>Convene policy dialogues to exchange best practices to implement local development plans</w:t>
            </w:r>
          </w:p>
        </w:tc>
        <w:tc>
          <w:tcPr>
            <w:tcW w:w="420" w:type="dxa"/>
            <w:tcBorders>
              <w:top w:val="nil"/>
              <w:left w:val="single" w:sz="8" w:space="0" w:color="auto"/>
              <w:bottom w:val="single" w:sz="8" w:space="0" w:color="auto"/>
              <w:right w:val="nil"/>
            </w:tcBorders>
            <w:shd w:val="clear" w:color="000000" w:fill="FFFFFF"/>
            <w:hideMark/>
          </w:tcPr>
          <w:p w14:paraId="719FC80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19C942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8F9DB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4537D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1EF0EF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B1EDD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A1B86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CFDB57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C2835E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7DA7DE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2C1AD4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single" w:sz="4" w:space="0" w:color="auto"/>
              <w:left w:val="nil"/>
              <w:bottom w:val="single" w:sz="8" w:space="0" w:color="auto"/>
              <w:right w:val="single" w:sz="8" w:space="0" w:color="auto"/>
            </w:tcBorders>
            <w:shd w:val="clear" w:color="000000" w:fill="FFFFFF"/>
            <w:hideMark/>
          </w:tcPr>
          <w:p w14:paraId="1C5193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242ED2D" w14:textId="77777777" w:rsidTr="003205CF">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5F40509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3</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415F81F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Setting up and early implementation of an environmental management information system</w:t>
            </w:r>
          </w:p>
        </w:tc>
        <w:tc>
          <w:tcPr>
            <w:tcW w:w="420" w:type="dxa"/>
            <w:tcBorders>
              <w:top w:val="nil"/>
              <w:left w:val="nil"/>
              <w:bottom w:val="single" w:sz="8" w:space="0" w:color="auto"/>
              <w:right w:val="nil"/>
            </w:tcBorders>
            <w:shd w:val="clear" w:color="000000" w:fill="DDEBF7"/>
            <w:hideMark/>
          </w:tcPr>
          <w:p w14:paraId="080A14B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5C9492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6076DF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3612D46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B6A6EC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D294E9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4B9DA5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68F923E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38E2290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74CFDE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3FB4A91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single" w:sz="8" w:space="0" w:color="auto"/>
            </w:tcBorders>
            <w:shd w:val="clear" w:color="000000" w:fill="DDEBF7"/>
            <w:hideMark/>
          </w:tcPr>
          <w:p w14:paraId="10C8612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29DCE020"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0C91CE6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3.1</w:t>
            </w:r>
          </w:p>
        </w:tc>
        <w:tc>
          <w:tcPr>
            <w:tcW w:w="8370" w:type="dxa"/>
            <w:tcBorders>
              <w:top w:val="nil"/>
              <w:left w:val="nil"/>
              <w:bottom w:val="nil"/>
              <w:right w:val="single" w:sz="4" w:space="0" w:color="auto"/>
            </w:tcBorders>
            <w:shd w:val="clear" w:color="000000" w:fill="EDEDED"/>
            <w:noWrap/>
            <w:hideMark/>
          </w:tcPr>
          <w:p w14:paraId="50A85DB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Institutional mapping and analysis of an optimal data and information management system</w:t>
            </w:r>
          </w:p>
        </w:tc>
        <w:tc>
          <w:tcPr>
            <w:tcW w:w="420" w:type="dxa"/>
            <w:tcBorders>
              <w:top w:val="nil"/>
              <w:left w:val="single" w:sz="8" w:space="0" w:color="auto"/>
              <w:bottom w:val="single" w:sz="4" w:space="0" w:color="auto"/>
              <w:right w:val="nil"/>
            </w:tcBorders>
            <w:shd w:val="clear" w:color="000000" w:fill="F2F2F2"/>
            <w:hideMark/>
          </w:tcPr>
          <w:p w14:paraId="66214C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68BCA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BE4B0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F67035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DF755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487B68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57175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CBCC0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030AC2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6488D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87528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01AECC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6C89267"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198F016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3.1.1</w:t>
            </w:r>
          </w:p>
        </w:tc>
        <w:tc>
          <w:tcPr>
            <w:tcW w:w="8370" w:type="dxa"/>
            <w:tcBorders>
              <w:top w:val="single" w:sz="4" w:space="0" w:color="auto"/>
              <w:left w:val="nil"/>
              <w:bottom w:val="single" w:sz="4" w:space="0" w:color="auto"/>
              <w:right w:val="single" w:sz="4" w:space="0" w:color="auto"/>
            </w:tcBorders>
            <w:shd w:val="clear" w:color="auto" w:fill="auto"/>
            <w:noWrap/>
            <w:hideMark/>
          </w:tcPr>
          <w:p w14:paraId="1E3655E4"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 SWOT and gap analysis of the institutional requirements to use data, information and knowledge </w:t>
            </w:r>
          </w:p>
        </w:tc>
        <w:tc>
          <w:tcPr>
            <w:tcW w:w="420" w:type="dxa"/>
            <w:tcBorders>
              <w:top w:val="nil"/>
              <w:left w:val="nil"/>
              <w:bottom w:val="single" w:sz="4" w:space="0" w:color="auto"/>
              <w:right w:val="nil"/>
            </w:tcBorders>
            <w:shd w:val="clear" w:color="000000" w:fill="FFFFFF"/>
            <w:hideMark/>
          </w:tcPr>
          <w:p w14:paraId="2589D4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3AA60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A4166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9F991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4FF4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46F4EB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D2C82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9A1A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5E5ED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0CC18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0CD30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4ACD08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30C06EA"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7A54AF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3.1.2</w:t>
            </w:r>
          </w:p>
        </w:tc>
        <w:tc>
          <w:tcPr>
            <w:tcW w:w="8370" w:type="dxa"/>
            <w:tcBorders>
              <w:top w:val="nil"/>
              <w:left w:val="nil"/>
              <w:bottom w:val="single" w:sz="4" w:space="0" w:color="auto"/>
              <w:right w:val="single" w:sz="4" w:space="0" w:color="auto"/>
            </w:tcBorders>
            <w:shd w:val="clear" w:color="auto" w:fill="auto"/>
            <w:noWrap/>
            <w:hideMark/>
          </w:tcPr>
          <w:p w14:paraId="2B38CB01" w14:textId="77777777" w:rsidR="003205CF" w:rsidRPr="003205CF" w:rsidRDefault="003205CF" w:rsidP="003205CF">
            <w:pPr>
              <w:spacing w:after="0"/>
              <w:rPr>
                <w:rFonts w:eastAsia="Times New Roman"/>
                <w:sz w:val="18"/>
                <w:szCs w:val="18"/>
              </w:rPr>
            </w:pPr>
            <w:r w:rsidRPr="003205CF">
              <w:rPr>
                <w:rFonts w:eastAsia="Times New Roman"/>
                <w:sz w:val="18"/>
                <w:szCs w:val="18"/>
              </w:rPr>
              <w:t>Carry out an assessment of absorptive capacities to manage and monitor environmental information</w:t>
            </w:r>
          </w:p>
        </w:tc>
        <w:tc>
          <w:tcPr>
            <w:tcW w:w="420" w:type="dxa"/>
            <w:tcBorders>
              <w:top w:val="nil"/>
              <w:left w:val="nil"/>
              <w:bottom w:val="single" w:sz="4" w:space="0" w:color="auto"/>
              <w:right w:val="nil"/>
            </w:tcBorders>
            <w:shd w:val="clear" w:color="000000" w:fill="FFFFFF"/>
            <w:hideMark/>
          </w:tcPr>
          <w:p w14:paraId="3CD0BB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C2A56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C4F73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137E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9E878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68453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93497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1A193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E942A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52A82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AEFE84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0AEF57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FEA1DF0"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F71FE7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3.1.3</w:t>
            </w:r>
          </w:p>
        </w:tc>
        <w:tc>
          <w:tcPr>
            <w:tcW w:w="8370" w:type="dxa"/>
            <w:tcBorders>
              <w:top w:val="nil"/>
              <w:left w:val="nil"/>
              <w:bottom w:val="single" w:sz="4" w:space="0" w:color="auto"/>
              <w:right w:val="single" w:sz="4" w:space="0" w:color="auto"/>
            </w:tcBorders>
            <w:shd w:val="clear" w:color="auto" w:fill="auto"/>
            <w:noWrap/>
            <w:hideMark/>
          </w:tcPr>
          <w:p w14:paraId="533C3C07" w14:textId="77777777" w:rsidR="003205CF" w:rsidRPr="003205CF" w:rsidRDefault="003205CF" w:rsidP="003205CF">
            <w:pPr>
              <w:spacing w:after="0"/>
              <w:rPr>
                <w:rFonts w:eastAsia="Times New Roman"/>
                <w:sz w:val="18"/>
                <w:szCs w:val="18"/>
              </w:rPr>
            </w:pPr>
            <w:r w:rsidRPr="003205CF">
              <w:rPr>
                <w:rFonts w:eastAsia="Times New Roman"/>
                <w:sz w:val="18"/>
                <w:szCs w:val="18"/>
              </w:rPr>
              <w:t>Convene technical meetings for collecting and managing environmental data, information, and knowledge</w:t>
            </w:r>
          </w:p>
        </w:tc>
        <w:tc>
          <w:tcPr>
            <w:tcW w:w="420" w:type="dxa"/>
            <w:tcBorders>
              <w:top w:val="nil"/>
              <w:left w:val="single" w:sz="8" w:space="0" w:color="auto"/>
              <w:bottom w:val="single" w:sz="4" w:space="0" w:color="auto"/>
              <w:right w:val="nil"/>
            </w:tcBorders>
            <w:shd w:val="clear" w:color="000000" w:fill="FFFFFF"/>
            <w:hideMark/>
          </w:tcPr>
          <w:p w14:paraId="48D7C1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83350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3A92B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BEED1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DFAC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6F1E8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96FB3A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D4B339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9078E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1EF28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F01A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C2DB0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AE10A4B"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338B5ADA"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3.2</w:t>
            </w:r>
          </w:p>
        </w:tc>
        <w:tc>
          <w:tcPr>
            <w:tcW w:w="8370" w:type="dxa"/>
            <w:tcBorders>
              <w:top w:val="nil"/>
              <w:left w:val="nil"/>
              <w:bottom w:val="nil"/>
              <w:right w:val="single" w:sz="4" w:space="0" w:color="auto"/>
            </w:tcBorders>
            <w:shd w:val="clear" w:color="000000" w:fill="EDEDED"/>
            <w:noWrap/>
            <w:hideMark/>
          </w:tcPr>
          <w:p w14:paraId="04292EC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Integrated environmental data and information management system designed</w:t>
            </w:r>
          </w:p>
        </w:tc>
        <w:tc>
          <w:tcPr>
            <w:tcW w:w="420" w:type="dxa"/>
            <w:tcBorders>
              <w:top w:val="nil"/>
              <w:left w:val="single" w:sz="8" w:space="0" w:color="auto"/>
              <w:bottom w:val="single" w:sz="4" w:space="0" w:color="auto"/>
              <w:right w:val="nil"/>
            </w:tcBorders>
            <w:shd w:val="clear" w:color="000000" w:fill="F2F2F2"/>
            <w:hideMark/>
          </w:tcPr>
          <w:p w14:paraId="3AF4F4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247E7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B9AE0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FA251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11BC4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15607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C5A745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52EF56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589D7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41744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B9D74E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729A0C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636BD97"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6549D3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3.2.1</w:t>
            </w:r>
          </w:p>
        </w:tc>
        <w:tc>
          <w:tcPr>
            <w:tcW w:w="8370" w:type="dxa"/>
            <w:tcBorders>
              <w:top w:val="single" w:sz="4" w:space="0" w:color="auto"/>
              <w:left w:val="nil"/>
              <w:bottom w:val="single" w:sz="4" w:space="0" w:color="auto"/>
              <w:right w:val="single" w:sz="4" w:space="0" w:color="auto"/>
            </w:tcBorders>
            <w:shd w:val="clear" w:color="auto" w:fill="auto"/>
            <w:noWrap/>
            <w:hideMark/>
          </w:tcPr>
          <w:p w14:paraId="372002C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workshops on the management of information and knowledge for planning and policy-making </w:t>
            </w:r>
          </w:p>
        </w:tc>
        <w:tc>
          <w:tcPr>
            <w:tcW w:w="420" w:type="dxa"/>
            <w:tcBorders>
              <w:top w:val="nil"/>
              <w:left w:val="single" w:sz="8" w:space="0" w:color="auto"/>
              <w:bottom w:val="single" w:sz="4" w:space="0" w:color="auto"/>
              <w:right w:val="nil"/>
            </w:tcBorders>
            <w:shd w:val="clear" w:color="000000" w:fill="FFFFFF"/>
            <w:hideMark/>
          </w:tcPr>
          <w:p w14:paraId="62173D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0AB7D9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DFE4E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0123D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C1C1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39DE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25CE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6EA39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985C0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B39AB8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E7567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90F97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596E3BF"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D1425D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3.2.2</w:t>
            </w:r>
          </w:p>
        </w:tc>
        <w:tc>
          <w:tcPr>
            <w:tcW w:w="8370" w:type="dxa"/>
            <w:tcBorders>
              <w:top w:val="nil"/>
              <w:left w:val="nil"/>
              <w:bottom w:val="single" w:sz="4" w:space="0" w:color="auto"/>
              <w:right w:val="single" w:sz="4" w:space="0" w:color="auto"/>
            </w:tcBorders>
            <w:shd w:val="clear" w:color="auto" w:fill="auto"/>
            <w:noWrap/>
            <w:hideMark/>
          </w:tcPr>
          <w:p w14:paraId="48FD919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Design the technological requirements for collecting, storing, and sharing data and information.  </w:t>
            </w:r>
          </w:p>
        </w:tc>
        <w:tc>
          <w:tcPr>
            <w:tcW w:w="420" w:type="dxa"/>
            <w:tcBorders>
              <w:top w:val="nil"/>
              <w:left w:val="single" w:sz="8" w:space="0" w:color="auto"/>
              <w:bottom w:val="single" w:sz="4" w:space="0" w:color="auto"/>
              <w:right w:val="nil"/>
            </w:tcBorders>
            <w:shd w:val="clear" w:color="000000" w:fill="FFFFFF"/>
            <w:hideMark/>
          </w:tcPr>
          <w:p w14:paraId="42C6FC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6D013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79A76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BC94D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49EE91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F619F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3B6F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319C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848FA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2AC886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FFAAC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EA6F1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7E2C26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8ABD88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3.2.3</w:t>
            </w:r>
          </w:p>
        </w:tc>
        <w:tc>
          <w:tcPr>
            <w:tcW w:w="8370" w:type="dxa"/>
            <w:tcBorders>
              <w:top w:val="nil"/>
              <w:left w:val="nil"/>
              <w:bottom w:val="single" w:sz="4" w:space="0" w:color="auto"/>
              <w:right w:val="single" w:sz="4" w:space="0" w:color="auto"/>
            </w:tcBorders>
            <w:shd w:val="clear" w:color="auto" w:fill="auto"/>
            <w:noWrap/>
            <w:hideMark/>
          </w:tcPr>
          <w:p w14:paraId="739F5B9B"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an independent peer review of the EMIS feasibility study and secure validation and approval</w:t>
            </w:r>
          </w:p>
        </w:tc>
        <w:tc>
          <w:tcPr>
            <w:tcW w:w="420" w:type="dxa"/>
            <w:tcBorders>
              <w:top w:val="nil"/>
              <w:left w:val="single" w:sz="8" w:space="0" w:color="auto"/>
              <w:bottom w:val="single" w:sz="4" w:space="0" w:color="auto"/>
              <w:right w:val="nil"/>
            </w:tcBorders>
            <w:shd w:val="clear" w:color="000000" w:fill="FFFFFF"/>
            <w:hideMark/>
          </w:tcPr>
          <w:p w14:paraId="438A47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AD6FC7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4A09F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10466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0DF6C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640B1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EBE40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696C4C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077B3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70E583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C5B76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BEB2B2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69F6F2D"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61496181"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3.3</w:t>
            </w:r>
          </w:p>
        </w:tc>
        <w:tc>
          <w:tcPr>
            <w:tcW w:w="8370" w:type="dxa"/>
            <w:tcBorders>
              <w:top w:val="nil"/>
              <w:left w:val="nil"/>
              <w:bottom w:val="nil"/>
              <w:right w:val="single" w:sz="4" w:space="0" w:color="auto"/>
            </w:tcBorders>
            <w:shd w:val="clear" w:color="000000" w:fill="EDEDED"/>
            <w:noWrap/>
            <w:hideMark/>
          </w:tcPr>
          <w:p w14:paraId="572E7B8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xml:space="preserve">Targeted networking of existing data and information management systems </w:t>
            </w:r>
          </w:p>
        </w:tc>
        <w:tc>
          <w:tcPr>
            <w:tcW w:w="420" w:type="dxa"/>
            <w:tcBorders>
              <w:top w:val="nil"/>
              <w:left w:val="single" w:sz="8" w:space="0" w:color="auto"/>
              <w:bottom w:val="single" w:sz="4" w:space="0" w:color="auto"/>
              <w:right w:val="nil"/>
            </w:tcBorders>
            <w:shd w:val="clear" w:color="000000" w:fill="F2F2F2"/>
            <w:hideMark/>
          </w:tcPr>
          <w:p w14:paraId="2D452E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522048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B7C10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1A12B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F0EFF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D7C2D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FE715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F41C7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9A153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D1BAF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A3A46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38A82BA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0BD0A9E"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D78CC17"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3.3.1</w:t>
            </w:r>
          </w:p>
        </w:tc>
        <w:tc>
          <w:tcPr>
            <w:tcW w:w="8370" w:type="dxa"/>
            <w:tcBorders>
              <w:top w:val="single" w:sz="4" w:space="0" w:color="auto"/>
              <w:left w:val="nil"/>
              <w:bottom w:val="single" w:sz="4" w:space="0" w:color="auto"/>
              <w:right w:val="single" w:sz="4" w:space="0" w:color="auto"/>
            </w:tcBorders>
            <w:shd w:val="clear" w:color="auto" w:fill="auto"/>
            <w:noWrap/>
            <w:hideMark/>
          </w:tcPr>
          <w:p w14:paraId="2E3A77C8" w14:textId="77777777" w:rsidR="003205CF" w:rsidRPr="003205CF" w:rsidRDefault="003205CF" w:rsidP="003205CF">
            <w:pPr>
              <w:spacing w:after="0"/>
              <w:rPr>
                <w:rFonts w:eastAsia="Times New Roman"/>
                <w:sz w:val="18"/>
                <w:szCs w:val="18"/>
              </w:rPr>
            </w:pPr>
            <w:r w:rsidRPr="003205CF">
              <w:rPr>
                <w:rFonts w:eastAsia="Times New Roman"/>
                <w:sz w:val="18"/>
                <w:szCs w:val="18"/>
              </w:rPr>
              <w:t>Formulate and adopt networking cooperative agreements on information and knowledge management</w:t>
            </w:r>
          </w:p>
        </w:tc>
        <w:tc>
          <w:tcPr>
            <w:tcW w:w="420" w:type="dxa"/>
            <w:tcBorders>
              <w:top w:val="nil"/>
              <w:left w:val="single" w:sz="8" w:space="0" w:color="auto"/>
              <w:bottom w:val="single" w:sz="4" w:space="0" w:color="auto"/>
              <w:right w:val="nil"/>
            </w:tcBorders>
            <w:shd w:val="clear" w:color="000000" w:fill="FFFFFF"/>
            <w:hideMark/>
          </w:tcPr>
          <w:p w14:paraId="1411FC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1214F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5EF7EC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FDE7A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5057F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F05F5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9EA7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B8D31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2BD07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8E7CE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FEE8A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D46D0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0DDB176"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F4D409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3.3.2</w:t>
            </w:r>
          </w:p>
        </w:tc>
        <w:tc>
          <w:tcPr>
            <w:tcW w:w="8370" w:type="dxa"/>
            <w:tcBorders>
              <w:top w:val="nil"/>
              <w:left w:val="nil"/>
              <w:bottom w:val="single" w:sz="4" w:space="0" w:color="auto"/>
              <w:right w:val="single" w:sz="4" w:space="0" w:color="auto"/>
            </w:tcBorders>
            <w:shd w:val="clear" w:color="auto" w:fill="auto"/>
            <w:noWrap/>
            <w:hideMark/>
          </w:tcPr>
          <w:p w14:paraId="51B4B27B" w14:textId="77777777" w:rsidR="003205CF" w:rsidRPr="003205CF" w:rsidRDefault="003205CF" w:rsidP="003205CF">
            <w:pPr>
              <w:spacing w:after="0"/>
              <w:rPr>
                <w:rFonts w:eastAsia="Times New Roman"/>
                <w:sz w:val="18"/>
                <w:szCs w:val="18"/>
              </w:rPr>
            </w:pPr>
            <w:r w:rsidRPr="003205CF">
              <w:rPr>
                <w:rFonts w:eastAsia="Times New Roman"/>
                <w:sz w:val="18"/>
                <w:szCs w:val="18"/>
              </w:rPr>
              <w:t>Secure approval for institutionalizing new management arrangements for sharing information</w:t>
            </w:r>
          </w:p>
        </w:tc>
        <w:tc>
          <w:tcPr>
            <w:tcW w:w="420" w:type="dxa"/>
            <w:tcBorders>
              <w:top w:val="nil"/>
              <w:left w:val="single" w:sz="8" w:space="0" w:color="auto"/>
              <w:bottom w:val="single" w:sz="4" w:space="0" w:color="auto"/>
              <w:right w:val="nil"/>
            </w:tcBorders>
            <w:shd w:val="clear" w:color="000000" w:fill="FFFFFF"/>
            <w:hideMark/>
          </w:tcPr>
          <w:p w14:paraId="1C3004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93530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89DD3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9C419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1D5E0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8AC12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C400D3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04815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6064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4ECA7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5F282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385D8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975A864"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63EDDC86"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3.4</w:t>
            </w:r>
          </w:p>
        </w:tc>
        <w:tc>
          <w:tcPr>
            <w:tcW w:w="8370" w:type="dxa"/>
            <w:tcBorders>
              <w:top w:val="nil"/>
              <w:left w:val="nil"/>
              <w:bottom w:val="nil"/>
              <w:right w:val="single" w:sz="4" w:space="0" w:color="auto"/>
            </w:tcBorders>
            <w:shd w:val="clear" w:color="000000" w:fill="EDEDED"/>
            <w:noWrap/>
            <w:hideMark/>
          </w:tcPr>
          <w:p w14:paraId="3731E6A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Selected updating of technologies to create cost-effective synergies for knowledge management</w:t>
            </w:r>
          </w:p>
        </w:tc>
        <w:tc>
          <w:tcPr>
            <w:tcW w:w="420" w:type="dxa"/>
            <w:tcBorders>
              <w:top w:val="nil"/>
              <w:left w:val="single" w:sz="8" w:space="0" w:color="auto"/>
              <w:bottom w:val="single" w:sz="4" w:space="0" w:color="auto"/>
              <w:right w:val="nil"/>
            </w:tcBorders>
            <w:shd w:val="clear" w:color="000000" w:fill="F2F2F2"/>
            <w:hideMark/>
          </w:tcPr>
          <w:p w14:paraId="106A9D0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1752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AC829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BDB82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F1944F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77808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2E192D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2CBD57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0C924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F8551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8878D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134782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6B2BF3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1C9E15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3.4.1</w:t>
            </w:r>
          </w:p>
        </w:tc>
        <w:tc>
          <w:tcPr>
            <w:tcW w:w="8370" w:type="dxa"/>
            <w:tcBorders>
              <w:top w:val="single" w:sz="4" w:space="0" w:color="auto"/>
              <w:left w:val="nil"/>
              <w:bottom w:val="single" w:sz="4" w:space="0" w:color="auto"/>
              <w:right w:val="single" w:sz="4" w:space="0" w:color="auto"/>
            </w:tcBorders>
            <w:shd w:val="clear" w:color="auto" w:fill="auto"/>
            <w:noWrap/>
            <w:hideMark/>
          </w:tcPr>
          <w:p w14:paraId="68D5A3DC"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Procure and install the technological hardware and software of the EMIS </w:t>
            </w:r>
          </w:p>
        </w:tc>
        <w:tc>
          <w:tcPr>
            <w:tcW w:w="420" w:type="dxa"/>
            <w:tcBorders>
              <w:top w:val="nil"/>
              <w:left w:val="single" w:sz="8" w:space="0" w:color="auto"/>
              <w:bottom w:val="single" w:sz="4" w:space="0" w:color="auto"/>
              <w:right w:val="nil"/>
            </w:tcBorders>
            <w:shd w:val="clear" w:color="000000" w:fill="FFFFFF"/>
            <w:hideMark/>
          </w:tcPr>
          <w:p w14:paraId="66FC1B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70A652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7C952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6730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ECE10C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26774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5F0C9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62BB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3AD18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29708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71C7E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B23C7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EF7C081"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725E1F67"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3.5</w:t>
            </w:r>
          </w:p>
        </w:tc>
        <w:tc>
          <w:tcPr>
            <w:tcW w:w="8370" w:type="dxa"/>
            <w:tcBorders>
              <w:top w:val="nil"/>
              <w:left w:val="nil"/>
              <w:bottom w:val="nil"/>
              <w:right w:val="single" w:sz="4" w:space="0" w:color="auto"/>
            </w:tcBorders>
            <w:shd w:val="clear" w:color="000000" w:fill="EDEDED"/>
            <w:noWrap/>
            <w:hideMark/>
          </w:tcPr>
          <w:p w14:paraId="1FE7B9B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Development of new and improved global environmental indicators</w:t>
            </w:r>
          </w:p>
        </w:tc>
        <w:tc>
          <w:tcPr>
            <w:tcW w:w="420" w:type="dxa"/>
            <w:tcBorders>
              <w:top w:val="nil"/>
              <w:left w:val="single" w:sz="8" w:space="0" w:color="auto"/>
              <w:bottom w:val="single" w:sz="4" w:space="0" w:color="auto"/>
              <w:right w:val="nil"/>
            </w:tcBorders>
            <w:shd w:val="clear" w:color="000000" w:fill="F2F2F2"/>
            <w:hideMark/>
          </w:tcPr>
          <w:p w14:paraId="17CD634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673A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C2B87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D03A7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04F99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8AF7E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F8E715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69E4CF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1FAF1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306F2F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CA3636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5328CA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BD2ECAF"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1A10601"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3.5.1</w:t>
            </w:r>
          </w:p>
        </w:tc>
        <w:tc>
          <w:tcPr>
            <w:tcW w:w="8370" w:type="dxa"/>
            <w:tcBorders>
              <w:top w:val="single" w:sz="4" w:space="0" w:color="auto"/>
              <w:left w:val="nil"/>
              <w:bottom w:val="single" w:sz="4" w:space="0" w:color="auto"/>
              <w:right w:val="single" w:sz="4" w:space="0" w:color="auto"/>
            </w:tcBorders>
            <w:shd w:val="clear" w:color="auto" w:fill="auto"/>
            <w:noWrap/>
            <w:hideMark/>
          </w:tcPr>
          <w:p w14:paraId="797038D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Detail and prioritize a concrete set of environmental, natural resource, and sustainable development indicators </w:t>
            </w:r>
          </w:p>
        </w:tc>
        <w:tc>
          <w:tcPr>
            <w:tcW w:w="420" w:type="dxa"/>
            <w:tcBorders>
              <w:top w:val="nil"/>
              <w:left w:val="single" w:sz="8" w:space="0" w:color="auto"/>
              <w:bottom w:val="single" w:sz="4" w:space="0" w:color="auto"/>
              <w:right w:val="nil"/>
            </w:tcBorders>
            <w:shd w:val="clear" w:color="000000" w:fill="FFFFFF"/>
            <w:hideMark/>
          </w:tcPr>
          <w:p w14:paraId="6141803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8DFF4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2A73F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53869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3607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D861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F17EE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4320A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EC199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2F08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7863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47D73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918ACCE"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5CEB1B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3.5.2</w:t>
            </w:r>
          </w:p>
        </w:tc>
        <w:tc>
          <w:tcPr>
            <w:tcW w:w="8370" w:type="dxa"/>
            <w:tcBorders>
              <w:top w:val="nil"/>
              <w:left w:val="nil"/>
              <w:bottom w:val="single" w:sz="4" w:space="0" w:color="auto"/>
              <w:right w:val="single" w:sz="4" w:space="0" w:color="auto"/>
            </w:tcBorders>
            <w:shd w:val="clear" w:color="auto" w:fill="auto"/>
            <w:noWrap/>
            <w:hideMark/>
          </w:tcPr>
          <w:p w14:paraId="55859A64" w14:textId="77777777" w:rsidR="003205CF" w:rsidRPr="003205CF" w:rsidRDefault="003205CF" w:rsidP="003205CF">
            <w:pPr>
              <w:spacing w:after="0"/>
              <w:rPr>
                <w:rFonts w:eastAsia="Times New Roman"/>
                <w:sz w:val="18"/>
                <w:szCs w:val="18"/>
              </w:rPr>
            </w:pPr>
            <w:r w:rsidRPr="003205CF">
              <w:rPr>
                <w:rFonts w:eastAsia="Times New Roman"/>
                <w:sz w:val="18"/>
                <w:szCs w:val="18"/>
              </w:rPr>
              <w:t>Prepare technical guidance material on indicators relevant to the monitoring of the global environment.</w:t>
            </w:r>
          </w:p>
        </w:tc>
        <w:tc>
          <w:tcPr>
            <w:tcW w:w="420" w:type="dxa"/>
            <w:tcBorders>
              <w:top w:val="nil"/>
              <w:left w:val="single" w:sz="8" w:space="0" w:color="auto"/>
              <w:bottom w:val="single" w:sz="4" w:space="0" w:color="auto"/>
              <w:right w:val="nil"/>
            </w:tcBorders>
            <w:shd w:val="clear" w:color="000000" w:fill="404040"/>
            <w:hideMark/>
          </w:tcPr>
          <w:p w14:paraId="0180DC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79408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151224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4005EA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3BF8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0BEB2F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E4DC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CFBCA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290EA0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C6FA8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2975E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400ADD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4BF40B3"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32AA13B3"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3.6</w:t>
            </w:r>
          </w:p>
        </w:tc>
        <w:tc>
          <w:tcPr>
            <w:tcW w:w="8370" w:type="dxa"/>
            <w:tcBorders>
              <w:top w:val="nil"/>
              <w:left w:val="nil"/>
              <w:bottom w:val="nil"/>
              <w:right w:val="single" w:sz="4" w:space="0" w:color="auto"/>
            </w:tcBorders>
            <w:shd w:val="clear" w:color="000000" w:fill="EDEDED"/>
            <w:noWrap/>
            <w:hideMark/>
          </w:tcPr>
          <w:p w14:paraId="41C27F7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Training to interpret global environmental trends and formulate integrated plans</w:t>
            </w:r>
          </w:p>
        </w:tc>
        <w:tc>
          <w:tcPr>
            <w:tcW w:w="420" w:type="dxa"/>
            <w:tcBorders>
              <w:top w:val="nil"/>
              <w:left w:val="single" w:sz="8" w:space="0" w:color="auto"/>
              <w:bottom w:val="single" w:sz="4" w:space="0" w:color="auto"/>
              <w:right w:val="nil"/>
            </w:tcBorders>
            <w:shd w:val="clear" w:color="000000" w:fill="F2F2F2"/>
            <w:hideMark/>
          </w:tcPr>
          <w:p w14:paraId="5DA030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6573D4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7BCBF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F14E3F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F79816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366E3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D251D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3EE170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FF75A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F4CB9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D778B0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6E1D4A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ADFAB7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822022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3.6.1</w:t>
            </w:r>
          </w:p>
        </w:tc>
        <w:tc>
          <w:tcPr>
            <w:tcW w:w="8370" w:type="dxa"/>
            <w:tcBorders>
              <w:top w:val="single" w:sz="4" w:space="0" w:color="auto"/>
              <w:left w:val="nil"/>
              <w:bottom w:val="single" w:sz="4" w:space="0" w:color="auto"/>
              <w:right w:val="single" w:sz="4" w:space="0" w:color="auto"/>
            </w:tcBorders>
            <w:shd w:val="clear" w:color="auto" w:fill="auto"/>
            <w:noWrap/>
            <w:hideMark/>
          </w:tcPr>
          <w:p w14:paraId="7BB92DA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Undertake a comprehensive assessment of training needs to manage data and information.  </w:t>
            </w:r>
          </w:p>
        </w:tc>
        <w:tc>
          <w:tcPr>
            <w:tcW w:w="420" w:type="dxa"/>
            <w:tcBorders>
              <w:top w:val="nil"/>
              <w:left w:val="nil"/>
              <w:bottom w:val="single" w:sz="4" w:space="0" w:color="auto"/>
              <w:right w:val="nil"/>
            </w:tcBorders>
            <w:shd w:val="clear" w:color="000000" w:fill="FFFFFF"/>
            <w:hideMark/>
          </w:tcPr>
          <w:p w14:paraId="0A19C60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19CDAF9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2D4FEA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03B2B1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38F1991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278B79A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2CC7A5A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22B06A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7AA3E3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69214A6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3D3119E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single" w:sz="8" w:space="0" w:color="auto"/>
            </w:tcBorders>
            <w:shd w:val="clear" w:color="000000" w:fill="FFFFFF"/>
            <w:hideMark/>
          </w:tcPr>
          <w:p w14:paraId="1FBB98B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0911870E"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1C179B3"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3.6.2</w:t>
            </w:r>
          </w:p>
        </w:tc>
        <w:tc>
          <w:tcPr>
            <w:tcW w:w="8370" w:type="dxa"/>
            <w:tcBorders>
              <w:top w:val="nil"/>
              <w:left w:val="nil"/>
              <w:bottom w:val="single" w:sz="4" w:space="0" w:color="auto"/>
              <w:right w:val="single" w:sz="4" w:space="0" w:color="auto"/>
            </w:tcBorders>
            <w:shd w:val="clear" w:color="auto" w:fill="auto"/>
            <w:noWrap/>
            <w:hideMark/>
          </w:tcPr>
          <w:p w14:paraId="2666ABE9"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Prepare a training programme and curriculum that builds on the earlier analyses. </w:t>
            </w:r>
          </w:p>
        </w:tc>
        <w:tc>
          <w:tcPr>
            <w:tcW w:w="420" w:type="dxa"/>
            <w:tcBorders>
              <w:top w:val="nil"/>
              <w:left w:val="single" w:sz="8" w:space="0" w:color="auto"/>
              <w:bottom w:val="single" w:sz="4" w:space="0" w:color="auto"/>
              <w:right w:val="nil"/>
            </w:tcBorders>
            <w:shd w:val="clear" w:color="000000" w:fill="404040"/>
            <w:hideMark/>
          </w:tcPr>
          <w:p w14:paraId="4BDDC2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156AD76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3ED639F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B7BD29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4AB4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F60E8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E983A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07D6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CB1BB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F38BE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04C0F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1049D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36906F8"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076DFA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3.6.3</w:t>
            </w:r>
          </w:p>
        </w:tc>
        <w:tc>
          <w:tcPr>
            <w:tcW w:w="8370" w:type="dxa"/>
            <w:tcBorders>
              <w:top w:val="nil"/>
              <w:left w:val="nil"/>
              <w:bottom w:val="single" w:sz="4" w:space="0" w:color="auto"/>
              <w:right w:val="single" w:sz="4" w:space="0" w:color="auto"/>
            </w:tcBorders>
            <w:shd w:val="clear" w:color="auto" w:fill="auto"/>
            <w:noWrap/>
            <w:hideMark/>
          </w:tcPr>
          <w:p w14:paraId="6B6EF304"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Carry out training workshops on the management of existing and new data and information through the EMIS. </w:t>
            </w:r>
          </w:p>
        </w:tc>
        <w:tc>
          <w:tcPr>
            <w:tcW w:w="420" w:type="dxa"/>
            <w:tcBorders>
              <w:top w:val="nil"/>
              <w:left w:val="single" w:sz="8" w:space="0" w:color="auto"/>
              <w:bottom w:val="single" w:sz="4" w:space="0" w:color="auto"/>
              <w:right w:val="nil"/>
            </w:tcBorders>
            <w:shd w:val="clear" w:color="000000" w:fill="FFFFFF"/>
            <w:hideMark/>
          </w:tcPr>
          <w:p w14:paraId="1A6DC9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00C9D2E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9ADA3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5559C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58C0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7EC726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4ED73D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482EA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D5A163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41240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B3B7B6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3FA46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3311F05"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0F3D14A4"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3.7</w:t>
            </w:r>
          </w:p>
        </w:tc>
        <w:tc>
          <w:tcPr>
            <w:tcW w:w="8370" w:type="dxa"/>
            <w:tcBorders>
              <w:top w:val="nil"/>
              <w:left w:val="nil"/>
              <w:bottom w:val="nil"/>
              <w:right w:val="single" w:sz="4" w:space="0" w:color="auto"/>
            </w:tcBorders>
            <w:shd w:val="clear" w:color="000000" w:fill="EDEDED"/>
            <w:noWrap/>
            <w:hideMark/>
          </w:tcPr>
          <w:p w14:paraId="354D821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Early implementation of the integrated environmental data and information management system</w:t>
            </w:r>
          </w:p>
        </w:tc>
        <w:tc>
          <w:tcPr>
            <w:tcW w:w="420" w:type="dxa"/>
            <w:tcBorders>
              <w:top w:val="nil"/>
              <w:left w:val="single" w:sz="8" w:space="0" w:color="auto"/>
              <w:bottom w:val="single" w:sz="4" w:space="0" w:color="auto"/>
              <w:right w:val="nil"/>
            </w:tcBorders>
            <w:shd w:val="clear" w:color="000000" w:fill="F2F2F2"/>
            <w:hideMark/>
          </w:tcPr>
          <w:p w14:paraId="798379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43D06D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E184A9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4F362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81F061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9393A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380900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621FD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0FEC1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85E69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8F4210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08A3138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1112CFF"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E80021F"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3.7.1</w:t>
            </w:r>
          </w:p>
        </w:tc>
        <w:tc>
          <w:tcPr>
            <w:tcW w:w="8370" w:type="dxa"/>
            <w:tcBorders>
              <w:top w:val="single" w:sz="4" w:space="0" w:color="auto"/>
              <w:left w:val="nil"/>
              <w:bottom w:val="single" w:sz="4" w:space="0" w:color="auto"/>
              <w:right w:val="single" w:sz="4" w:space="0" w:color="auto"/>
            </w:tcBorders>
            <w:shd w:val="clear" w:color="auto" w:fill="auto"/>
            <w:noWrap/>
            <w:hideMark/>
          </w:tcPr>
          <w:p w14:paraId="4FDE2A1D"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Select one high value sectoral development plan for early implementation and piloting </w:t>
            </w:r>
          </w:p>
        </w:tc>
        <w:tc>
          <w:tcPr>
            <w:tcW w:w="420" w:type="dxa"/>
            <w:tcBorders>
              <w:top w:val="nil"/>
              <w:left w:val="single" w:sz="8" w:space="0" w:color="auto"/>
              <w:bottom w:val="single" w:sz="4" w:space="0" w:color="auto"/>
              <w:right w:val="nil"/>
            </w:tcBorders>
            <w:shd w:val="clear" w:color="000000" w:fill="FFFFFF"/>
            <w:hideMark/>
          </w:tcPr>
          <w:p w14:paraId="190285F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0DADA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F0008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052212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9CDA4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1379C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D8AC9E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07116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D6DE74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C4EDB4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3EDA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E572A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AA6AE9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AF81385"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3.7.2</w:t>
            </w:r>
          </w:p>
        </w:tc>
        <w:tc>
          <w:tcPr>
            <w:tcW w:w="8370" w:type="dxa"/>
            <w:tcBorders>
              <w:top w:val="nil"/>
              <w:left w:val="nil"/>
              <w:bottom w:val="single" w:sz="4" w:space="0" w:color="auto"/>
              <w:right w:val="single" w:sz="4" w:space="0" w:color="auto"/>
            </w:tcBorders>
            <w:shd w:val="clear" w:color="auto" w:fill="auto"/>
            <w:noWrap/>
            <w:hideMark/>
          </w:tcPr>
          <w:p w14:paraId="2A11A9D6"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workshops to use the EMIS to demonstrate its value </w:t>
            </w:r>
          </w:p>
        </w:tc>
        <w:tc>
          <w:tcPr>
            <w:tcW w:w="420" w:type="dxa"/>
            <w:tcBorders>
              <w:top w:val="nil"/>
              <w:left w:val="single" w:sz="8" w:space="0" w:color="auto"/>
              <w:bottom w:val="single" w:sz="4" w:space="0" w:color="auto"/>
              <w:right w:val="nil"/>
            </w:tcBorders>
            <w:shd w:val="clear" w:color="000000" w:fill="FFFFFF"/>
            <w:hideMark/>
          </w:tcPr>
          <w:p w14:paraId="02AD4C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D583D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2AA8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8A1C2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A266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15554C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A1DC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989EA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B042C0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A19D92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CAD0B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592C5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50AEED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784146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3.7.3</w:t>
            </w:r>
          </w:p>
        </w:tc>
        <w:tc>
          <w:tcPr>
            <w:tcW w:w="8370" w:type="dxa"/>
            <w:tcBorders>
              <w:top w:val="nil"/>
              <w:left w:val="nil"/>
              <w:bottom w:val="single" w:sz="4" w:space="0" w:color="auto"/>
              <w:right w:val="single" w:sz="4" w:space="0" w:color="auto"/>
            </w:tcBorders>
            <w:shd w:val="clear" w:color="auto" w:fill="auto"/>
            <w:noWrap/>
            <w:hideMark/>
          </w:tcPr>
          <w:p w14:paraId="710F3C1B"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Facilitate dialogues on the EMIS and its implementation with decision- and policy-makers </w:t>
            </w:r>
          </w:p>
        </w:tc>
        <w:tc>
          <w:tcPr>
            <w:tcW w:w="420" w:type="dxa"/>
            <w:tcBorders>
              <w:top w:val="nil"/>
              <w:left w:val="single" w:sz="8" w:space="0" w:color="auto"/>
              <w:bottom w:val="single" w:sz="4" w:space="0" w:color="auto"/>
              <w:right w:val="nil"/>
            </w:tcBorders>
            <w:shd w:val="clear" w:color="000000" w:fill="FFFFFF"/>
            <w:hideMark/>
          </w:tcPr>
          <w:p w14:paraId="7081DAB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40B038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36822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F65CB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4FE18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D8BB3F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84B0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46F26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735E41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97CEA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82BD36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45B13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6175C5E4"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F7921BD"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3.7.4</w:t>
            </w:r>
          </w:p>
        </w:tc>
        <w:tc>
          <w:tcPr>
            <w:tcW w:w="8370" w:type="dxa"/>
            <w:tcBorders>
              <w:top w:val="nil"/>
              <w:left w:val="nil"/>
              <w:bottom w:val="single" w:sz="4" w:space="0" w:color="auto"/>
              <w:right w:val="single" w:sz="4" w:space="0" w:color="auto"/>
            </w:tcBorders>
            <w:shd w:val="clear" w:color="auto" w:fill="auto"/>
            <w:noWrap/>
            <w:hideMark/>
          </w:tcPr>
          <w:p w14:paraId="151050FD" w14:textId="77777777" w:rsidR="003205CF" w:rsidRPr="003205CF" w:rsidRDefault="003205CF" w:rsidP="003205CF">
            <w:pPr>
              <w:spacing w:after="0"/>
              <w:rPr>
                <w:rFonts w:eastAsia="Times New Roman"/>
                <w:sz w:val="18"/>
                <w:szCs w:val="18"/>
              </w:rPr>
            </w:pPr>
            <w:r w:rsidRPr="003205CF">
              <w:rPr>
                <w:rFonts w:eastAsia="Times New Roman"/>
                <w:sz w:val="18"/>
                <w:szCs w:val="18"/>
              </w:rPr>
              <w:t>Undertake a study of lessons learned from the use of the EMIS to mainstream Rio Convention obligations</w:t>
            </w:r>
          </w:p>
        </w:tc>
        <w:tc>
          <w:tcPr>
            <w:tcW w:w="420" w:type="dxa"/>
            <w:tcBorders>
              <w:top w:val="nil"/>
              <w:left w:val="single" w:sz="8" w:space="0" w:color="auto"/>
              <w:bottom w:val="single" w:sz="4" w:space="0" w:color="auto"/>
              <w:right w:val="nil"/>
            </w:tcBorders>
            <w:shd w:val="clear" w:color="000000" w:fill="FFFFFF"/>
            <w:hideMark/>
          </w:tcPr>
          <w:p w14:paraId="2DFFC1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47A25E7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3B0FF9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6EECAC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0891CA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C232D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C836F8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95BB11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DA6A2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CB57A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9386E0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4E287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6B84902"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7E35AE17"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3.8</w:t>
            </w:r>
          </w:p>
        </w:tc>
        <w:tc>
          <w:tcPr>
            <w:tcW w:w="8370" w:type="dxa"/>
            <w:tcBorders>
              <w:top w:val="nil"/>
              <w:left w:val="nil"/>
              <w:bottom w:val="nil"/>
              <w:right w:val="single" w:sz="4" w:space="0" w:color="auto"/>
            </w:tcBorders>
            <w:shd w:val="clear" w:color="000000" w:fill="EDEDED"/>
            <w:noWrap/>
            <w:hideMark/>
          </w:tcPr>
          <w:p w14:paraId="6C64A8A1"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Resource mobilization strategy for Rio Convention mainstreaming</w:t>
            </w:r>
          </w:p>
        </w:tc>
        <w:tc>
          <w:tcPr>
            <w:tcW w:w="420" w:type="dxa"/>
            <w:tcBorders>
              <w:top w:val="nil"/>
              <w:left w:val="single" w:sz="8" w:space="0" w:color="auto"/>
              <w:bottom w:val="single" w:sz="4" w:space="0" w:color="auto"/>
              <w:right w:val="nil"/>
            </w:tcBorders>
            <w:shd w:val="clear" w:color="000000" w:fill="F2F2F2"/>
            <w:hideMark/>
          </w:tcPr>
          <w:p w14:paraId="6CA627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3D45E21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D006E8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49D95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C80026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5E895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6CCE9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E2057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9BEC40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674163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E85209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7440D8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EA920BA"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16D5D5FA"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3.8.1</w:t>
            </w:r>
          </w:p>
        </w:tc>
        <w:tc>
          <w:tcPr>
            <w:tcW w:w="8370" w:type="dxa"/>
            <w:tcBorders>
              <w:top w:val="single" w:sz="4" w:space="0" w:color="auto"/>
              <w:left w:val="nil"/>
              <w:bottom w:val="single" w:sz="4" w:space="0" w:color="auto"/>
              <w:right w:val="single" w:sz="4" w:space="0" w:color="auto"/>
            </w:tcBorders>
            <w:shd w:val="clear" w:color="auto" w:fill="auto"/>
            <w:noWrap/>
            <w:hideMark/>
          </w:tcPr>
          <w:p w14:paraId="247EA23A"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Identify a set of best practice and innovative financial instruments relevant to Djibouti's context.  </w:t>
            </w:r>
          </w:p>
        </w:tc>
        <w:tc>
          <w:tcPr>
            <w:tcW w:w="420" w:type="dxa"/>
            <w:tcBorders>
              <w:top w:val="nil"/>
              <w:left w:val="single" w:sz="8" w:space="0" w:color="auto"/>
              <w:bottom w:val="single" w:sz="4" w:space="0" w:color="auto"/>
              <w:right w:val="nil"/>
            </w:tcBorders>
            <w:shd w:val="clear" w:color="000000" w:fill="FFFFFF"/>
            <w:hideMark/>
          </w:tcPr>
          <w:p w14:paraId="29224C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E59A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A55322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1710A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B2B3B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A611E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0AC11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79F2D5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09BE25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746D4C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35CF6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0621AC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2ABF26E"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959456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3.8.2</w:t>
            </w:r>
          </w:p>
        </w:tc>
        <w:tc>
          <w:tcPr>
            <w:tcW w:w="8370" w:type="dxa"/>
            <w:tcBorders>
              <w:top w:val="nil"/>
              <w:left w:val="nil"/>
              <w:bottom w:val="single" w:sz="4" w:space="0" w:color="auto"/>
              <w:right w:val="single" w:sz="4" w:space="0" w:color="auto"/>
            </w:tcBorders>
            <w:shd w:val="clear" w:color="auto" w:fill="auto"/>
            <w:noWrap/>
            <w:hideMark/>
          </w:tcPr>
          <w:p w14:paraId="70C86558"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Structure exercises to pilot best practice and innovative economic instruments. </w:t>
            </w:r>
          </w:p>
        </w:tc>
        <w:tc>
          <w:tcPr>
            <w:tcW w:w="420" w:type="dxa"/>
            <w:tcBorders>
              <w:top w:val="nil"/>
              <w:left w:val="nil"/>
              <w:bottom w:val="single" w:sz="4" w:space="0" w:color="auto"/>
              <w:right w:val="nil"/>
            </w:tcBorders>
            <w:shd w:val="clear" w:color="000000" w:fill="FFFFFF"/>
            <w:hideMark/>
          </w:tcPr>
          <w:p w14:paraId="52E4D49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FBC3C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6836A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005C94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907D1D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C09A9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9C4EE8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2FE7F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641FB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421F0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5226D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4D88D2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664907C"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1980109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3.8.3</w:t>
            </w:r>
          </w:p>
        </w:tc>
        <w:tc>
          <w:tcPr>
            <w:tcW w:w="8370" w:type="dxa"/>
            <w:tcBorders>
              <w:top w:val="nil"/>
              <w:left w:val="nil"/>
              <w:bottom w:val="single" w:sz="4" w:space="0" w:color="auto"/>
              <w:right w:val="single" w:sz="4" w:space="0" w:color="auto"/>
            </w:tcBorders>
            <w:shd w:val="clear" w:color="auto" w:fill="auto"/>
            <w:noWrap/>
            <w:hideMark/>
          </w:tcPr>
          <w:p w14:paraId="61097E9F"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Draft, review, and approve a resource mobilization strategy. </w:t>
            </w:r>
          </w:p>
        </w:tc>
        <w:tc>
          <w:tcPr>
            <w:tcW w:w="420" w:type="dxa"/>
            <w:tcBorders>
              <w:top w:val="nil"/>
              <w:left w:val="nil"/>
              <w:bottom w:val="single" w:sz="8" w:space="0" w:color="auto"/>
              <w:right w:val="nil"/>
            </w:tcBorders>
            <w:shd w:val="clear" w:color="000000" w:fill="404040"/>
            <w:hideMark/>
          </w:tcPr>
          <w:p w14:paraId="444B7D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404040"/>
            <w:hideMark/>
          </w:tcPr>
          <w:p w14:paraId="1F22BB2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1272DA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5B2318F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6C8238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AB45AF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411C7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49143F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28D600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34EC5B4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6A75AA3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single" w:sz="4" w:space="0" w:color="auto"/>
              <w:left w:val="nil"/>
              <w:bottom w:val="single" w:sz="8" w:space="0" w:color="auto"/>
              <w:right w:val="single" w:sz="8" w:space="0" w:color="auto"/>
            </w:tcBorders>
            <w:shd w:val="clear" w:color="000000" w:fill="FFFFFF"/>
            <w:hideMark/>
          </w:tcPr>
          <w:p w14:paraId="3F0F3B5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605E19E" w14:textId="77777777" w:rsidTr="003205CF">
        <w:trPr>
          <w:trHeight w:val="20"/>
        </w:trPr>
        <w:tc>
          <w:tcPr>
            <w:tcW w:w="1170" w:type="dxa"/>
            <w:tcBorders>
              <w:top w:val="single" w:sz="8" w:space="0" w:color="auto"/>
              <w:left w:val="single" w:sz="4" w:space="0" w:color="auto"/>
              <w:bottom w:val="single" w:sz="8" w:space="0" w:color="auto"/>
              <w:right w:val="nil"/>
            </w:tcBorders>
            <w:shd w:val="clear" w:color="000000" w:fill="DDEBF7"/>
            <w:hideMark/>
          </w:tcPr>
          <w:p w14:paraId="1B07C602"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Component 4</w:t>
            </w:r>
          </w:p>
        </w:tc>
        <w:tc>
          <w:tcPr>
            <w:tcW w:w="8370" w:type="dxa"/>
            <w:tcBorders>
              <w:top w:val="single" w:sz="8" w:space="0" w:color="auto"/>
              <w:left w:val="nil"/>
              <w:bottom w:val="single" w:sz="8" w:space="0" w:color="auto"/>
              <w:right w:val="single" w:sz="4" w:space="0" w:color="auto"/>
            </w:tcBorders>
            <w:shd w:val="clear" w:color="000000" w:fill="DDEBF7"/>
            <w:noWrap/>
            <w:hideMark/>
          </w:tcPr>
          <w:p w14:paraId="1443EFD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environmental attitudes and values for the global environment</w:t>
            </w:r>
          </w:p>
        </w:tc>
        <w:tc>
          <w:tcPr>
            <w:tcW w:w="420" w:type="dxa"/>
            <w:tcBorders>
              <w:top w:val="nil"/>
              <w:left w:val="nil"/>
              <w:bottom w:val="single" w:sz="8" w:space="0" w:color="auto"/>
              <w:right w:val="nil"/>
            </w:tcBorders>
            <w:shd w:val="clear" w:color="000000" w:fill="DDEBF7"/>
            <w:hideMark/>
          </w:tcPr>
          <w:p w14:paraId="0D554FB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1CE0114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B046713"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2F3354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74F6B1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CCC0EB9"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B5D9FF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31CF32A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74D8168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20E5004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C4959E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single" w:sz="8" w:space="0" w:color="auto"/>
            </w:tcBorders>
            <w:shd w:val="clear" w:color="000000" w:fill="DDEBF7"/>
            <w:hideMark/>
          </w:tcPr>
          <w:p w14:paraId="750B854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3FB479BD"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3AAD53F9"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4.1</w:t>
            </w:r>
          </w:p>
        </w:tc>
        <w:tc>
          <w:tcPr>
            <w:tcW w:w="8370" w:type="dxa"/>
            <w:tcBorders>
              <w:top w:val="nil"/>
              <w:left w:val="nil"/>
              <w:bottom w:val="nil"/>
              <w:right w:val="single" w:sz="4" w:space="0" w:color="auto"/>
            </w:tcBorders>
            <w:shd w:val="clear" w:color="000000" w:fill="EDEDED"/>
            <w:noWrap/>
            <w:hideMark/>
          </w:tcPr>
          <w:p w14:paraId="267B4EAD"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Stakeholder dialogues on the socio-economic value of the Rio Conventions</w:t>
            </w:r>
          </w:p>
        </w:tc>
        <w:tc>
          <w:tcPr>
            <w:tcW w:w="420" w:type="dxa"/>
            <w:tcBorders>
              <w:top w:val="nil"/>
              <w:left w:val="single" w:sz="8" w:space="0" w:color="auto"/>
              <w:bottom w:val="single" w:sz="4" w:space="0" w:color="auto"/>
              <w:right w:val="nil"/>
            </w:tcBorders>
            <w:shd w:val="clear" w:color="000000" w:fill="F2F2F2"/>
            <w:hideMark/>
          </w:tcPr>
          <w:p w14:paraId="638606C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7C003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C4E3AF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039CF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4E6E2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891734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EFFA8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0E99A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CD132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07D9B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DCE993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19D9483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3E3079D"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9AF28FF"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4.1.1</w:t>
            </w:r>
          </w:p>
        </w:tc>
        <w:tc>
          <w:tcPr>
            <w:tcW w:w="8370" w:type="dxa"/>
            <w:tcBorders>
              <w:top w:val="single" w:sz="4" w:space="0" w:color="auto"/>
              <w:left w:val="nil"/>
              <w:bottom w:val="single" w:sz="4" w:space="0" w:color="auto"/>
              <w:right w:val="single" w:sz="4" w:space="0" w:color="auto"/>
            </w:tcBorders>
            <w:shd w:val="clear" w:color="auto" w:fill="auto"/>
            <w:noWrap/>
            <w:hideMark/>
          </w:tcPr>
          <w:p w14:paraId="1FC4703E"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Organize and convene a one-day Kick-Off Conference and a one-day Project Results Conference. </w:t>
            </w:r>
          </w:p>
        </w:tc>
        <w:tc>
          <w:tcPr>
            <w:tcW w:w="420" w:type="dxa"/>
            <w:tcBorders>
              <w:top w:val="nil"/>
              <w:left w:val="nil"/>
              <w:bottom w:val="single" w:sz="4" w:space="0" w:color="auto"/>
              <w:right w:val="nil"/>
            </w:tcBorders>
            <w:shd w:val="clear" w:color="000000" w:fill="FFFFFF"/>
            <w:hideMark/>
          </w:tcPr>
          <w:p w14:paraId="4E12B77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3F1437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59D491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0A1B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4C05D3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42C3F9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733F79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6527F99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99F9D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B5FA5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F69246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2FA68F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C34039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57A7E01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4.1.2</w:t>
            </w:r>
          </w:p>
        </w:tc>
        <w:tc>
          <w:tcPr>
            <w:tcW w:w="8370" w:type="dxa"/>
            <w:tcBorders>
              <w:top w:val="nil"/>
              <w:left w:val="nil"/>
              <w:bottom w:val="single" w:sz="4" w:space="0" w:color="auto"/>
              <w:right w:val="single" w:sz="4" w:space="0" w:color="auto"/>
            </w:tcBorders>
            <w:shd w:val="clear" w:color="auto" w:fill="auto"/>
            <w:noWrap/>
            <w:hideMark/>
          </w:tcPr>
          <w:p w14:paraId="5E4D7659"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Design and carry out surveys to assess understanding of Rio Convention mainstreaming.  </w:t>
            </w:r>
          </w:p>
        </w:tc>
        <w:tc>
          <w:tcPr>
            <w:tcW w:w="420" w:type="dxa"/>
            <w:tcBorders>
              <w:top w:val="nil"/>
              <w:left w:val="single" w:sz="8" w:space="0" w:color="auto"/>
              <w:bottom w:val="single" w:sz="4" w:space="0" w:color="auto"/>
              <w:right w:val="nil"/>
            </w:tcBorders>
            <w:shd w:val="clear" w:color="000000" w:fill="FFFFFF"/>
            <w:hideMark/>
          </w:tcPr>
          <w:p w14:paraId="5CC22E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08EA7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AEEBA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092CB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3A8538D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23E399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6D922E0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BFD1A6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7EB13D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644BC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2BC387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19CEC3A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308B34C8"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27B1E6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4.1.3</w:t>
            </w:r>
          </w:p>
        </w:tc>
        <w:tc>
          <w:tcPr>
            <w:tcW w:w="8370" w:type="dxa"/>
            <w:tcBorders>
              <w:top w:val="nil"/>
              <w:left w:val="nil"/>
              <w:bottom w:val="single" w:sz="4" w:space="0" w:color="auto"/>
              <w:right w:val="single" w:sz="4" w:space="0" w:color="auto"/>
            </w:tcBorders>
            <w:shd w:val="clear" w:color="auto" w:fill="auto"/>
            <w:noWrap/>
            <w:hideMark/>
          </w:tcPr>
          <w:p w14:paraId="284A7877"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Develop and validate public awareness and communication campaign plan. </w:t>
            </w:r>
          </w:p>
        </w:tc>
        <w:tc>
          <w:tcPr>
            <w:tcW w:w="420" w:type="dxa"/>
            <w:tcBorders>
              <w:top w:val="nil"/>
              <w:left w:val="single" w:sz="8" w:space="0" w:color="auto"/>
              <w:bottom w:val="single" w:sz="4" w:space="0" w:color="auto"/>
              <w:right w:val="nil"/>
            </w:tcBorders>
            <w:shd w:val="clear" w:color="000000" w:fill="FFFFFF"/>
            <w:hideMark/>
          </w:tcPr>
          <w:p w14:paraId="4BFC2A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3EF80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2FCDF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FE611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3DF84B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0F29C9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6E5D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30D2D6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B93F4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61301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3D050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39F614D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EC53A97"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774B5F8"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4.1.4</w:t>
            </w:r>
          </w:p>
        </w:tc>
        <w:tc>
          <w:tcPr>
            <w:tcW w:w="8370" w:type="dxa"/>
            <w:tcBorders>
              <w:top w:val="nil"/>
              <w:left w:val="nil"/>
              <w:bottom w:val="single" w:sz="4" w:space="0" w:color="auto"/>
              <w:right w:val="single" w:sz="4" w:space="0" w:color="auto"/>
            </w:tcBorders>
            <w:shd w:val="clear" w:color="auto" w:fill="auto"/>
            <w:noWrap/>
            <w:hideMark/>
          </w:tcPr>
          <w:p w14:paraId="0375D8B8"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Convene three (3) public policy dialogues.  </w:t>
            </w:r>
          </w:p>
        </w:tc>
        <w:tc>
          <w:tcPr>
            <w:tcW w:w="420" w:type="dxa"/>
            <w:tcBorders>
              <w:top w:val="nil"/>
              <w:left w:val="single" w:sz="8" w:space="0" w:color="auto"/>
              <w:bottom w:val="single" w:sz="4" w:space="0" w:color="auto"/>
              <w:right w:val="nil"/>
            </w:tcBorders>
            <w:shd w:val="clear" w:color="000000" w:fill="FFFFFF"/>
            <w:hideMark/>
          </w:tcPr>
          <w:p w14:paraId="5B07B4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519ED2A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50481C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F4583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0E9C9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3E69C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10969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12941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6BD42E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5BBB7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D7AFE2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0275081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47E7270"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4F65AEF0"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4.1.5</w:t>
            </w:r>
          </w:p>
        </w:tc>
        <w:tc>
          <w:tcPr>
            <w:tcW w:w="8370" w:type="dxa"/>
            <w:tcBorders>
              <w:top w:val="nil"/>
              <w:left w:val="nil"/>
              <w:bottom w:val="single" w:sz="4" w:space="0" w:color="auto"/>
              <w:right w:val="single" w:sz="4" w:space="0" w:color="auto"/>
            </w:tcBorders>
            <w:shd w:val="clear" w:color="auto" w:fill="auto"/>
            <w:noWrap/>
            <w:hideMark/>
          </w:tcPr>
          <w:p w14:paraId="0AF5163E"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national and sub-national awareness workshops.  </w:t>
            </w:r>
          </w:p>
        </w:tc>
        <w:tc>
          <w:tcPr>
            <w:tcW w:w="420" w:type="dxa"/>
            <w:tcBorders>
              <w:top w:val="nil"/>
              <w:left w:val="single" w:sz="8" w:space="0" w:color="auto"/>
              <w:bottom w:val="single" w:sz="4" w:space="0" w:color="auto"/>
              <w:right w:val="nil"/>
            </w:tcBorders>
            <w:shd w:val="clear" w:color="000000" w:fill="404040"/>
            <w:hideMark/>
          </w:tcPr>
          <w:p w14:paraId="7762EE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404040"/>
            <w:hideMark/>
          </w:tcPr>
          <w:p w14:paraId="2976342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6BC6F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61DA4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A35A8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78DC7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525E93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A71BAA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8135F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A4F3D5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F06AA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E393A4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7B39A462"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31F92434"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4.1.6</w:t>
            </w:r>
          </w:p>
        </w:tc>
        <w:tc>
          <w:tcPr>
            <w:tcW w:w="8370" w:type="dxa"/>
            <w:tcBorders>
              <w:top w:val="nil"/>
              <w:left w:val="nil"/>
              <w:bottom w:val="single" w:sz="4" w:space="0" w:color="auto"/>
              <w:right w:val="single" w:sz="4" w:space="0" w:color="auto"/>
            </w:tcBorders>
            <w:shd w:val="clear" w:color="auto" w:fill="auto"/>
            <w:noWrap/>
            <w:hideMark/>
          </w:tcPr>
          <w:p w14:paraId="3DEEBFEC"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Convene private sector sensitization panel discussions on global environmental issues</w:t>
            </w:r>
          </w:p>
        </w:tc>
        <w:tc>
          <w:tcPr>
            <w:tcW w:w="420" w:type="dxa"/>
            <w:tcBorders>
              <w:top w:val="nil"/>
              <w:left w:val="nil"/>
              <w:bottom w:val="single" w:sz="4" w:space="0" w:color="auto"/>
              <w:right w:val="nil"/>
            </w:tcBorders>
            <w:shd w:val="clear" w:color="000000" w:fill="FFFFFF"/>
            <w:hideMark/>
          </w:tcPr>
          <w:p w14:paraId="0B45A33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4" w:space="0" w:color="auto"/>
              <w:right w:val="nil"/>
            </w:tcBorders>
            <w:shd w:val="clear" w:color="000000" w:fill="FFFFFF"/>
            <w:hideMark/>
          </w:tcPr>
          <w:p w14:paraId="09925C3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404040"/>
            <w:hideMark/>
          </w:tcPr>
          <w:p w14:paraId="4EE802B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404040"/>
            <w:hideMark/>
          </w:tcPr>
          <w:p w14:paraId="35BD1FC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3379652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532A115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FE7E25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4DE3E69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3B133DA0"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6C2FF11F"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nil"/>
            </w:tcBorders>
            <w:shd w:val="clear" w:color="000000" w:fill="FFFFFF"/>
            <w:hideMark/>
          </w:tcPr>
          <w:p w14:paraId="064235D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4" w:space="0" w:color="auto"/>
              <w:right w:val="single" w:sz="8" w:space="0" w:color="auto"/>
            </w:tcBorders>
            <w:shd w:val="clear" w:color="000000" w:fill="FFFFFF"/>
            <w:hideMark/>
          </w:tcPr>
          <w:p w14:paraId="35182B15"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4784FDC1"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D64490C"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4.1.7</w:t>
            </w:r>
          </w:p>
        </w:tc>
        <w:tc>
          <w:tcPr>
            <w:tcW w:w="8370" w:type="dxa"/>
            <w:tcBorders>
              <w:top w:val="nil"/>
              <w:left w:val="nil"/>
              <w:bottom w:val="single" w:sz="4" w:space="0" w:color="auto"/>
              <w:right w:val="single" w:sz="4" w:space="0" w:color="auto"/>
            </w:tcBorders>
            <w:shd w:val="clear" w:color="auto" w:fill="auto"/>
            <w:noWrap/>
            <w:hideMark/>
          </w:tcPr>
          <w:p w14:paraId="3B533E88" w14:textId="77777777" w:rsidR="003205CF" w:rsidRPr="003205CF" w:rsidRDefault="003205CF" w:rsidP="003205CF">
            <w:pPr>
              <w:spacing w:after="0"/>
              <w:rPr>
                <w:rFonts w:eastAsia="Times New Roman"/>
                <w:color w:val="000000"/>
                <w:sz w:val="18"/>
                <w:szCs w:val="18"/>
              </w:rPr>
            </w:pPr>
            <w:r w:rsidRPr="003205CF">
              <w:rPr>
                <w:rFonts w:eastAsia="Times New Roman"/>
                <w:color w:val="000000"/>
                <w:sz w:val="18"/>
                <w:szCs w:val="18"/>
              </w:rPr>
              <w:t xml:space="preserve">Convene workshops targeted to media professionals to improve environmental reporting.  </w:t>
            </w:r>
          </w:p>
        </w:tc>
        <w:tc>
          <w:tcPr>
            <w:tcW w:w="420" w:type="dxa"/>
            <w:tcBorders>
              <w:top w:val="nil"/>
              <w:left w:val="single" w:sz="8" w:space="0" w:color="auto"/>
              <w:bottom w:val="single" w:sz="4" w:space="0" w:color="auto"/>
              <w:right w:val="nil"/>
            </w:tcBorders>
            <w:shd w:val="clear" w:color="000000" w:fill="FFFFFF"/>
            <w:hideMark/>
          </w:tcPr>
          <w:p w14:paraId="0392B3E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E0CB6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8C529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EE175B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A6EAC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2DA9B0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77B5BC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7CA6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2FEFD3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B45C32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E5DBA7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1CC834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FE0577D"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5407A33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4.2</w:t>
            </w:r>
          </w:p>
        </w:tc>
        <w:tc>
          <w:tcPr>
            <w:tcW w:w="8370" w:type="dxa"/>
            <w:tcBorders>
              <w:top w:val="nil"/>
              <w:left w:val="nil"/>
              <w:bottom w:val="nil"/>
              <w:right w:val="single" w:sz="4" w:space="0" w:color="auto"/>
            </w:tcBorders>
            <w:shd w:val="clear" w:color="000000" w:fill="EDEDED"/>
            <w:noWrap/>
            <w:hideMark/>
          </w:tcPr>
          <w:p w14:paraId="440C4C9E"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Brochures and articles on the Rio Conventions</w:t>
            </w:r>
          </w:p>
        </w:tc>
        <w:tc>
          <w:tcPr>
            <w:tcW w:w="420" w:type="dxa"/>
            <w:tcBorders>
              <w:top w:val="nil"/>
              <w:left w:val="single" w:sz="8" w:space="0" w:color="auto"/>
              <w:bottom w:val="single" w:sz="4" w:space="0" w:color="auto"/>
              <w:right w:val="nil"/>
            </w:tcBorders>
            <w:shd w:val="clear" w:color="000000" w:fill="F2F2F2"/>
            <w:hideMark/>
          </w:tcPr>
          <w:p w14:paraId="26E41D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1851168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9DA3A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41514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7C385E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2F4A65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1E9F278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ABB8B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7DEEA5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DD01C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3EA528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2F6DBC5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62A1D93"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7C891B1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4.2.1</w:t>
            </w:r>
          </w:p>
        </w:tc>
        <w:tc>
          <w:tcPr>
            <w:tcW w:w="8370" w:type="dxa"/>
            <w:tcBorders>
              <w:top w:val="single" w:sz="4" w:space="0" w:color="auto"/>
              <w:left w:val="nil"/>
              <w:bottom w:val="single" w:sz="4" w:space="0" w:color="auto"/>
              <w:right w:val="single" w:sz="4" w:space="0" w:color="auto"/>
            </w:tcBorders>
            <w:shd w:val="clear" w:color="auto" w:fill="auto"/>
            <w:noWrap/>
            <w:hideMark/>
          </w:tcPr>
          <w:p w14:paraId="32E23D65" w14:textId="77777777" w:rsidR="003205CF" w:rsidRPr="003205CF" w:rsidRDefault="003205CF" w:rsidP="003205CF">
            <w:pPr>
              <w:spacing w:after="0"/>
              <w:rPr>
                <w:rFonts w:eastAsia="Times New Roman"/>
                <w:sz w:val="18"/>
                <w:szCs w:val="18"/>
              </w:rPr>
            </w:pPr>
            <w:r w:rsidRPr="003205CF">
              <w:rPr>
                <w:rFonts w:eastAsia="Times New Roman"/>
                <w:sz w:val="18"/>
                <w:szCs w:val="18"/>
              </w:rPr>
              <w:t>Prepare and publish articles on linkages between the global environment and socio-economic issues.</w:t>
            </w:r>
          </w:p>
        </w:tc>
        <w:tc>
          <w:tcPr>
            <w:tcW w:w="420" w:type="dxa"/>
            <w:tcBorders>
              <w:top w:val="nil"/>
              <w:left w:val="single" w:sz="8" w:space="0" w:color="auto"/>
              <w:bottom w:val="single" w:sz="4" w:space="0" w:color="auto"/>
              <w:right w:val="nil"/>
            </w:tcBorders>
            <w:shd w:val="clear" w:color="000000" w:fill="FFFFFF"/>
            <w:hideMark/>
          </w:tcPr>
          <w:p w14:paraId="2C5A09F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53CD3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599134E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404040"/>
            <w:hideMark/>
          </w:tcPr>
          <w:p w14:paraId="32A6ECA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8D112F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7D066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0F2F9B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461A5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6124C95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B4D793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62FB53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2F485D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48060F4F"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18BD4EA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4.3</w:t>
            </w:r>
          </w:p>
        </w:tc>
        <w:tc>
          <w:tcPr>
            <w:tcW w:w="8370" w:type="dxa"/>
            <w:tcBorders>
              <w:top w:val="nil"/>
              <w:left w:val="nil"/>
              <w:bottom w:val="nil"/>
              <w:right w:val="single" w:sz="4" w:space="0" w:color="auto"/>
            </w:tcBorders>
            <w:shd w:val="clear" w:color="000000" w:fill="EDEDED"/>
            <w:noWrap/>
            <w:hideMark/>
          </w:tcPr>
          <w:p w14:paraId="317FCDCA"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educational curricula and youth civic engagement</w:t>
            </w:r>
          </w:p>
        </w:tc>
        <w:tc>
          <w:tcPr>
            <w:tcW w:w="420" w:type="dxa"/>
            <w:tcBorders>
              <w:top w:val="nil"/>
              <w:left w:val="single" w:sz="8" w:space="0" w:color="auto"/>
              <w:bottom w:val="single" w:sz="4" w:space="0" w:color="auto"/>
              <w:right w:val="nil"/>
            </w:tcBorders>
            <w:shd w:val="clear" w:color="000000" w:fill="F2F2F2"/>
            <w:hideMark/>
          </w:tcPr>
          <w:p w14:paraId="0F0685C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0847743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84165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FE0AAD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9068F7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BBA72C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AD28FD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AE416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B2FA5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DFB6D7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1A29DE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1690B1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01C7703A"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2B863779"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4.3.1</w:t>
            </w:r>
          </w:p>
        </w:tc>
        <w:tc>
          <w:tcPr>
            <w:tcW w:w="8370" w:type="dxa"/>
            <w:tcBorders>
              <w:top w:val="single" w:sz="4" w:space="0" w:color="auto"/>
              <w:left w:val="nil"/>
              <w:bottom w:val="single" w:sz="4" w:space="0" w:color="auto"/>
              <w:right w:val="single" w:sz="4" w:space="0" w:color="auto"/>
            </w:tcBorders>
            <w:shd w:val="clear" w:color="auto" w:fill="auto"/>
            <w:noWrap/>
            <w:hideMark/>
          </w:tcPr>
          <w:p w14:paraId="570AD467"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and integrate a high school education module on environmental issues</w:t>
            </w:r>
          </w:p>
        </w:tc>
        <w:tc>
          <w:tcPr>
            <w:tcW w:w="420" w:type="dxa"/>
            <w:tcBorders>
              <w:top w:val="nil"/>
              <w:left w:val="single" w:sz="8" w:space="0" w:color="auto"/>
              <w:bottom w:val="single" w:sz="4" w:space="0" w:color="auto"/>
              <w:right w:val="nil"/>
            </w:tcBorders>
            <w:shd w:val="clear" w:color="000000" w:fill="FFFFFF"/>
            <w:hideMark/>
          </w:tcPr>
          <w:p w14:paraId="55835D2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2B99133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A83A08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6B1B8E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B0E49C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E325B4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CE4546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E8815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5AE58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7592B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589563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50BD1B2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4BBC833"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5B29185E"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4.3.2</w:t>
            </w:r>
          </w:p>
        </w:tc>
        <w:tc>
          <w:tcPr>
            <w:tcW w:w="8370" w:type="dxa"/>
            <w:tcBorders>
              <w:top w:val="nil"/>
              <w:left w:val="nil"/>
              <w:bottom w:val="single" w:sz="4" w:space="0" w:color="auto"/>
              <w:right w:val="single" w:sz="4" w:space="0" w:color="auto"/>
            </w:tcBorders>
            <w:shd w:val="clear" w:color="auto" w:fill="auto"/>
            <w:noWrap/>
            <w:hideMark/>
          </w:tcPr>
          <w:p w14:paraId="5298A9F0" w14:textId="77777777" w:rsidR="003205CF" w:rsidRPr="003205CF" w:rsidRDefault="003205CF" w:rsidP="003205CF">
            <w:pPr>
              <w:spacing w:after="0"/>
              <w:rPr>
                <w:rFonts w:eastAsia="Times New Roman"/>
                <w:sz w:val="18"/>
                <w:szCs w:val="18"/>
              </w:rPr>
            </w:pPr>
            <w:r w:rsidRPr="003205CF">
              <w:rPr>
                <w:rFonts w:eastAsia="Times New Roman"/>
                <w:sz w:val="18"/>
                <w:szCs w:val="18"/>
              </w:rPr>
              <w:t>Develop and implement a high school competition plan for students</w:t>
            </w:r>
          </w:p>
        </w:tc>
        <w:tc>
          <w:tcPr>
            <w:tcW w:w="420" w:type="dxa"/>
            <w:tcBorders>
              <w:top w:val="nil"/>
              <w:left w:val="single" w:sz="8" w:space="0" w:color="auto"/>
              <w:bottom w:val="single" w:sz="4" w:space="0" w:color="auto"/>
              <w:right w:val="nil"/>
            </w:tcBorders>
            <w:shd w:val="clear" w:color="000000" w:fill="FFFFFF"/>
            <w:hideMark/>
          </w:tcPr>
          <w:p w14:paraId="45BC3A3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611274F9"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1C1E4D4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1864D1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48581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A67C03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947079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4FA98C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CC2CB7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803E2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8144B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7D93A8B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F0B240F" w14:textId="77777777" w:rsidTr="003205CF">
        <w:trPr>
          <w:trHeight w:val="20"/>
        </w:trPr>
        <w:tc>
          <w:tcPr>
            <w:tcW w:w="1170" w:type="dxa"/>
            <w:tcBorders>
              <w:top w:val="nil"/>
              <w:left w:val="single" w:sz="4" w:space="0" w:color="auto"/>
              <w:bottom w:val="single" w:sz="4" w:space="0" w:color="auto"/>
              <w:right w:val="nil"/>
            </w:tcBorders>
            <w:shd w:val="clear" w:color="000000" w:fill="EDEDED"/>
            <w:hideMark/>
          </w:tcPr>
          <w:p w14:paraId="52FC1907"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Output 4.4</w:t>
            </w:r>
          </w:p>
        </w:tc>
        <w:tc>
          <w:tcPr>
            <w:tcW w:w="8370" w:type="dxa"/>
            <w:tcBorders>
              <w:top w:val="nil"/>
              <w:left w:val="nil"/>
              <w:bottom w:val="nil"/>
              <w:right w:val="single" w:sz="4" w:space="0" w:color="auto"/>
            </w:tcBorders>
            <w:shd w:val="clear" w:color="000000" w:fill="EDEDED"/>
            <w:noWrap/>
            <w:hideMark/>
          </w:tcPr>
          <w:p w14:paraId="2C590CD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Improved Internet visibility of the value of protecting the global environment</w:t>
            </w:r>
          </w:p>
        </w:tc>
        <w:tc>
          <w:tcPr>
            <w:tcW w:w="420" w:type="dxa"/>
            <w:tcBorders>
              <w:top w:val="nil"/>
              <w:left w:val="single" w:sz="8" w:space="0" w:color="auto"/>
              <w:bottom w:val="single" w:sz="4" w:space="0" w:color="auto"/>
              <w:right w:val="nil"/>
            </w:tcBorders>
            <w:shd w:val="clear" w:color="000000" w:fill="F2F2F2"/>
            <w:hideMark/>
          </w:tcPr>
          <w:p w14:paraId="6F4E722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2F2F2"/>
            <w:hideMark/>
          </w:tcPr>
          <w:p w14:paraId="2F7DA75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289B3E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77C7BC6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44945F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B28D03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37C8949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24F836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61440CD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0AAE0E9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2F2F2"/>
            <w:hideMark/>
          </w:tcPr>
          <w:p w14:paraId="5272994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2F2F2"/>
            <w:hideMark/>
          </w:tcPr>
          <w:p w14:paraId="11705F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163AA4E7"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09732666"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4.4.1</w:t>
            </w:r>
          </w:p>
        </w:tc>
        <w:tc>
          <w:tcPr>
            <w:tcW w:w="8370" w:type="dxa"/>
            <w:tcBorders>
              <w:top w:val="single" w:sz="4" w:space="0" w:color="auto"/>
              <w:left w:val="nil"/>
              <w:bottom w:val="single" w:sz="4" w:space="0" w:color="auto"/>
              <w:right w:val="single" w:sz="4" w:space="0" w:color="auto"/>
            </w:tcBorders>
            <w:shd w:val="clear" w:color="auto" w:fill="auto"/>
            <w:noWrap/>
            <w:hideMark/>
          </w:tcPr>
          <w:p w14:paraId="2194CD74"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Convene working group meetings to improve the design of their key webpages on environmental governance. </w:t>
            </w:r>
          </w:p>
        </w:tc>
        <w:tc>
          <w:tcPr>
            <w:tcW w:w="420" w:type="dxa"/>
            <w:tcBorders>
              <w:top w:val="nil"/>
              <w:left w:val="single" w:sz="8" w:space="0" w:color="auto"/>
              <w:bottom w:val="single" w:sz="4" w:space="0" w:color="auto"/>
              <w:right w:val="nil"/>
            </w:tcBorders>
            <w:shd w:val="clear" w:color="000000" w:fill="FFFFFF"/>
            <w:hideMark/>
          </w:tcPr>
          <w:p w14:paraId="649AB00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4" w:space="0" w:color="auto"/>
              <w:right w:val="nil"/>
            </w:tcBorders>
            <w:shd w:val="clear" w:color="000000" w:fill="FFFFFF"/>
            <w:hideMark/>
          </w:tcPr>
          <w:p w14:paraId="1D601B6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B07A82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FCB2F1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70DB864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30BA958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01081A9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2EEFE61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45A1FA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507C0F5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nil"/>
            </w:tcBorders>
            <w:shd w:val="clear" w:color="000000" w:fill="FFFFFF"/>
            <w:hideMark/>
          </w:tcPr>
          <w:p w14:paraId="4266107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4" w:space="0" w:color="auto"/>
              <w:right w:val="single" w:sz="8" w:space="0" w:color="auto"/>
            </w:tcBorders>
            <w:shd w:val="clear" w:color="000000" w:fill="FFFFFF"/>
            <w:hideMark/>
          </w:tcPr>
          <w:p w14:paraId="609383F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D4417CB" w14:textId="77777777" w:rsidTr="003205CF">
        <w:trPr>
          <w:trHeight w:val="20"/>
        </w:trPr>
        <w:tc>
          <w:tcPr>
            <w:tcW w:w="1170" w:type="dxa"/>
            <w:tcBorders>
              <w:top w:val="nil"/>
              <w:left w:val="single" w:sz="4" w:space="0" w:color="auto"/>
              <w:bottom w:val="single" w:sz="4" w:space="0" w:color="auto"/>
              <w:right w:val="nil"/>
            </w:tcBorders>
            <w:shd w:val="clear" w:color="auto" w:fill="auto"/>
            <w:hideMark/>
          </w:tcPr>
          <w:p w14:paraId="62D4E34B" w14:textId="77777777" w:rsidR="003205CF" w:rsidRPr="003205CF" w:rsidRDefault="003205CF" w:rsidP="003205CF">
            <w:pPr>
              <w:spacing w:after="0"/>
              <w:ind w:right="-108"/>
              <w:jc w:val="center"/>
              <w:rPr>
                <w:rFonts w:eastAsia="Times New Roman"/>
                <w:sz w:val="18"/>
                <w:szCs w:val="18"/>
              </w:rPr>
            </w:pPr>
            <w:r w:rsidRPr="003205CF">
              <w:rPr>
                <w:rFonts w:eastAsia="Times New Roman"/>
                <w:sz w:val="18"/>
                <w:szCs w:val="18"/>
              </w:rPr>
              <w:t>4.4.2</w:t>
            </w:r>
          </w:p>
        </w:tc>
        <w:tc>
          <w:tcPr>
            <w:tcW w:w="8370" w:type="dxa"/>
            <w:tcBorders>
              <w:top w:val="nil"/>
              <w:left w:val="nil"/>
              <w:bottom w:val="single" w:sz="4" w:space="0" w:color="auto"/>
              <w:right w:val="single" w:sz="4" w:space="0" w:color="auto"/>
            </w:tcBorders>
            <w:shd w:val="clear" w:color="auto" w:fill="auto"/>
            <w:noWrap/>
            <w:hideMark/>
          </w:tcPr>
          <w:p w14:paraId="1C20A8FD" w14:textId="77777777" w:rsidR="003205CF" w:rsidRPr="003205CF" w:rsidRDefault="003205CF" w:rsidP="003205CF">
            <w:pPr>
              <w:spacing w:after="0"/>
              <w:rPr>
                <w:rFonts w:eastAsia="Times New Roman"/>
                <w:sz w:val="18"/>
                <w:szCs w:val="18"/>
              </w:rPr>
            </w:pPr>
            <w:r w:rsidRPr="003205CF">
              <w:rPr>
                <w:rFonts w:eastAsia="Times New Roman"/>
                <w:sz w:val="18"/>
                <w:szCs w:val="18"/>
              </w:rPr>
              <w:t xml:space="preserve">Create a Facebook page on Rio Convention mainstreaming, monitoring, and compliance.  </w:t>
            </w:r>
          </w:p>
        </w:tc>
        <w:tc>
          <w:tcPr>
            <w:tcW w:w="420" w:type="dxa"/>
            <w:tcBorders>
              <w:top w:val="nil"/>
              <w:left w:val="single" w:sz="8" w:space="0" w:color="auto"/>
              <w:bottom w:val="single" w:sz="8" w:space="0" w:color="auto"/>
              <w:right w:val="nil"/>
            </w:tcBorders>
            <w:shd w:val="clear" w:color="000000" w:fill="FFFFFF"/>
            <w:hideMark/>
          </w:tcPr>
          <w:p w14:paraId="2BFFA53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0972D8E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5F7AAD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9612E2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0337ACA"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1FA3FD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08701E9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053001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B366B4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1BDB01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35188E5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single" w:sz="4" w:space="0" w:color="auto"/>
              <w:left w:val="nil"/>
              <w:bottom w:val="single" w:sz="8" w:space="0" w:color="auto"/>
              <w:right w:val="single" w:sz="8" w:space="0" w:color="auto"/>
            </w:tcBorders>
            <w:shd w:val="clear" w:color="000000" w:fill="FFFFFF"/>
            <w:hideMark/>
          </w:tcPr>
          <w:p w14:paraId="0A1A47E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2D277CED" w14:textId="77777777" w:rsidTr="003205CF">
        <w:trPr>
          <w:trHeight w:val="20"/>
        </w:trPr>
        <w:tc>
          <w:tcPr>
            <w:tcW w:w="9540" w:type="dxa"/>
            <w:gridSpan w:val="2"/>
            <w:tcBorders>
              <w:top w:val="single" w:sz="8" w:space="0" w:color="auto"/>
              <w:left w:val="single" w:sz="4" w:space="0" w:color="auto"/>
              <w:bottom w:val="single" w:sz="8" w:space="0" w:color="auto"/>
              <w:right w:val="single" w:sz="4" w:space="0" w:color="auto"/>
            </w:tcBorders>
            <w:shd w:val="clear" w:color="000000" w:fill="DBE5F1"/>
            <w:hideMark/>
          </w:tcPr>
          <w:p w14:paraId="2851A229" w14:textId="77777777" w:rsidR="003205CF" w:rsidRPr="003205CF" w:rsidRDefault="003205CF" w:rsidP="003205CF">
            <w:pPr>
              <w:spacing w:after="0"/>
              <w:ind w:right="-108"/>
              <w:rPr>
                <w:rFonts w:eastAsia="Times New Roman"/>
                <w:b/>
                <w:bCs/>
                <w:sz w:val="18"/>
                <w:szCs w:val="18"/>
              </w:rPr>
            </w:pPr>
            <w:r w:rsidRPr="003205CF">
              <w:rPr>
                <w:rFonts w:eastAsia="Times New Roman"/>
                <w:b/>
                <w:bCs/>
                <w:sz w:val="18"/>
                <w:szCs w:val="18"/>
              </w:rPr>
              <w:t>Project Management</w:t>
            </w:r>
          </w:p>
        </w:tc>
        <w:tc>
          <w:tcPr>
            <w:tcW w:w="420" w:type="dxa"/>
            <w:tcBorders>
              <w:top w:val="nil"/>
              <w:left w:val="nil"/>
              <w:bottom w:val="single" w:sz="8" w:space="0" w:color="auto"/>
              <w:right w:val="nil"/>
            </w:tcBorders>
            <w:shd w:val="clear" w:color="000000" w:fill="DDEBF7"/>
            <w:hideMark/>
          </w:tcPr>
          <w:p w14:paraId="5EC6C97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20" w:type="dxa"/>
            <w:tcBorders>
              <w:top w:val="nil"/>
              <w:left w:val="nil"/>
              <w:bottom w:val="single" w:sz="8" w:space="0" w:color="auto"/>
              <w:right w:val="nil"/>
            </w:tcBorders>
            <w:shd w:val="clear" w:color="000000" w:fill="DDEBF7"/>
            <w:hideMark/>
          </w:tcPr>
          <w:p w14:paraId="0B2B105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E1F22CB"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B866DE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4F3344E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7CE75A2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279D318"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26A42C9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034F73C7"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1A194162"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nil"/>
              <w:left w:val="nil"/>
              <w:bottom w:val="single" w:sz="8" w:space="0" w:color="auto"/>
              <w:right w:val="nil"/>
            </w:tcBorders>
            <w:shd w:val="clear" w:color="000000" w:fill="DDEBF7"/>
            <w:hideMark/>
          </w:tcPr>
          <w:p w14:paraId="55EE06E6"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c>
          <w:tcPr>
            <w:tcW w:w="409" w:type="dxa"/>
            <w:tcBorders>
              <w:top w:val="single" w:sz="8" w:space="0" w:color="auto"/>
              <w:left w:val="nil"/>
              <w:bottom w:val="single" w:sz="8" w:space="0" w:color="auto"/>
              <w:right w:val="single" w:sz="8" w:space="0" w:color="auto"/>
            </w:tcBorders>
            <w:shd w:val="clear" w:color="000000" w:fill="DDEBF7"/>
            <w:hideMark/>
          </w:tcPr>
          <w:p w14:paraId="278B7C2C" w14:textId="77777777" w:rsidR="003205CF" w:rsidRPr="003205CF" w:rsidRDefault="003205CF" w:rsidP="003205CF">
            <w:pPr>
              <w:spacing w:after="0"/>
              <w:rPr>
                <w:rFonts w:eastAsia="Times New Roman"/>
                <w:b/>
                <w:bCs/>
                <w:sz w:val="18"/>
                <w:szCs w:val="18"/>
              </w:rPr>
            </w:pPr>
            <w:r w:rsidRPr="003205CF">
              <w:rPr>
                <w:rFonts w:eastAsia="Times New Roman"/>
                <w:b/>
                <w:bCs/>
                <w:sz w:val="18"/>
                <w:szCs w:val="18"/>
              </w:rPr>
              <w:t> </w:t>
            </w:r>
          </w:p>
        </w:tc>
      </w:tr>
      <w:tr w:rsidR="003205CF" w:rsidRPr="003205CF" w14:paraId="3B73550C" w14:textId="77777777" w:rsidTr="003205CF">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5EF05AE0"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A</w:t>
            </w:r>
          </w:p>
        </w:tc>
        <w:tc>
          <w:tcPr>
            <w:tcW w:w="8370" w:type="dxa"/>
            <w:tcBorders>
              <w:top w:val="nil"/>
              <w:left w:val="nil"/>
              <w:bottom w:val="dotted" w:sz="4" w:space="0" w:color="auto"/>
              <w:right w:val="single" w:sz="4" w:space="0" w:color="auto"/>
            </w:tcBorders>
            <w:shd w:val="clear" w:color="auto" w:fill="auto"/>
            <w:noWrap/>
            <w:hideMark/>
          </w:tcPr>
          <w:p w14:paraId="45DB27DB" w14:textId="77777777" w:rsidR="003205CF" w:rsidRPr="003205CF" w:rsidRDefault="003205CF" w:rsidP="003205CF">
            <w:pPr>
              <w:spacing w:after="0"/>
              <w:rPr>
                <w:rFonts w:eastAsia="Times New Roman"/>
                <w:sz w:val="18"/>
                <w:szCs w:val="18"/>
              </w:rPr>
            </w:pPr>
            <w:r w:rsidRPr="003205CF">
              <w:rPr>
                <w:rFonts w:eastAsia="Times New Roman"/>
                <w:sz w:val="18"/>
                <w:szCs w:val="18"/>
              </w:rPr>
              <w:t>Project Administration</w:t>
            </w:r>
          </w:p>
        </w:tc>
        <w:tc>
          <w:tcPr>
            <w:tcW w:w="420" w:type="dxa"/>
            <w:tcBorders>
              <w:top w:val="nil"/>
              <w:left w:val="single" w:sz="8" w:space="0" w:color="auto"/>
              <w:bottom w:val="dotted" w:sz="4" w:space="0" w:color="auto"/>
              <w:right w:val="nil"/>
            </w:tcBorders>
            <w:shd w:val="clear" w:color="000000" w:fill="D0CECE"/>
            <w:hideMark/>
          </w:tcPr>
          <w:p w14:paraId="0394C64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D0CECE"/>
            <w:hideMark/>
          </w:tcPr>
          <w:p w14:paraId="7D87D48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5EF1427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688FC02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6DCB416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2997FC5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46B8177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1F6991EB"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300F9BB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61D6AAC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D0CECE"/>
            <w:hideMark/>
          </w:tcPr>
          <w:p w14:paraId="03627D9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single" w:sz="8" w:space="0" w:color="auto"/>
            </w:tcBorders>
            <w:shd w:val="clear" w:color="000000" w:fill="D0CECE"/>
            <w:hideMark/>
          </w:tcPr>
          <w:p w14:paraId="747805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7DEFDEA" w14:textId="77777777" w:rsidTr="003205CF">
        <w:trPr>
          <w:trHeight w:val="20"/>
        </w:trPr>
        <w:tc>
          <w:tcPr>
            <w:tcW w:w="1170" w:type="dxa"/>
            <w:tcBorders>
              <w:top w:val="nil"/>
              <w:left w:val="single" w:sz="4" w:space="0" w:color="auto"/>
              <w:bottom w:val="dotted" w:sz="4" w:space="0" w:color="auto"/>
              <w:right w:val="dotted" w:sz="4" w:space="0" w:color="auto"/>
            </w:tcBorders>
            <w:shd w:val="clear" w:color="auto" w:fill="auto"/>
            <w:hideMark/>
          </w:tcPr>
          <w:p w14:paraId="52927C1C"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B</w:t>
            </w:r>
          </w:p>
        </w:tc>
        <w:tc>
          <w:tcPr>
            <w:tcW w:w="8370" w:type="dxa"/>
            <w:tcBorders>
              <w:top w:val="nil"/>
              <w:left w:val="nil"/>
              <w:bottom w:val="dotted" w:sz="4" w:space="0" w:color="auto"/>
              <w:right w:val="single" w:sz="4" w:space="0" w:color="auto"/>
            </w:tcBorders>
            <w:shd w:val="clear" w:color="auto" w:fill="auto"/>
            <w:noWrap/>
            <w:hideMark/>
          </w:tcPr>
          <w:p w14:paraId="58B01457" w14:textId="77777777" w:rsidR="003205CF" w:rsidRPr="003205CF" w:rsidRDefault="003205CF" w:rsidP="003205CF">
            <w:pPr>
              <w:spacing w:after="0"/>
              <w:rPr>
                <w:rFonts w:eastAsia="Times New Roman"/>
                <w:sz w:val="18"/>
                <w:szCs w:val="18"/>
              </w:rPr>
            </w:pPr>
            <w:r w:rsidRPr="003205CF">
              <w:rPr>
                <w:rFonts w:eastAsia="Times New Roman"/>
                <w:sz w:val="18"/>
                <w:szCs w:val="18"/>
              </w:rPr>
              <w:t>Independent Terminal Evaluation</w:t>
            </w:r>
          </w:p>
        </w:tc>
        <w:tc>
          <w:tcPr>
            <w:tcW w:w="420" w:type="dxa"/>
            <w:tcBorders>
              <w:top w:val="nil"/>
              <w:left w:val="single" w:sz="8" w:space="0" w:color="auto"/>
              <w:bottom w:val="dotted" w:sz="4" w:space="0" w:color="auto"/>
              <w:right w:val="nil"/>
            </w:tcBorders>
            <w:shd w:val="clear" w:color="000000" w:fill="FFFFFF"/>
            <w:hideMark/>
          </w:tcPr>
          <w:p w14:paraId="7609231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dotted" w:sz="4" w:space="0" w:color="auto"/>
              <w:right w:val="nil"/>
            </w:tcBorders>
            <w:shd w:val="clear" w:color="000000" w:fill="FFFFFF"/>
            <w:hideMark/>
          </w:tcPr>
          <w:p w14:paraId="5794599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713DB1B8"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66D7E510"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037B958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3723C8B6"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404040"/>
            <w:hideMark/>
          </w:tcPr>
          <w:p w14:paraId="72D7CD33"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404040"/>
            <w:hideMark/>
          </w:tcPr>
          <w:p w14:paraId="5BE80A9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404040"/>
            <w:hideMark/>
          </w:tcPr>
          <w:p w14:paraId="6FEC6195"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5A68799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nil"/>
            </w:tcBorders>
            <w:shd w:val="clear" w:color="000000" w:fill="FFFFFF"/>
            <w:hideMark/>
          </w:tcPr>
          <w:p w14:paraId="750D04B2"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dotted" w:sz="4" w:space="0" w:color="auto"/>
              <w:right w:val="single" w:sz="8" w:space="0" w:color="auto"/>
            </w:tcBorders>
            <w:shd w:val="clear" w:color="000000" w:fill="FFFFFF"/>
            <w:hideMark/>
          </w:tcPr>
          <w:p w14:paraId="0F7A0A04"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r w:rsidR="003205CF" w:rsidRPr="003205CF" w14:paraId="5A37D6D9" w14:textId="77777777" w:rsidTr="003205CF">
        <w:trPr>
          <w:trHeight w:val="20"/>
        </w:trPr>
        <w:tc>
          <w:tcPr>
            <w:tcW w:w="1170" w:type="dxa"/>
            <w:tcBorders>
              <w:top w:val="nil"/>
              <w:left w:val="single" w:sz="4" w:space="0" w:color="auto"/>
              <w:bottom w:val="single" w:sz="8" w:space="0" w:color="auto"/>
              <w:right w:val="dotted" w:sz="4" w:space="0" w:color="auto"/>
            </w:tcBorders>
            <w:shd w:val="clear" w:color="000000" w:fill="FFFFFF"/>
            <w:hideMark/>
          </w:tcPr>
          <w:p w14:paraId="20BFD845" w14:textId="77777777" w:rsidR="003205CF" w:rsidRPr="003205CF" w:rsidRDefault="003205CF" w:rsidP="003205CF">
            <w:pPr>
              <w:spacing w:after="0"/>
              <w:ind w:right="-108"/>
              <w:jc w:val="center"/>
              <w:rPr>
                <w:rFonts w:eastAsia="Times New Roman"/>
                <w:b/>
                <w:bCs/>
                <w:sz w:val="18"/>
                <w:szCs w:val="18"/>
              </w:rPr>
            </w:pPr>
            <w:r w:rsidRPr="003205CF">
              <w:rPr>
                <w:rFonts w:eastAsia="Times New Roman"/>
                <w:b/>
                <w:bCs/>
                <w:sz w:val="18"/>
                <w:szCs w:val="18"/>
              </w:rPr>
              <w:t>C</w:t>
            </w:r>
          </w:p>
        </w:tc>
        <w:tc>
          <w:tcPr>
            <w:tcW w:w="8370" w:type="dxa"/>
            <w:tcBorders>
              <w:top w:val="nil"/>
              <w:left w:val="nil"/>
              <w:bottom w:val="single" w:sz="8" w:space="0" w:color="auto"/>
              <w:right w:val="single" w:sz="4" w:space="0" w:color="auto"/>
            </w:tcBorders>
            <w:shd w:val="clear" w:color="000000" w:fill="FFFFFF"/>
            <w:noWrap/>
            <w:hideMark/>
          </w:tcPr>
          <w:p w14:paraId="7AD895DF" w14:textId="77777777" w:rsidR="003205CF" w:rsidRPr="003205CF" w:rsidRDefault="003205CF" w:rsidP="003205CF">
            <w:pPr>
              <w:spacing w:after="0"/>
              <w:rPr>
                <w:rFonts w:eastAsia="Times New Roman"/>
                <w:sz w:val="18"/>
                <w:szCs w:val="18"/>
              </w:rPr>
            </w:pPr>
            <w:r w:rsidRPr="003205CF">
              <w:rPr>
                <w:rFonts w:eastAsia="Times New Roman"/>
                <w:sz w:val="18"/>
                <w:szCs w:val="18"/>
              </w:rPr>
              <w:t>Project Board Meetings</w:t>
            </w:r>
          </w:p>
        </w:tc>
        <w:tc>
          <w:tcPr>
            <w:tcW w:w="420" w:type="dxa"/>
            <w:tcBorders>
              <w:top w:val="nil"/>
              <w:left w:val="single" w:sz="8" w:space="0" w:color="auto"/>
              <w:bottom w:val="single" w:sz="8" w:space="0" w:color="auto"/>
              <w:right w:val="nil"/>
            </w:tcBorders>
            <w:shd w:val="clear" w:color="000000" w:fill="FFFFFF"/>
            <w:hideMark/>
          </w:tcPr>
          <w:p w14:paraId="61FA7E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20" w:type="dxa"/>
            <w:tcBorders>
              <w:top w:val="nil"/>
              <w:left w:val="nil"/>
              <w:bottom w:val="single" w:sz="8" w:space="0" w:color="auto"/>
              <w:right w:val="nil"/>
            </w:tcBorders>
            <w:shd w:val="clear" w:color="000000" w:fill="FFFFFF"/>
            <w:hideMark/>
          </w:tcPr>
          <w:p w14:paraId="61DF62CD"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1DE34A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5495DC61"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1434518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36295FAC"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6C480DF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234CBDA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5215AD4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404040"/>
            <w:hideMark/>
          </w:tcPr>
          <w:p w14:paraId="24A55A4E"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nil"/>
            </w:tcBorders>
            <w:shd w:val="clear" w:color="000000" w:fill="FFFFFF"/>
            <w:hideMark/>
          </w:tcPr>
          <w:p w14:paraId="7686302F"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c>
          <w:tcPr>
            <w:tcW w:w="409" w:type="dxa"/>
            <w:tcBorders>
              <w:top w:val="nil"/>
              <w:left w:val="nil"/>
              <w:bottom w:val="single" w:sz="8" w:space="0" w:color="auto"/>
              <w:right w:val="single" w:sz="8" w:space="0" w:color="auto"/>
            </w:tcBorders>
            <w:shd w:val="clear" w:color="000000" w:fill="FFFFFF"/>
            <w:hideMark/>
          </w:tcPr>
          <w:p w14:paraId="14F370B7" w14:textId="77777777" w:rsidR="003205CF" w:rsidRPr="003205CF" w:rsidRDefault="003205CF" w:rsidP="003205CF">
            <w:pPr>
              <w:spacing w:after="0"/>
              <w:jc w:val="center"/>
              <w:rPr>
                <w:rFonts w:eastAsia="Times New Roman"/>
                <w:color w:val="000000"/>
                <w:sz w:val="18"/>
                <w:szCs w:val="18"/>
              </w:rPr>
            </w:pPr>
            <w:r w:rsidRPr="003205CF">
              <w:rPr>
                <w:rFonts w:eastAsia="Times New Roman"/>
                <w:color w:val="000000"/>
                <w:sz w:val="18"/>
                <w:szCs w:val="18"/>
              </w:rPr>
              <w:t> </w:t>
            </w:r>
          </w:p>
        </w:tc>
      </w:tr>
    </w:tbl>
    <w:p w14:paraId="2B3A2FC8" w14:textId="77777777" w:rsidR="00637037" w:rsidRPr="00E143BA" w:rsidRDefault="00637037" w:rsidP="003A2431">
      <w:pPr>
        <w:pStyle w:val="Heading2"/>
      </w:pPr>
      <w:r w:rsidRPr="00E143BA">
        <w:br w:type="page"/>
      </w:r>
      <w:bookmarkStart w:id="69" w:name="_Toc487556789"/>
      <w:bookmarkStart w:id="70" w:name="_Toc506981205"/>
      <w:bookmarkEnd w:id="47"/>
      <w:bookmarkEnd w:id="48"/>
      <w:r w:rsidRPr="00E143BA">
        <w:t>Annex B:</w:t>
      </w:r>
      <w:bookmarkEnd w:id="69"/>
      <w:r w:rsidR="003A27FB">
        <w:tab/>
      </w:r>
      <w:r w:rsidR="00C60375" w:rsidRPr="00E143BA">
        <w:t>Capacity Development Scorecard</w:t>
      </w:r>
      <w:bookmarkEnd w:id="70"/>
    </w:p>
    <w:p w14:paraId="7247C32D" w14:textId="77777777" w:rsidR="00706FC9" w:rsidRDefault="00706FC9" w:rsidP="00706FC9">
      <w:pPr>
        <w:pStyle w:val="NormalAnnexBodyText"/>
      </w:pPr>
      <w:bookmarkStart w:id="71" w:name="_Toc487556791"/>
      <w:r w:rsidRPr="00706FC9">
        <w:rPr>
          <w:b/>
        </w:rPr>
        <w:t>Project Name</w:t>
      </w:r>
      <w:r>
        <w:t>:</w:t>
      </w:r>
      <w:r>
        <w:tab/>
        <w:t>Strengthening national capacities for improved decision making and mainstreaming of global environmental obligations</w:t>
      </w:r>
    </w:p>
    <w:p w14:paraId="4617860A" w14:textId="77777777" w:rsidR="003A2431" w:rsidRDefault="00706FC9" w:rsidP="00706FC9">
      <w:pPr>
        <w:pStyle w:val="NormalAnnexBodyText"/>
      </w:pPr>
      <w:r w:rsidRPr="00706FC9">
        <w:rPr>
          <w:b/>
        </w:rPr>
        <w:t>Project Cycle Phase</w:t>
      </w:r>
      <w:r>
        <w:t>:  Project Preparation</w:t>
      </w:r>
      <w:r>
        <w:tab/>
      </w:r>
      <w:r>
        <w:tab/>
      </w:r>
      <w:r w:rsidRPr="00706FC9">
        <w:rPr>
          <w:b/>
        </w:rPr>
        <w:t>Date</w:t>
      </w:r>
      <w:r>
        <w:t>: February 2018</w:t>
      </w:r>
    </w:p>
    <w:tbl>
      <w:tblPr>
        <w:tblW w:w="14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38"/>
        <w:gridCol w:w="2520"/>
        <w:gridCol w:w="695"/>
        <w:gridCol w:w="42"/>
        <w:gridCol w:w="883"/>
        <w:gridCol w:w="2558"/>
        <w:gridCol w:w="412"/>
        <w:gridCol w:w="2932"/>
        <w:gridCol w:w="128"/>
        <w:gridCol w:w="2323"/>
      </w:tblGrid>
      <w:tr w:rsidR="00706FC9" w:rsidRPr="00B25260" w14:paraId="4D99B130" w14:textId="77777777" w:rsidTr="00225B7B">
        <w:trPr>
          <w:trHeight w:val="373"/>
          <w:tblHeader/>
        </w:trPr>
        <w:tc>
          <w:tcPr>
            <w:tcW w:w="1638" w:type="dxa"/>
            <w:tcBorders>
              <w:bottom w:val="single" w:sz="4" w:space="0" w:color="auto"/>
            </w:tcBorders>
            <w:shd w:val="clear" w:color="auto" w:fill="000000"/>
            <w:vAlign w:val="center"/>
          </w:tcPr>
          <w:p w14:paraId="0F7E0EAB" w14:textId="77777777" w:rsidR="00706FC9" w:rsidRPr="00EE5259" w:rsidRDefault="00706FC9" w:rsidP="00225B7B">
            <w:pPr>
              <w:jc w:val="center"/>
              <w:rPr>
                <w:b/>
                <w:color w:val="FFFFFF"/>
                <w:sz w:val="18"/>
              </w:rPr>
            </w:pPr>
            <w:r w:rsidRPr="00EE5259">
              <w:rPr>
                <w:b/>
                <w:color w:val="FFFFFF"/>
                <w:sz w:val="18"/>
              </w:rPr>
              <w:t>Capacity Result / Indicator</w:t>
            </w:r>
          </w:p>
        </w:tc>
        <w:tc>
          <w:tcPr>
            <w:tcW w:w="2520" w:type="dxa"/>
            <w:tcBorders>
              <w:bottom w:val="single" w:sz="4" w:space="0" w:color="auto"/>
            </w:tcBorders>
            <w:shd w:val="clear" w:color="auto" w:fill="000000"/>
            <w:vAlign w:val="center"/>
          </w:tcPr>
          <w:p w14:paraId="72057236" w14:textId="77777777" w:rsidR="00706FC9" w:rsidRPr="00EE5259" w:rsidRDefault="00706FC9" w:rsidP="00225B7B">
            <w:pPr>
              <w:rPr>
                <w:b/>
                <w:color w:val="FFFFFF"/>
                <w:sz w:val="18"/>
              </w:rPr>
            </w:pPr>
            <w:r w:rsidRPr="00EE5259">
              <w:rPr>
                <w:b/>
                <w:color w:val="FFFFFF"/>
                <w:sz w:val="18"/>
              </w:rPr>
              <w:t>Staged Indicators</w:t>
            </w:r>
          </w:p>
        </w:tc>
        <w:tc>
          <w:tcPr>
            <w:tcW w:w="737" w:type="dxa"/>
            <w:gridSpan w:val="2"/>
            <w:tcBorders>
              <w:bottom w:val="single" w:sz="4" w:space="0" w:color="auto"/>
            </w:tcBorders>
            <w:shd w:val="clear" w:color="auto" w:fill="000000"/>
            <w:vAlign w:val="center"/>
          </w:tcPr>
          <w:p w14:paraId="55FB7561" w14:textId="77777777" w:rsidR="00706FC9" w:rsidRPr="00EE5259" w:rsidRDefault="00706FC9" w:rsidP="00225B7B">
            <w:pPr>
              <w:rPr>
                <w:b/>
                <w:color w:val="FFFFFF"/>
                <w:sz w:val="18"/>
              </w:rPr>
            </w:pPr>
            <w:r>
              <w:rPr>
                <w:b/>
                <w:color w:val="FFFFFF"/>
                <w:sz w:val="18"/>
              </w:rPr>
              <w:t>Rating</w:t>
            </w:r>
          </w:p>
        </w:tc>
        <w:tc>
          <w:tcPr>
            <w:tcW w:w="883" w:type="dxa"/>
            <w:tcBorders>
              <w:bottom w:val="single" w:sz="4" w:space="0" w:color="auto"/>
            </w:tcBorders>
            <w:shd w:val="clear" w:color="auto" w:fill="000000"/>
            <w:vAlign w:val="center"/>
          </w:tcPr>
          <w:p w14:paraId="2AD2FC81" w14:textId="77777777" w:rsidR="00706FC9" w:rsidRPr="00EE5259" w:rsidRDefault="00706FC9" w:rsidP="00225B7B">
            <w:pPr>
              <w:ind w:left="44"/>
              <w:rPr>
                <w:b/>
                <w:color w:val="FFFFFF"/>
                <w:sz w:val="18"/>
              </w:rPr>
            </w:pPr>
            <w:r w:rsidRPr="00EE5259">
              <w:rPr>
                <w:b/>
                <w:color w:val="FFFFFF"/>
                <w:sz w:val="18"/>
              </w:rPr>
              <w:t>Score</w:t>
            </w:r>
          </w:p>
        </w:tc>
        <w:tc>
          <w:tcPr>
            <w:tcW w:w="2558" w:type="dxa"/>
            <w:tcBorders>
              <w:bottom w:val="single" w:sz="4" w:space="0" w:color="auto"/>
            </w:tcBorders>
            <w:shd w:val="clear" w:color="auto" w:fill="000000"/>
            <w:vAlign w:val="center"/>
          </w:tcPr>
          <w:p w14:paraId="7B2DBAC6" w14:textId="77777777" w:rsidR="00706FC9" w:rsidRPr="00EE5259" w:rsidRDefault="00706FC9" w:rsidP="00225B7B">
            <w:pPr>
              <w:jc w:val="center"/>
              <w:rPr>
                <w:b/>
                <w:color w:val="FFFFFF"/>
                <w:sz w:val="18"/>
              </w:rPr>
            </w:pPr>
            <w:r w:rsidRPr="00EE5259">
              <w:rPr>
                <w:b/>
                <w:color w:val="FFFFFF"/>
                <w:sz w:val="18"/>
              </w:rPr>
              <w:t>Comments</w:t>
            </w:r>
          </w:p>
        </w:tc>
        <w:tc>
          <w:tcPr>
            <w:tcW w:w="3344" w:type="dxa"/>
            <w:gridSpan w:val="2"/>
            <w:tcBorders>
              <w:bottom w:val="single" w:sz="4" w:space="0" w:color="auto"/>
            </w:tcBorders>
            <w:shd w:val="clear" w:color="auto" w:fill="000000"/>
            <w:vAlign w:val="center"/>
          </w:tcPr>
          <w:p w14:paraId="24633CEF" w14:textId="77777777" w:rsidR="00706FC9" w:rsidRPr="00EE5259" w:rsidRDefault="00706FC9" w:rsidP="00225B7B">
            <w:pPr>
              <w:jc w:val="center"/>
              <w:rPr>
                <w:b/>
                <w:color w:val="FFFFFF"/>
                <w:sz w:val="18"/>
              </w:rPr>
            </w:pPr>
            <w:r w:rsidRPr="00EE5259">
              <w:rPr>
                <w:b/>
                <w:color w:val="FFFFFF"/>
                <w:sz w:val="18"/>
              </w:rPr>
              <w:t>Next Steps</w:t>
            </w:r>
          </w:p>
        </w:tc>
        <w:tc>
          <w:tcPr>
            <w:tcW w:w="2451" w:type="dxa"/>
            <w:gridSpan w:val="2"/>
            <w:tcBorders>
              <w:bottom w:val="single" w:sz="4" w:space="0" w:color="auto"/>
            </w:tcBorders>
            <w:shd w:val="clear" w:color="auto" w:fill="000000"/>
            <w:vAlign w:val="center"/>
          </w:tcPr>
          <w:p w14:paraId="0E25722C" w14:textId="77777777" w:rsidR="00706FC9" w:rsidRPr="00EE5259" w:rsidRDefault="00706FC9" w:rsidP="00225B7B">
            <w:pPr>
              <w:jc w:val="center"/>
              <w:rPr>
                <w:b/>
                <w:color w:val="FFFFFF"/>
                <w:sz w:val="18"/>
              </w:rPr>
            </w:pPr>
            <w:r w:rsidRPr="00EE5259">
              <w:rPr>
                <w:b/>
                <w:color w:val="FFFFFF"/>
                <w:sz w:val="18"/>
              </w:rPr>
              <w:t>Contribution to which Outcome</w:t>
            </w:r>
          </w:p>
        </w:tc>
      </w:tr>
      <w:tr w:rsidR="00706FC9" w:rsidRPr="00B25260" w14:paraId="110DF979" w14:textId="77777777" w:rsidTr="00225B7B">
        <w:trPr>
          <w:trHeight w:val="454"/>
        </w:trPr>
        <w:tc>
          <w:tcPr>
            <w:tcW w:w="4158" w:type="dxa"/>
            <w:gridSpan w:val="2"/>
            <w:tcBorders>
              <w:bottom w:val="single" w:sz="4" w:space="0" w:color="auto"/>
              <w:right w:val="nil"/>
            </w:tcBorders>
            <w:shd w:val="clear" w:color="auto" w:fill="DBE5F1" w:themeFill="accent1" w:themeFillTint="33"/>
            <w:vAlign w:val="center"/>
          </w:tcPr>
          <w:p w14:paraId="1C2F68EA" w14:textId="77777777" w:rsidR="00706FC9" w:rsidRPr="00EE5259" w:rsidRDefault="00706FC9" w:rsidP="00225B7B">
            <w:pPr>
              <w:rPr>
                <w:b/>
                <w:sz w:val="18"/>
              </w:rPr>
            </w:pPr>
            <w:r w:rsidRPr="00EE5259">
              <w:rPr>
                <w:b/>
                <w:sz w:val="18"/>
              </w:rPr>
              <w:t>CR 1:  Capacities for engagement</w:t>
            </w:r>
          </w:p>
        </w:tc>
        <w:tc>
          <w:tcPr>
            <w:tcW w:w="695" w:type="dxa"/>
            <w:tcBorders>
              <w:left w:val="nil"/>
              <w:bottom w:val="single" w:sz="4" w:space="0" w:color="auto"/>
              <w:right w:val="nil"/>
            </w:tcBorders>
            <w:shd w:val="clear" w:color="auto" w:fill="DBE5F1" w:themeFill="accent1" w:themeFillTint="33"/>
            <w:vAlign w:val="center"/>
          </w:tcPr>
          <w:p w14:paraId="61D890C1" w14:textId="77777777" w:rsidR="00706FC9" w:rsidRPr="00EE5259" w:rsidRDefault="00706FC9" w:rsidP="00225B7B">
            <w:pPr>
              <w:rPr>
                <w:b/>
                <w:sz w:val="18"/>
              </w:rPr>
            </w:pPr>
          </w:p>
        </w:tc>
        <w:tc>
          <w:tcPr>
            <w:tcW w:w="925" w:type="dxa"/>
            <w:gridSpan w:val="2"/>
            <w:tcBorders>
              <w:left w:val="nil"/>
              <w:right w:val="nil"/>
            </w:tcBorders>
            <w:shd w:val="clear" w:color="auto" w:fill="DBE5F1" w:themeFill="accent1" w:themeFillTint="33"/>
            <w:vAlign w:val="center"/>
          </w:tcPr>
          <w:p w14:paraId="4C361B59" w14:textId="77777777" w:rsidR="00706FC9" w:rsidRPr="00EE5259" w:rsidRDefault="00706FC9" w:rsidP="00225B7B">
            <w:pPr>
              <w:jc w:val="center"/>
              <w:rPr>
                <w:sz w:val="18"/>
              </w:rPr>
            </w:pPr>
          </w:p>
        </w:tc>
        <w:tc>
          <w:tcPr>
            <w:tcW w:w="2970" w:type="dxa"/>
            <w:gridSpan w:val="2"/>
            <w:tcBorders>
              <w:left w:val="nil"/>
              <w:right w:val="nil"/>
            </w:tcBorders>
            <w:shd w:val="clear" w:color="auto" w:fill="DBE5F1" w:themeFill="accent1" w:themeFillTint="33"/>
          </w:tcPr>
          <w:p w14:paraId="52C3FA00" w14:textId="77777777" w:rsidR="00706FC9" w:rsidRPr="00EE5259" w:rsidRDefault="00706FC9" w:rsidP="00225B7B">
            <w:pPr>
              <w:rPr>
                <w:sz w:val="18"/>
              </w:rPr>
            </w:pPr>
          </w:p>
        </w:tc>
        <w:tc>
          <w:tcPr>
            <w:tcW w:w="3060" w:type="dxa"/>
            <w:gridSpan w:val="2"/>
            <w:tcBorders>
              <w:left w:val="nil"/>
              <w:right w:val="nil"/>
            </w:tcBorders>
            <w:shd w:val="clear" w:color="auto" w:fill="DBE5F1" w:themeFill="accent1" w:themeFillTint="33"/>
          </w:tcPr>
          <w:p w14:paraId="435AB594" w14:textId="77777777" w:rsidR="00706FC9" w:rsidRPr="00EE5259" w:rsidRDefault="00706FC9" w:rsidP="00225B7B">
            <w:pPr>
              <w:rPr>
                <w:sz w:val="18"/>
              </w:rPr>
            </w:pPr>
          </w:p>
        </w:tc>
        <w:tc>
          <w:tcPr>
            <w:tcW w:w="2323" w:type="dxa"/>
            <w:tcBorders>
              <w:left w:val="nil"/>
            </w:tcBorders>
            <w:shd w:val="clear" w:color="auto" w:fill="DBE5F1" w:themeFill="accent1" w:themeFillTint="33"/>
          </w:tcPr>
          <w:p w14:paraId="09F4D7F8" w14:textId="77777777" w:rsidR="00706FC9" w:rsidRPr="00EE5259" w:rsidRDefault="00706FC9" w:rsidP="00225B7B">
            <w:pPr>
              <w:rPr>
                <w:sz w:val="18"/>
              </w:rPr>
            </w:pPr>
          </w:p>
        </w:tc>
      </w:tr>
      <w:tr w:rsidR="00706FC9" w:rsidRPr="00B25260" w14:paraId="31F85E19" w14:textId="77777777" w:rsidTr="00225B7B">
        <w:tc>
          <w:tcPr>
            <w:tcW w:w="1638" w:type="dxa"/>
            <w:vMerge w:val="restart"/>
            <w:tcBorders>
              <w:top w:val="single" w:sz="4" w:space="0" w:color="auto"/>
            </w:tcBorders>
          </w:tcPr>
          <w:p w14:paraId="60284928" w14:textId="77777777" w:rsidR="00706FC9" w:rsidRPr="00EE5259" w:rsidRDefault="00706FC9" w:rsidP="00225B7B">
            <w:pPr>
              <w:rPr>
                <w:sz w:val="18"/>
              </w:rPr>
            </w:pPr>
            <w:r w:rsidRPr="00EE5259">
              <w:rPr>
                <w:sz w:val="18"/>
              </w:rPr>
              <w:t>Indicator 1 – Degree of legitimacy/</w:t>
            </w:r>
            <w:r>
              <w:rPr>
                <w:sz w:val="18"/>
              </w:rPr>
              <w:t xml:space="preserve"> </w:t>
            </w:r>
            <w:r w:rsidRPr="00EE5259">
              <w:rPr>
                <w:sz w:val="18"/>
              </w:rPr>
              <w:t>mandate of lead environmental organizations</w:t>
            </w:r>
          </w:p>
        </w:tc>
        <w:tc>
          <w:tcPr>
            <w:tcW w:w="2520" w:type="dxa"/>
            <w:tcBorders>
              <w:top w:val="single" w:sz="4" w:space="0" w:color="auto"/>
            </w:tcBorders>
          </w:tcPr>
          <w:p w14:paraId="048B7833" w14:textId="77777777" w:rsidR="00706FC9" w:rsidRPr="00EE5259" w:rsidRDefault="00706FC9" w:rsidP="00225B7B">
            <w:pPr>
              <w:rPr>
                <w:sz w:val="18"/>
              </w:rPr>
            </w:pPr>
            <w:r w:rsidRPr="00EE5259">
              <w:rPr>
                <w:sz w:val="18"/>
              </w:rPr>
              <w:t>Organizational responsibilities for environmental management are not clearly defined</w:t>
            </w:r>
          </w:p>
        </w:tc>
        <w:tc>
          <w:tcPr>
            <w:tcW w:w="695" w:type="dxa"/>
            <w:tcBorders>
              <w:top w:val="single" w:sz="4" w:space="0" w:color="auto"/>
            </w:tcBorders>
            <w:vAlign w:val="center"/>
          </w:tcPr>
          <w:p w14:paraId="758EE8E2"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06891453" w14:textId="77777777" w:rsidR="00706FC9" w:rsidRPr="00EE5259" w:rsidRDefault="00706FC9" w:rsidP="00225B7B">
            <w:pPr>
              <w:jc w:val="center"/>
              <w:rPr>
                <w:sz w:val="18"/>
              </w:rPr>
            </w:pPr>
            <w:r>
              <w:rPr>
                <w:sz w:val="18"/>
              </w:rPr>
              <w:t>2</w:t>
            </w:r>
          </w:p>
        </w:tc>
        <w:tc>
          <w:tcPr>
            <w:tcW w:w="2970" w:type="dxa"/>
            <w:gridSpan w:val="2"/>
            <w:vMerge w:val="restart"/>
          </w:tcPr>
          <w:p w14:paraId="53DD6F1F" w14:textId="77777777" w:rsidR="00706FC9" w:rsidRPr="00EE5259" w:rsidRDefault="00706FC9" w:rsidP="00225B7B">
            <w:pPr>
              <w:rPr>
                <w:sz w:val="18"/>
              </w:rPr>
            </w:pPr>
            <w:r>
              <w:rPr>
                <w:sz w:val="18"/>
              </w:rPr>
              <w:t>The authorities</w:t>
            </w:r>
            <w:r w:rsidRPr="00CD3835">
              <w:rPr>
                <w:sz w:val="18"/>
              </w:rPr>
              <w:t xml:space="preserve"> of the leading environmental management institutions </w:t>
            </w:r>
            <w:r>
              <w:rPr>
                <w:sz w:val="18"/>
              </w:rPr>
              <w:t>are</w:t>
            </w:r>
            <w:r w:rsidRPr="00CD3835">
              <w:rPr>
                <w:sz w:val="18"/>
              </w:rPr>
              <w:t xml:space="preserve"> recognized by the stakeholders but the</w:t>
            </w:r>
            <w:r>
              <w:rPr>
                <w:sz w:val="18"/>
              </w:rPr>
              <w:t xml:space="preserve">ir overlapping </w:t>
            </w:r>
            <w:r w:rsidRPr="00CD3835">
              <w:rPr>
                <w:sz w:val="18"/>
              </w:rPr>
              <w:t>responsibilities and the lack of coordination and collaboration between these institutions weakens their responsibilities</w:t>
            </w:r>
            <w:r>
              <w:rPr>
                <w:sz w:val="18"/>
              </w:rPr>
              <w:t>.  This diminishes the extent to which stakeholders deem them as legitimate.  This also results in the unnecessary duplication of efforts, which is particularly important given these institutions’ limited budgets.</w:t>
            </w:r>
          </w:p>
        </w:tc>
        <w:tc>
          <w:tcPr>
            <w:tcW w:w="3060" w:type="dxa"/>
            <w:gridSpan w:val="2"/>
            <w:vMerge w:val="restart"/>
          </w:tcPr>
          <w:p w14:paraId="70FCD03A" w14:textId="77777777" w:rsidR="00706FC9" w:rsidRPr="00EE5259" w:rsidRDefault="00706FC9" w:rsidP="00225B7B">
            <w:pPr>
              <w:rPr>
                <w:sz w:val="18"/>
              </w:rPr>
            </w:pPr>
            <w:r>
              <w:rPr>
                <w:sz w:val="18"/>
              </w:rPr>
              <w:t>The activities under Component 2 are designed to specifically address this issue by a series of consensus building discussions and working groups to negotiate improved institutional arrangements in a transparent manner.  This is critical to strengthening the legitimacy of institutional mandates and arrangements.  A key design feature of all such activities is that they include stakeholder representatives from all key institutions, in particular national and regional governments, NGOs, and the private sector.</w:t>
            </w:r>
          </w:p>
        </w:tc>
        <w:tc>
          <w:tcPr>
            <w:tcW w:w="2323" w:type="dxa"/>
            <w:vMerge w:val="restart"/>
          </w:tcPr>
          <w:p w14:paraId="2DCD245A" w14:textId="77777777" w:rsidR="00706FC9" w:rsidRPr="00EE5259" w:rsidRDefault="00706FC9" w:rsidP="00225B7B">
            <w:pPr>
              <w:rPr>
                <w:sz w:val="18"/>
              </w:rPr>
            </w:pPr>
            <w:r>
              <w:rPr>
                <w:sz w:val="18"/>
              </w:rPr>
              <w:t xml:space="preserve">Outcome 2:  </w:t>
            </w:r>
            <w:r w:rsidRPr="006B6BD5">
              <w:rPr>
                <w:sz w:val="18"/>
              </w:rPr>
              <w:t>Targeted institutional structures and mechanisms will have been strengthened to improve decentralization of global environment governance</w:t>
            </w:r>
          </w:p>
        </w:tc>
      </w:tr>
      <w:tr w:rsidR="00706FC9" w:rsidRPr="00B25260" w14:paraId="4F019184" w14:textId="77777777" w:rsidTr="00225B7B">
        <w:tc>
          <w:tcPr>
            <w:tcW w:w="1638" w:type="dxa"/>
            <w:vMerge/>
          </w:tcPr>
          <w:p w14:paraId="203EB0E9" w14:textId="77777777" w:rsidR="00706FC9" w:rsidRPr="00EE5259" w:rsidRDefault="00706FC9" w:rsidP="00225B7B">
            <w:pPr>
              <w:rPr>
                <w:sz w:val="18"/>
              </w:rPr>
            </w:pPr>
          </w:p>
        </w:tc>
        <w:tc>
          <w:tcPr>
            <w:tcW w:w="2520" w:type="dxa"/>
          </w:tcPr>
          <w:p w14:paraId="2015AD98" w14:textId="77777777" w:rsidR="00706FC9" w:rsidRPr="00EE5259" w:rsidRDefault="00706FC9" w:rsidP="00225B7B">
            <w:pPr>
              <w:rPr>
                <w:sz w:val="18"/>
              </w:rPr>
            </w:pPr>
            <w:r w:rsidRPr="00EE5259">
              <w:rPr>
                <w:sz w:val="18"/>
              </w:rPr>
              <w:t>Organizational responsibilities for environmental management are identified</w:t>
            </w:r>
          </w:p>
        </w:tc>
        <w:tc>
          <w:tcPr>
            <w:tcW w:w="695" w:type="dxa"/>
            <w:vAlign w:val="center"/>
          </w:tcPr>
          <w:p w14:paraId="7AB1569D"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0054C04C" w14:textId="77777777" w:rsidR="00706FC9" w:rsidRPr="00EE5259" w:rsidRDefault="00706FC9" w:rsidP="00225B7B">
            <w:pPr>
              <w:jc w:val="center"/>
              <w:rPr>
                <w:sz w:val="18"/>
              </w:rPr>
            </w:pPr>
          </w:p>
        </w:tc>
        <w:tc>
          <w:tcPr>
            <w:tcW w:w="2970" w:type="dxa"/>
            <w:gridSpan w:val="2"/>
            <w:vMerge/>
          </w:tcPr>
          <w:p w14:paraId="4E61CF71" w14:textId="77777777" w:rsidR="00706FC9" w:rsidRPr="00EE5259" w:rsidRDefault="00706FC9" w:rsidP="00225B7B">
            <w:pPr>
              <w:rPr>
                <w:sz w:val="18"/>
              </w:rPr>
            </w:pPr>
          </w:p>
        </w:tc>
        <w:tc>
          <w:tcPr>
            <w:tcW w:w="3060" w:type="dxa"/>
            <w:gridSpan w:val="2"/>
            <w:vMerge/>
          </w:tcPr>
          <w:p w14:paraId="196005DC" w14:textId="77777777" w:rsidR="00706FC9" w:rsidRPr="00EE5259" w:rsidRDefault="00706FC9" w:rsidP="00225B7B">
            <w:pPr>
              <w:rPr>
                <w:sz w:val="18"/>
              </w:rPr>
            </w:pPr>
          </w:p>
        </w:tc>
        <w:tc>
          <w:tcPr>
            <w:tcW w:w="2323" w:type="dxa"/>
            <w:vMerge/>
          </w:tcPr>
          <w:p w14:paraId="13CD88B0" w14:textId="77777777" w:rsidR="00706FC9" w:rsidRPr="00EE5259" w:rsidRDefault="00706FC9" w:rsidP="00225B7B">
            <w:pPr>
              <w:rPr>
                <w:sz w:val="18"/>
              </w:rPr>
            </w:pPr>
          </w:p>
        </w:tc>
      </w:tr>
      <w:tr w:rsidR="00706FC9" w:rsidRPr="00B25260" w14:paraId="1D480A58" w14:textId="77777777" w:rsidTr="00225B7B">
        <w:tc>
          <w:tcPr>
            <w:tcW w:w="1638" w:type="dxa"/>
            <w:vMerge/>
          </w:tcPr>
          <w:p w14:paraId="0A385D08" w14:textId="77777777" w:rsidR="00706FC9" w:rsidRPr="00EE5259" w:rsidRDefault="00706FC9" w:rsidP="00225B7B">
            <w:pPr>
              <w:rPr>
                <w:sz w:val="18"/>
              </w:rPr>
            </w:pPr>
          </w:p>
        </w:tc>
        <w:tc>
          <w:tcPr>
            <w:tcW w:w="2520" w:type="dxa"/>
          </w:tcPr>
          <w:p w14:paraId="2F55BAD9" w14:textId="77777777" w:rsidR="00706FC9" w:rsidRPr="00EE5259" w:rsidRDefault="00706FC9" w:rsidP="00225B7B">
            <w:pPr>
              <w:rPr>
                <w:sz w:val="18"/>
              </w:rPr>
            </w:pPr>
            <w:r w:rsidRPr="00EE5259">
              <w:rPr>
                <w:sz w:val="18"/>
              </w:rPr>
              <w:t>Authority and legitimacy of all lead organizations responsible for environmental management are partially recognized by stakeholders</w:t>
            </w:r>
          </w:p>
        </w:tc>
        <w:tc>
          <w:tcPr>
            <w:tcW w:w="695" w:type="dxa"/>
            <w:vAlign w:val="center"/>
          </w:tcPr>
          <w:p w14:paraId="06EDE07E"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6EC9E417" w14:textId="77777777" w:rsidR="00706FC9" w:rsidRPr="00EE5259" w:rsidRDefault="00706FC9" w:rsidP="00225B7B">
            <w:pPr>
              <w:jc w:val="center"/>
              <w:rPr>
                <w:sz w:val="18"/>
              </w:rPr>
            </w:pPr>
          </w:p>
        </w:tc>
        <w:tc>
          <w:tcPr>
            <w:tcW w:w="2970" w:type="dxa"/>
            <w:gridSpan w:val="2"/>
            <w:vMerge/>
          </w:tcPr>
          <w:p w14:paraId="52402789" w14:textId="77777777" w:rsidR="00706FC9" w:rsidRPr="00EE5259" w:rsidRDefault="00706FC9" w:rsidP="00225B7B">
            <w:pPr>
              <w:rPr>
                <w:sz w:val="18"/>
              </w:rPr>
            </w:pPr>
          </w:p>
        </w:tc>
        <w:tc>
          <w:tcPr>
            <w:tcW w:w="3060" w:type="dxa"/>
            <w:gridSpan w:val="2"/>
            <w:vMerge/>
          </w:tcPr>
          <w:p w14:paraId="0239A33E" w14:textId="77777777" w:rsidR="00706FC9" w:rsidRPr="00EE5259" w:rsidRDefault="00706FC9" w:rsidP="00225B7B">
            <w:pPr>
              <w:rPr>
                <w:sz w:val="18"/>
              </w:rPr>
            </w:pPr>
          </w:p>
        </w:tc>
        <w:tc>
          <w:tcPr>
            <w:tcW w:w="2323" w:type="dxa"/>
            <w:vMerge/>
          </w:tcPr>
          <w:p w14:paraId="78382749" w14:textId="77777777" w:rsidR="00706FC9" w:rsidRPr="00EE5259" w:rsidRDefault="00706FC9" w:rsidP="00225B7B">
            <w:pPr>
              <w:rPr>
                <w:sz w:val="18"/>
              </w:rPr>
            </w:pPr>
          </w:p>
        </w:tc>
      </w:tr>
      <w:tr w:rsidR="00706FC9" w:rsidRPr="00B25260" w14:paraId="30564170" w14:textId="77777777" w:rsidTr="00225B7B">
        <w:tc>
          <w:tcPr>
            <w:tcW w:w="1638" w:type="dxa"/>
            <w:vMerge/>
          </w:tcPr>
          <w:p w14:paraId="6FC18EE2" w14:textId="77777777" w:rsidR="00706FC9" w:rsidRPr="00EE5259" w:rsidRDefault="00706FC9" w:rsidP="00225B7B">
            <w:pPr>
              <w:rPr>
                <w:sz w:val="18"/>
              </w:rPr>
            </w:pPr>
          </w:p>
        </w:tc>
        <w:tc>
          <w:tcPr>
            <w:tcW w:w="2520" w:type="dxa"/>
          </w:tcPr>
          <w:p w14:paraId="6F9367CA" w14:textId="77777777" w:rsidR="00706FC9" w:rsidRPr="00EE5259" w:rsidRDefault="00706FC9" w:rsidP="00225B7B">
            <w:pPr>
              <w:rPr>
                <w:sz w:val="18"/>
              </w:rPr>
            </w:pPr>
            <w:r w:rsidRPr="00EE5259">
              <w:rPr>
                <w:sz w:val="18"/>
              </w:rPr>
              <w:t>Authority and legitimacy of all lead organizations responsible for environmental management recognized by stakeholders</w:t>
            </w:r>
          </w:p>
        </w:tc>
        <w:tc>
          <w:tcPr>
            <w:tcW w:w="695" w:type="dxa"/>
            <w:vAlign w:val="center"/>
          </w:tcPr>
          <w:p w14:paraId="05019B9C"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29BB6074" w14:textId="77777777" w:rsidR="00706FC9" w:rsidRPr="00EE5259" w:rsidRDefault="00706FC9" w:rsidP="00225B7B">
            <w:pPr>
              <w:jc w:val="center"/>
              <w:rPr>
                <w:sz w:val="18"/>
              </w:rPr>
            </w:pPr>
          </w:p>
        </w:tc>
        <w:tc>
          <w:tcPr>
            <w:tcW w:w="2970" w:type="dxa"/>
            <w:gridSpan w:val="2"/>
            <w:vMerge/>
          </w:tcPr>
          <w:p w14:paraId="146FFF23" w14:textId="77777777" w:rsidR="00706FC9" w:rsidRPr="00EE5259" w:rsidRDefault="00706FC9" w:rsidP="00225B7B">
            <w:pPr>
              <w:rPr>
                <w:sz w:val="18"/>
              </w:rPr>
            </w:pPr>
          </w:p>
        </w:tc>
        <w:tc>
          <w:tcPr>
            <w:tcW w:w="3060" w:type="dxa"/>
            <w:gridSpan w:val="2"/>
            <w:vMerge/>
          </w:tcPr>
          <w:p w14:paraId="279B8FA6" w14:textId="77777777" w:rsidR="00706FC9" w:rsidRPr="00EE5259" w:rsidRDefault="00706FC9" w:rsidP="00225B7B">
            <w:pPr>
              <w:rPr>
                <w:sz w:val="18"/>
              </w:rPr>
            </w:pPr>
          </w:p>
        </w:tc>
        <w:tc>
          <w:tcPr>
            <w:tcW w:w="2323" w:type="dxa"/>
            <w:vMerge/>
          </w:tcPr>
          <w:p w14:paraId="15E2940C" w14:textId="77777777" w:rsidR="00706FC9" w:rsidRPr="00EE5259" w:rsidRDefault="00706FC9" w:rsidP="00225B7B">
            <w:pPr>
              <w:rPr>
                <w:sz w:val="18"/>
              </w:rPr>
            </w:pPr>
          </w:p>
        </w:tc>
      </w:tr>
      <w:tr w:rsidR="00706FC9" w:rsidRPr="00B25260" w14:paraId="3937F804" w14:textId="77777777" w:rsidTr="00225B7B">
        <w:tc>
          <w:tcPr>
            <w:tcW w:w="1638" w:type="dxa"/>
            <w:vMerge w:val="restart"/>
          </w:tcPr>
          <w:p w14:paraId="78193E8D" w14:textId="77777777" w:rsidR="00706FC9" w:rsidRPr="00EE5259" w:rsidRDefault="00706FC9" w:rsidP="00225B7B">
            <w:pPr>
              <w:rPr>
                <w:sz w:val="18"/>
              </w:rPr>
            </w:pPr>
            <w:r w:rsidRPr="00EE5259">
              <w:rPr>
                <w:sz w:val="18"/>
              </w:rPr>
              <w:t>Indicator 2 – Existence of operational co-management mechanisms</w:t>
            </w:r>
          </w:p>
        </w:tc>
        <w:tc>
          <w:tcPr>
            <w:tcW w:w="2520" w:type="dxa"/>
          </w:tcPr>
          <w:p w14:paraId="7B819165" w14:textId="77777777" w:rsidR="00706FC9" w:rsidRPr="00EE5259" w:rsidRDefault="00706FC9" w:rsidP="00225B7B">
            <w:pPr>
              <w:rPr>
                <w:sz w:val="18"/>
              </w:rPr>
            </w:pPr>
            <w:r w:rsidRPr="00EE5259">
              <w:rPr>
                <w:sz w:val="18"/>
              </w:rPr>
              <w:t>No co-management mechanisms are in place</w:t>
            </w:r>
          </w:p>
        </w:tc>
        <w:tc>
          <w:tcPr>
            <w:tcW w:w="695" w:type="dxa"/>
            <w:vAlign w:val="center"/>
          </w:tcPr>
          <w:p w14:paraId="34B3B85E"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6DB4BE8B" w14:textId="77777777" w:rsidR="00706FC9" w:rsidRPr="00EE5259" w:rsidRDefault="00706FC9" w:rsidP="00225B7B">
            <w:pPr>
              <w:jc w:val="center"/>
              <w:rPr>
                <w:sz w:val="18"/>
              </w:rPr>
            </w:pPr>
            <w:r>
              <w:rPr>
                <w:sz w:val="18"/>
              </w:rPr>
              <w:t>1</w:t>
            </w:r>
          </w:p>
        </w:tc>
        <w:tc>
          <w:tcPr>
            <w:tcW w:w="2970" w:type="dxa"/>
            <w:gridSpan w:val="2"/>
            <w:vMerge w:val="restart"/>
          </w:tcPr>
          <w:p w14:paraId="49FED6E0" w14:textId="77777777" w:rsidR="00706FC9" w:rsidRPr="00CD3835" w:rsidRDefault="00706FC9" w:rsidP="00225B7B">
            <w:pPr>
              <w:rPr>
                <w:sz w:val="18"/>
              </w:rPr>
            </w:pPr>
            <w:r w:rsidRPr="00CD3835">
              <w:rPr>
                <w:sz w:val="18"/>
              </w:rPr>
              <w:t xml:space="preserve">There are </w:t>
            </w:r>
            <w:r>
              <w:rPr>
                <w:sz w:val="18"/>
              </w:rPr>
              <w:t>very few</w:t>
            </w:r>
            <w:r w:rsidRPr="00CD3835">
              <w:rPr>
                <w:sz w:val="18"/>
              </w:rPr>
              <w:t xml:space="preserve"> operational co-management mechanisms in Djibouti. Although agreements are formally established to co-manage </w:t>
            </w:r>
            <w:r>
              <w:rPr>
                <w:sz w:val="18"/>
              </w:rPr>
              <w:t>programmes</w:t>
            </w:r>
            <w:r w:rsidRPr="00CD3835">
              <w:rPr>
                <w:sz w:val="18"/>
              </w:rPr>
              <w:t>, the implementation of these agreements is difficult.</w:t>
            </w:r>
          </w:p>
          <w:p w14:paraId="50863D4B" w14:textId="77777777" w:rsidR="00706FC9" w:rsidRPr="00EE5259" w:rsidRDefault="00706FC9" w:rsidP="00225B7B">
            <w:pPr>
              <w:rPr>
                <w:sz w:val="18"/>
              </w:rPr>
            </w:pPr>
            <w:r w:rsidRPr="00CD3835">
              <w:rPr>
                <w:sz w:val="18"/>
              </w:rPr>
              <w:t xml:space="preserve">Generally there is only one institution that manages the finances of a </w:t>
            </w:r>
            <w:r>
              <w:rPr>
                <w:sz w:val="18"/>
              </w:rPr>
              <w:t xml:space="preserve">programme </w:t>
            </w:r>
            <w:r w:rsidRPr="00CD3835">
              <w:rPr>
                <w:sz w:val="18"/>
              </w:rPr>
              <w:t xml:space="preserve">and one or more other beneficiary institutions that implement </w:t>
            </w:r>
            <w:r>
              <w:rPr>
                <w:sz w:val="18"/>
              </w:rPr>
              <w:t xml:space="preserve">programme </w:t>
            </w:r>
            <w:r w:rsidRPr="00CD3835">
              <w:rPr>
                <w:sz w:val="18"/>
              </w:rPr>
              <w:t>activities.</w:t>
            </w:r>
          </w:p>
        </w:tc>
        <w:tc>
          <w:tcPr>
            <w:tcW w:w="3060" w:type="dxa"/>
            <w:gridSpan w:val="2"/>
            <w:vMerge w:val="restart"/>
          </w:tcPr>
          <w:p w14:paraId="48EA51FE" w14:textId="77777777" w:rsidR="00706FC9" w:rsidRPr="00EE5259" w:rsidRDefault="00706FC9" w:rsidP="00225B7B">
            <w:pPr>
              <w:rPr>
                <w:sz w:val="18"/>
              </w:rPr>
            </w:pPr>
            <w:r>
              <w:rPr>
                <w:sz w:val="18"/>
              </w:rPr>
              <w:t xml:space="preserve">A central aim of output 1.2 is to negotiate the cost-effective and institutionally sustainable co-management arrangements.  These will be initiated through one or more memoranda of agreement, the successful application of which will facilitate their formalization through improved institutional arrangements and mandates. </w:t>
            </w:r>
          </w:p>
        </w:tc>
        <w:tc>
          <w:tcPr>
            <w:tcW w:w="2323" w:type="dxa"/>
            <w:vMerge w:val="restart"/>
          </w:tcPr>
          <w:p w14:paraId="60585EC1" w14:textId="77777777" w:rsidR="00706FC9" w:rsidRPr="00EE5259" w:rsidRDefault="00706FC9" w:rsidP="00225B7B">
            <w:pPr>
              <w:rPr>
                <w:sz w:val="18"/>
              </w:rPr>
            </w:pPr>
            <w:r>
              <w:rPr>
                <w:sz w:val="18"/>
              </w:rPr>
              <w:t>Outputs 1.2 and 1.3 on strengthened consultative and decision-making processes for mainstreaming Rio Conventions and the targeted updating and streamlining of institutional mandates.</w:t>
            </w:r>
          </w:p>
        </w:tc>
      </w:tr>
      <w:tr w:rsidR="00706FC9" w:rsidRPr="00B25260" w14:paraId="7F8C8E53" w14:textId="77777777" w:rsidTr="00225B7B">
        <w:tc>
          <w:tcPr>
            <w:tcW w:w="1638" w:type="dxa"/>
            <w:vMerge/>
          </w:tcPr>
          <w:p w14:paraId="33328C7E" w14:textId="77777777" w:rsidR="00706FC9" w:rsidRPr="00EE5259" w:rsidRDefault="00706FC9" w:rsidP="00225B7B">
            <w:pPr>
              <w:rPr>
                <w:sz w:val="18"/>
              </w:rPr>
            </w:pPr>
          </w:p>
        </w:tc>
        <w:tc>
          <w:tcPr>
            <w:tcW w:w="2520" w:type="dxa"/>
          </w:tcPr>
          <w:p w14:paraId="35448BDA" w14:textId="77777777" w:rsidR="00706FC9" w:rsidRPr="00EE5259" w:rsidRDefault="00706FC9" w:rsidP="00225B7B">
            <w:pPr>
              <w:rPr>
                <w:sz w:val="18"/>
              </w:rPr>
            </w:pPr>
            <w:r w:rsidRPr="00EE5259">
              <w:rPr>
                <w:sz w:val="18"/>
              </w:rPr>
              <w:t>Some co-management mechanisms are in place and operational</w:t>
            </w:r>
          </w:p>
        </w:tc>
        <w:tc>
          <w:tcPr>
            <w:tcW w:w="695" w:type="dxa"/>
            <w:vAlign w:val="center"/>
          </w:tcPr>
          <w:p w14:paraId="21B5E803"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5A928F4F" w14:textId="77777777" w:rsidR="00706FC9" w:rsidRPr="00EE5259" w:rsidRDefault="00706FC9" w:rsidP="00225B7B">
            <w:pPr>
              <w:jc w:val="center"/>
              <w:rPr>
                <w:sz w:val="18"/>
              </w:rPr>
            </w:pPr>
          </w:p>
        </w:tc>
        <w:tc>
          <w:tcPr>
            <w:tcW w:w="2970" w:type="dxa"/>
            <w:gridSpan w:val="2"/>
            <w:vMerge/>
          </w:tcPr>
          <w:p w14:paraId="4390A9D5" w14:textId="77777777" w:rsidR="00706FC9" w:rsidRPr="00EE5259" w:rsidRDefault="00706FC9" w:rsidP="00225B7B">
            <w:pPr>
              <w:rPr>
                <w:sz w:val="18"/>
              </w:rPr>
            </w:pPr>
          </w:p>
        </w:tc>
        <w:tc>
          <w:tcPr>
            <w:tcW w:w="3060" w:type="dxa"/>
            <w:gridSpan w:val="2"/>
            <w:vMerge/>
          </w:tcPr>
          <w:p w14:paraId="1FD02BF2" w14:textId="77777777" w:rsidR="00706FC9" w:rsidRPr="00EE5259" w:rsidRDefault="00706FC9" w:rsidP="00225B7B">
            <w:pPr>
              <w:rPr>
                <w:sz w:val="18"/>
              </w:rPr>
            </w:pPr>
          </w:p>
        </w:tc>
        <w:tc>
          <w:tcPr>
            <w:tcW w:w="2323" w:type="dxa"/>
            <w:vMerge/>
          </w:tcPr>
          <w:p w14:paraId="1032950B" w14:textId="77777777" w:rsidR="00706FC9" w:rsidRPr="00EE5259" w:rsidRDefault="00706FC9" w:rsidP="00225B7B">
            <w:pPr>
              <w:rPr>
                <w:sz w:val="18"/>
              </w:rPr>
            </w:pPr>
          </w:p>
        </w:tc>
      </w:tr>
      <w:tr w:rsidR="00706FC9" w:rsidRPr="00B25260" w14:paraId="1B09831B" w14:textId="77777777" w:rsidTr="00225B7B">
        <w:tc>
          <w:tcPr>
            <w:tcW w:w="1638" w:type="dxa"/>
            <w:vMerge/>
          </w:tcPr>
          <w:p w14:paraId="4E3D035B" w14:textId="77777777" w:rsidR="00706FC9" w:rsidRPr="00EE5259" w:rsidRDefault="00706FC9" w:rsidP="00225B7B">
            <w:pPr>
              <w:rPr>
                <w:sz w:val="18"/>
              </w:rPr>
            </w:pPr>
          </w:p>
        </w:tc>
        <w:tc>
          <w:tcPr>
            <w:tcW w:w="2520" w:type="dxa"/>
          </w:tcPr>
          <w:p w14:paraId="15B6A7FB" w14:textId="77777777" w:rsidR="00706FC9" w:rsidRPr="00EE5259" w:rsidRDefault="00706FC9" w:rsidP="00225B7B">
            <w:pPr>
              <w:rPr>
                <w:sz w:val="18"/>
              </w:rPr>
            </w:pPr>
            <w:r w:rsidRPr="00EE5259">
              <w:rPr>
                <w:sz w:val="18"/>
              </w:rPr>
              <w:t>Some co-management mechanisms are formally established through agreements, MOUs, etc.</w:t>
            </w:r>
          </w:p>
        </w:tc>
        <w:tc>
          <w:tcPr>
            <w:tcW w:w="695" w:type="dxa"/>
            <w:vAlign w:val="center"/>
          </w:tcPr>
          <w:p w14:paraId="1B570D92"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75B05528" w14:textId="77777777" w:rsidR="00706FC9" w:rsidRPr="00EE5259" w:rsidRDefault="00706FC9" w:rsidP="00225B7B">
            <w:pPr>
              <w:jc w:val="center"/>
              <w:rPr>
                <w:sz w:val="18"/>
              </w:rPr>
            </w:pPr>
          </w:p>
        </w:tc>
        <w:tc>
          <w:tcPr>
            <w:tcW w:w="2970" w:type="dxa"/>
            <w:gridSpan w:val="2"/>
            <w:vMerge/>
          </w:tcPr>
          <w:p w14:paraId="08BFC570" w14:textId="77777777" w:rsidR="00706FC9" w:rsidRPr="00EE5259" w:rsidRDefault="00706FC9" w:rsidP="00225B7B">
            <w:pPr>
              <w:rPr>
                <w:sz w:val="18"/>
              </w:rPr>
            </w:pPr>
          </w:p>
        </w:tc>
        <w:tc>
          <w:tcPr>
            <w:tcW w:w="3060" w:type="dxa"/>
            <w:gridSpan w:val="2"/>
            <w:vMerge/>
          </w:tcPr>
          <w:p w14:paraId="40060E5D" w14:textId="77777777" w:rsidR="00706FC9" w:rsidRPr="00EE5259" w:rsidRDefault="00706FC9" w:rsidP="00225B7B">
            <w:pPr>
              <w:rPr>
                <w:sz w:val="18"/>
              </w:rPr>
            </w:pPr>
          </w:p>
        </w:tc>
        <w:tc>
          <w:tcPr>
            <w:tcW w:w="2323" w:type="dxa"/>
            <w:vMerge/>
          </w:tcPr>
          <w:p w14:paraId="4361D3DC" w14:textId="77777777" w:rsidR="00706FC9" w:rsidRPr="00EE5259" w:rsidRDefault="00706FC9" w:rsidP="00225B7B">
            <w:pPr>
              <w:rPr>
                <w:sz w:val="18"/>
              </w:rPr>
            </w:pPr>
          </w:p>
        </w:tc>
      </w:tr>
      <w:tr w:rsidR="00706FC9" w:rsidRPr="00B25260" w14:paraId="27C5FF1C" w14:textId="77777777" w:rsidTr="00225B7B">
        <w:tc>
          <w:tcPr>
            <w:tcW w:w="1638" w:type="dxa"/>
            <w:vMerge/>
          </w:tcPr>
          <w:p w14:paraId="56F750AA" w14:textId="77777777" w:rsidR="00706FC9" w:rsidRPr="00EE5259" w:rsidRDefault="00706FC9" w:rsidP="00225B7B">
            <w:pPr>
              <w:rPr>
                <w:sz w:val="18"/>
              </w:rPr>
            </w:pPr>
          </w:p>
        </w:tc>
        <w:tc>
          <w:tcPr>
            <w:tcW w:w="2520" w:type="dxa"/>
          </w:tcPr>
          <w:p w14:paraId="68DE69E3" w14:textId="77777777" w:rsidR="00706FC9" w:rsidRPr="00EE5259" w:rsidRDefault="00706FC9" w:rsidP="00225B7B">
            <w:pPr>
              <w:rPr>
                <w:sz w:val="18"/>
              </w:rPr>
            </w:pPr>
            <w:r w:rsidRPr="00EE5259">
              <w:rPr>
                <w:sz w:val="18"/>
              </w:rPr>
              <w:t>Comprehensive co-management mechanisms are formally established and are operational/functional</w:t>
            </w:r>
          </w:p>
        </w:tc>
        <w:tc>
          <w:tcPr>
            <w:tcW w:w="695" w:type="dxa"/>
            <w:vAlign w:val="center"/>
          </w:tcPr>
          <w:p w14:paraId="37912B64"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573A73D1" w14:textId="77777777" w:rsidR="00706FC9" w:rsidRPr="00EE5259" w:rsidRDefault="00706FC9" w:rsidP="00225B7B">
            <w:pPr>
              <w:jc w:val="center"/>
              <w:rPr>
                <w:sz w:val="18"/>
              </w:rPr>
            </w:pPr>
          </w:p>
        </w:tc>
        <w:tc>
          <w:tcPr>
            <w:tcW w:w="2970" w:type="dxa"/>
            <w:gridSpan w:val="2"/>
            <w:vMerge/>
          </w:tcPr>
          <w:p w14:paraId="787A069E" w14:textId="77777777" w:rsidR="00706FC9" w:rsidRPr="00EE5259" w:rsidRDefault="00706FC9" w:rsidP="00225B7B">
            <w:pPr>
              <w:rPr>
                <w:sz w:val="18"/>
              </w:rPr>
            </w:pPr>
          </w:p>
        </w:tc>
        <w:tc>
          <w:tcPr>
            <w:tcW w:w="3060" w:type="dxa"/>
            <w:gridSpan w:val="2"/>
            <w:vMerge/>
          </w:tcPr>
          <w:p w14:paraId="7C5CD89A" w14:textId="77777777" w:rsidR="00706FC9" w:rsidRPr="00EE5259" w:rsidRDefault="00706FC9" w:rsidP="00225B7B">
            <w:pPr>
              <w:rPr>
                <w:sz w:val="18"/>
              </w:rPr>
            </w:pPr>
          </w:p>
        </w:tc>
        <w:tc>
          <w:tcPr>
            <w:tcW w:w="2323" w:type="dxa"/>
            <w:vMerge/>
          </w:tcPr>
          <w:p w14:paraId="10EE79DE" w14:textId="77777777" w:rsidR="00706FC9" w:rsidRPr="00EE5259" w:rsidRDefault="00706FC9" w:rsidP="00225B7B">
            <w:pPr>
              <w:rPr>
                <w:sz w:val="18"/>
              </w:rPr>
            </w:pPr>
          </w:p>
        </w:tc>
      </w:tr>
      <w:tr w:rsidR="00706FC9" w:rsidRPr="00B25260" w14:paraId="31607540" w14:textId="77777777" w:rsidTr="00225B7B">
        <w:tc>
          <w:tcPr>
            <w:tcW w:w="1638" w:type="dxa"/>
            <w:vMerge w:val="restart"/>
          </w:tcPr>
          <w:p w14:paraId="71D89742" w14:textId="77777777" w:rsidR="00706FC9" w:rsidRPr="00EE5259" w:rsidRDefault="00706FC9" w:rsidP="00225B7B">
            <w:pPr>
              <w:rPr>
                <w:sz w:val="18"/>
              </w:rPr>
            </w:pPr>
            <w:r w:rsidRPr="00EE5259">
              <w:rPr>
                <w:sz w:val="18"/>
              </w:rPr>
              <w:t>Indicator 3 – Existence of cooperation with stakeholder groups</w:t>
            </w:r>
          </w:p>
        </w:tc>
        <w:tc>
          <w:tcPr>
            <w:tcW w:w="2520" w:type="dxa"/>
          </w:tcPr>
          <w:p w14:paraId="1D2FA0C3" w14:textId="77777777" w:rsidR="00706FC9" w:rsidRPr="00EE5259" w:rsidRDefault="00706FC9" w:rsidP="00225B7B">
            <w:pPr>
              <w:rPr>
                <w:sz w:val="18"/>
              </w:rPr>
            </w:pPr>
            <w:r w:rsidRPr="00EE5259">
              <w:rPr>
                <w:sz w:val="18"/>
              </w:rPr>
              <w:t>Identification of stakeholders and their participation/involvement in decision-making is poor</w:t>
            </w:r>
          </w:p>
        </w:tc>
        <w:tc>
          <w:tcPr>
            <w:tcW w:w="695" w:type="dxa"/>
            <w:vAlign w:val="center"/>
          </w:tcPr>
          <w:p w14:paraId="47370DF7"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261F8E41" w14:textId="77777777" w:rsidR="00706FC9" w:rsidRPr="00EE5259" w:rsidRDefault="00706FC9" w:rsidP="00225B7B">
            <w:pPr>
              <w:jc w:val="center"/>
              <w:rPr>
                <w:sz w:val="18"/>
              </w:rPr>
            </w:pPr>
            <w:r>
              <w:rPr>
                <w:sz w:val="18"/>
              </w:rPr>
              <w:t>2</w:t>
            </w:r>
          </w:p>
        </w:tc>
        <w:tc>
          <w:tcPr>
            <w:tcW w:w="2970" w:type="dxa"/>
            <w:gridSpan w:val="2"/>
            <w:vMerge w:val="restart"/>
          </w:tcPr>
          <w:p w14:paraId="23A11F11" w14:textId="77777777" w:rsidR="00706FC9" w:rsidRPr="00EE5259" w:rsidRDefault="00706FC9" w:rsidP="00225B7B">
            <w:pPr>
              <w:rPr>
                <w:sz w:val="18"/>
              </w:rPr>
            </w:pPr>
            <w:r w:rsidRPr="00CD3835">
              <w:rPr>
                <w:sz w:val="18"/>
              </w:rPr>
              <w:t>Stakeholders are clearly identified and regular consultati</w:t>
            </w:r>
            <w:r>
              <w:rPr>
                <w:sz w:val="18"/>
              </w:rPr>
              <w:t>ons exist. The MHUPE is known for carrying a large number of awareness-raising workshops that engage a wide range of stakeholders.  However, the main problem with is what happens after these engagement exercises – all too often the agreements are not implemented</w:t>
            </w:r>
            <w:r w:rsidRPr="00CD3835">
              <w:rPr>
                <w:sz w:val="18"/>
              </w:rPr>
              <w:t>.</w:t>
            </w:r>
          </w:p>
        </w:tc>
        <w:tc>
          <w:tcPr>
            <w:tcW w:w="3060" w:type="dxa"/>
            <w:gridSpan w:val="2"/>
            <w:vMerge w:val="restart"/>
          </w:tcPr>
          <w:p w14:paraId="7731A5A4" w14:textId="77777777" w:rsidR="00706FC9" w:rsidRPr="00EE5259" w:rsidRDefault="00706FC9" w:rsidP="00225B7B">
            <w:pPr>
              <w:rPr>
                <w:sz w:val="18"/>
              </w:rPr>
            </w:pPr>
            <w:r>
              <w:rPr>
                <w:sz w:val="18"/>
              </w:rPr>
              <w:t>A key feature of the project is its adaptive collaborative management approach, one that very conscientiously sets out to build strong commitments of stakeholders in order that they follow through with agreements made during the project.  Another key issue is that the implementation of agreed recommendations arises from inadequate commitment of financing, and which the project will specifically address through output 3.8.</w:t>
            </w:r>
          </w:p>
        </w:tc>
        <w:tc>
          <w:tcPr>
            <w:tcW w:w="2323" w:type="dxa"/>
            <w:vMerge w:val="restart"/>
          </w:tcPr>
          <w:p w14:paraId="46AC75F2" w14:textId="77777777" w:rsidR="00706FC9" w:rsidRDefault="00706FC9" w:rsidP="00225B7B">
            <w:pPr>
              <w:rPr>
                <w:sz w:val="18"/>
              </w:rPr>
            </w:pPr>
            <w:r>
              <w:rPr>
                <w:sz w:val="18"/>
              </w:rPr>
              <w:t>Output 3.8 will result in a resource mobilization strategy that will be identify specific sources of financing, development partners, and tied to strong incentives for sustaining long-term commitments.</w:t>
            </w:r>
          </w:p>
          <w:p w14:paraId="61359802" w14:textId="77777777" w:rsidR="00706FC9" w:rsidRDefault="00706FC9" w:rsidP="00225B7B">
            <w:pPr>
              <w:rPr>
                <w:sz w:val="18"/>
              </w:rPr>
            </w:pPr>
          </w:p>
          <w:p w14:paraId="60156F6C" w14:textId="77777777" w:rsidR="00706FC9" w:rsidRPr="00EE5259" w:rsidRDefault="00706FC9" w:rsidP="00225B7B">
            <w:pPr>
              <w:rPr>
                <w:sz w:val="18"/>
              </w:rPr>
            </w:pPr>
            <w:r>
              <w:rPr>
                <w:sz w:val="18"/>
              </w:rPr>
              <w:t>All project activities, outputs, and outcomes will take an adaptive collaborative management approach, and the Project Steering Committee will play a key role of facilitating active engagement and follow-up by stakeholders.</w:t>
            </w:r>
          </w:p>
        </w:tc>
      </w:tr>
      <w:tr w:rsidR="00706FC9" w:rsidRPr="00B25260" w14:paraId="12DD5072" w14:textId="77777777" w:rsidTr="00225B7B">
        <w:tc>
          <w:tcPr>
            <w:tcW w:w="1638" w:type="dxa"/>
            <w:vMerge/>
          </w:tcPr>
          <w:p w14:paraId="5C7EEB1F" w14:textId="77777777" w:rsidR="00706FC9" w:rsidRPr="00EE5259" w:rsidRDefault="00706FC9" w:rsidP="00225B7B">
            <w:pPr>
              <w:rPr>
                <w:sz w:val="18"/>
              </w:rPr>
            </w:pPr>
          </w:p>
        </w:tc>
        <w:tc>
          <w:tcPr>
            <w:tcW w:w="2520" w:type="dxa"/>
          </w:tcPr>
          <w:p w14:paraId="0C0EDA0F" w14:textId="77777777" w:rsidR="00706FC9" w:rsidRPr="00EE5259" w:rsidRDefault="00706FC9" w:rsidP="00225B7B">
            <w:pPr>
              <w:rPr>
                <w:sz w:val="18"/>
              </w:rPr>
            </w:pPr>
            <w:r w:rsidRPr="00EE5259">
              <w:rPr>
                <w:sz w:val="18"/>
              </w:rPr>
              <w:t>Stakeholders are identified but their participation in decision-making is limited</w:t>
            </w:r>
          </w:p>
        </w:tc>
        <w:tc>
          <w:tcPr>
            <w:tcW w:w="695" w:type="dxa"/>
            <w:vAlign w:val="center"/>
          </w:tcPr>
          <w:p w14:paraId="30D0241A"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3C05CB31" w14:textId="77777777" w:rsidR="00706FC9" w:rsidRPr="00EE5259" w:rsidRDefault="00706FC9" w:rsidP="00225B7B">
            <w:pPr>
              <w:jc w:val="center"/>
              <w:rPr>
                <w:sz w:val="18"/>
              </w:rPr>
            </w:pPr>
          </w:p>
        </w:tc>
        <w:tc>
          <w:tcPr>
            <w:tcW w:w="2970" w:type="dxa"/>
            <w:gridSpan w:val="2"/>
            <w:vMerge/>
          </w:tcPr>
          <w:p w14:paraId="4550F729" w14:textId="77777777" w:rsidR="00706FC9" w:rsidRPr="00EE5259" w:rsidRDefault="00706FC9" w:rsidP="00225B7B">
            <w:pPr>
              <w:rPr>
                <w:sz w:val="18"/>
              </w:rPr>
            </w:pPr>
          </w:p>
        </w:tc>
        <w:tc>
          <w:tcPr>
            <w:tcW w:w="3060" w:type="dxa"/>
            <w:gridSpan w:val="2"/>
            <w:vMerge/>
          </w:tcPr>
          <w:p w14:paraId="4E26AA00" w14:textId="77777777" w:rsidR="00706FC9" w:rsidRPr="00EE5259" w:rsidRDefault="00706FC9" w:rsidP="00225B7B">
            <w:pPr>
              <w:rPr>
                <w:sz w:val="18"/>
              </w:rPr>
            </w:pPr>
          </w:p>
        </w:tc>
        <w:tc>
          <w:tcPr>
            <w:tcW w:w="2323" w:type="dxa"/>
            <w:vMerge/>
          </w:tcPr>
          <w:p w14:paraId="3C548E21" w14:textId="77777777" w:rsidR="00706FC9" w:rsidRPr="00EE5259" w:rsidRDefault="00706FC9" w:rsidP="00225B7B">
            <w:pPr>
              <w:rPr>
                <w:sz w:val="18"/>
              </w:rPr>
            </w:pPr>
          </w:p>
        </w:tc>
      </w:tr>
      <w:tr w:rsidR="00706FC9" w:rsidRPr="00B25260" w14:paraId="3053E9A8" w14:textId="77777777" w:rsidTr="00225B7B">
        <w:tc>
          <w:tcPr>
            <w:tcW w:w="1638" w:type="dxa"/>
            <w:vMerge/>
          </w:tcPr>
          <w:p w14:paraId="4F63F1B1" w14:textId="77777777" w:rsidR="00706FC9" w:rsidRPr="00EE5259" w:rsidRDefault="00706FC9" w:rsidP="00225B7B">
            <w:pPr>
              <w:rPr>
                <w:sz w:val="18"/>
              </w:rPr>
            </w:pPr>
          </w:p>
        </w:tc>
        <w:tc>
          <w:tcPr>
            <w:tcW w:w="2520" w:type="dxa"/>
          </w:tcPr>
          <w:p w14:paraId="483BE9B1" w14:textId="77777777" w:rsidR="00706FC9" w:rsidRPr="00EE5259" w:rsidRDefault="00706FC9" w:rsidP="00225B7B">
            <w:pPr>
              <w:rPr>
                <w:sz w:val="18"/>
              </w:rPr>
            </w:pPr>
            <w:r w:rsidRPr="00EE5259">
              <w:rPr>
                <w:sz w:val="18"/>
              </w:rPr>
              <w:t>Stakeholders are identified and regular consultations mechanisms are established</w:t>
            </w:r>
          </w:p>
        </w:tc>
        <w:tc>
          <w:tcPr>
            <w:tcW w:w="695" w:type="dxa"/>
            <w:vAlign w:val="center"/>
          </w:tcPr>
          <w:p w14:paraId="3D8115B3"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1C2A4B2C" w14:textId="77777777" w:rsidR="00706FC9" w:rsidRPr="00EE5259" w:rsidRDefault="00706FC9" w:rsidP="00225B7B">
            <w:pPr>
              <w:jc w:val="center"/>
              <w:rPr>
                <w:sz w:val="18"/>
              </w:rPr>
            </w:pPr>
          </w:p>
        </w:tc>
        <w:tc>
          <w:tcPr>
            <w:tcW w:w="2970" w:type="dxa"/>
            <w:gridSpan w:val="2"/>
            <w:vMerge/>
          </w:tcPr>
          <w:p w14:paraId="1D9293FA" w14:textId="77777777" w:rsidR="00706FC9" w:rsidRPr="00EE5259" w:rsidRDefault="00706FC9" w:rsidP="00225B7B">
            <w:pPr>
              <w:rPr>
                <w:sz w:val="18"/>
              </w:rPr>
            </w:pPr>
          </w:p>
        </w:tc>
        <w:tc>
          <w:tcPr>
            <w:tcW w:w="3060" w:type="dxa"/>
            <w:gridSpan w:val="2"/>
            <w:vMerge/>
          </w:tcPr>
          <w:p w14:paraId="1B43B21E" w14:textId="77777777" w:rsidR="00706FC9" w:rsidRPr="00EE5259" w:rsidRDefault="00706FC9" w:rsidP="00225B7B">
            <w:pPr>
              <w:rPr>
                <w:sz w:val="18"/>
              </w:rPr>
            </w:pPr>
          </w:p>
        </w:tc>
        <w:tc>
          <w:tcPr>
            <w:tcW w:w="2323" w:type="dxa"/>
            <w:vMerge/>
          </w:tcPr>
          <w:p w14:paraId="0F14E9A4" w14:textId="77777777" w:rsidR="00706FC9" w:rsidRPr="00EE5259" w:rsidRDefault="00706FC9" w:rsidP="00225B7B">
            <w:pPr>
              <w:rPr>
                <w:sz w:val="18"/>
              </w:rPr>
            </w:pPr>
          </w:p>
        </w:tc>
      </w:tr>
      <w:tr w:rsidR="00706FC9" w:rsidRPr="00B25260" w14:paraId="593F4FB2" w14:textId="77777777" w:rsidTr="00225B7B">
        <w:tc>
          <w:tcPr>
            <w:tcW w:w="1638" w:type="dxa"/>
            <w:vMerge/>
            <w:tcBorders>
              <w:bottom w:val="single" w:sz="4" w:space="0" w:color="auto"/>
            </w:tcBorders>
          </w:tcPr>
          <w:p w14:paraId="1E37AAE6" w14:textId="77777777" w:rsidR="00706FC9" w:rsidRPr="00EE5259" w:rsidRDefault="00706FC9" w:rsidP="00225B7B">
            <w:pPr>
              <w:rPr>
                <w:sz w:val="18"/>
              </w:rPr>
            </w:pPr>
          </w:p>
        </w:tc>
        <w:tc>
          <w:tcPr>
            <w:tcW w:w="2520" w:type="dxa"/>
            <w:tcBorders>
              <w:bottom w:val="single" w:sz="4" w:space="0" w:color="auto"/>
            </w:tcBorders>
          </w:tcPr>
          <w:p w14:paraId="58A3FD5D" w14:textId="77777777" w:rsidR="00706FC9" w:rsidRPr="00EE5259" w:rsidRDefault="00706FC9" w:rsidP="00225B7B">
            <w:pPr>
              <w:rPr>
                <w:sz w:val="18"/>
              </w:rPr>
            </w:pPr>
            <w:r w:rsidRPr="00EE5259">
              <w:rPr>
                <w:sz w:val="18"/>
              </w:rPr>
              <w:t>Stakeholders are identified and they actively contribute to established participative decision-making processes</w:t>
            </w:r>
          </w:p>
        </w:tc>
        <w:tc>
          <w:tcPr>
            <w:tcW w:w="695" w:type="dxa"/>
            <w:tcBorders>
              <w:bottom w:val="single" w:sz="4" w:space="0" w:color="auto"/>
            </w:tcBorders>
            <w:vAlign w:val="center"/>
          </w:tcPr>
          <w:p w14:paraId="263BC163"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5D76BC51" w14:textId="77777777" w:rsidR="00706FC9" w:rsidRPr="00EE5259" w:rsidRDefault="00706FC9" w:rsidP="00225B7B">
            <w:pPr>
              <w:jc w:val="center"/>
              <w:rPr>
                <w:sz w:val="18"/>
              </w:rPr>
            </w:pPr>
          </w:p>
        </w:tc>
        <w:tc>
          <w:tcPr>
            <w:tcW w:w="2970" w:type="dxa"/>
            <w:gridSpan w:val="2"/>
            <w:vMerge/>
            <w:tcBorders>
              <w:bottom w:val="single" w:sz="4" w:space="0" w:color="auto"/>
            </w:tcBorders>
          </w:tcPr>
          <w:p w14:paraId="2F2368F6" w14:textId="77777777" w:rsidR="00706FC9" w:rsidRPr="00EE5259" w:rsidRDefault="00706FC9" w:rsidP="00225B7B">
            <w:pPr>
              <w:rPr>
                <w:sz w:val="18"/>
              </w:rPr>
            </w:pPr>
          </w:p>
        </w:tc>
        <w:tc>
          <w:tcPr>
            <w:tcW w:w="3060" w:type="dxa"/>
            <w:gridSpan w:val="2"/>
            <w:vMerge/>
            <w:tcBorders>
              <w:bottom w:val="single" w:sz="4" w:space="0" w:color="auto"/>
            </w:tcBorders>
          </w:tcPr>
          <w:p w14:paraId="7C7E70AB" w14:textId="77777777" w:rsidR="00706FC9" w:rsidRPr="00EE5259" w:rsidRDefault="00706FC9" w:rsidP="00225B7B">
            <w:pPr>
              <w:rPr>
                <w:sz w:val="18"/>
              </w:rPr>
            </w:pPr>
          </w:p>
        </w:tc>
        <w:tc>
          <w:tcPr>
            <w:tcW w:w="2323" w:type="dxa"/>
            <w:vMerge/>
            <w:tcBorders>
              <w:bottom w:val="single" w:sz="4" w:space="0" w:color="auto"/>
            </w:tcBorders>
          </w:tcPr>
          <w:p w14:paraId="19B53F05" w14:textId="77777777" w:rsidR="00706FC9" w:rsidRPr="00EE5259" w:rsidRDefault="00706FC9" w:rsidP="00225B7B">
            <w:pPr>
              <w:rPr>
                <w:sz w:val="18"/>
              </w:rPr>
            </w:pPr>
          </w:p>
        </w:tc>
      </w:tr>
      <w:tr w:rsidR="00706FC9" w:rsidRPr="00B25260" w14:paraId="3D775690" w14:textId="77777777" w:rsidTr="00225B7B">
        <w:trPr>
          <w:trHeight w:val="444"/>
        </w:trPr>
        <w:tc>
          <w:tcPr>
            <w:tcW w:w="5778" w:type="dxa"/>
            <w:gridSpan w:val="5"/>
            <w:tcBorders>
              <w:right w:val="nil"/>
            </w:tcBorders>
            <w:shd w:val="clear" w:color="auto" w:fill="DBE5F1" w:themeFill="accent1" w:themeFillTint="33"/>
            <w:vAlign w:val="center"/>
          </w:tcPr>
          <w:p w14:paraId="6CE1584C" w14:textId="77777777" w:rsidR="00706FC9" w:rsidRPr="00EE5259" w:rsidRDefault="00706FC9" w:rsidP="00225B7B">
            <w:pPr>
              <w:rPr>
                <w:sz w:val="18"/>
              </w:rPr>
            </w:pPr>
            <w:r w:rsidRPr="00EE5259">
              <w:rPr>
                <w:b/>
                <w:sz w:val="18"/>
              </w:rPr>
              <w:t>CR 2:  Capacities to generate, access and use information and knowledge</w:t>
            </w:r>
          </w:p>
        </w:tc>
        <w:tc>
          <w:tcPr>
            <w:tcW w:w="2970" w:type="dxa"/>
            <w:gridSpan w:val="2"/>
            <w:tcBorders>
              <w:left w:val="nil"/>
              <w:right w:val="nil"/>
            </w:tcBorders>
            <w:shd w:val="clear" w:color="auto" w:fill="DBE5F1" w:themeFill="accent1" w:themeFillTint="33"/>
            <w:vAlign w:val="center"/>
          </w:tcPr>
          <w:p w14:paraId="1C054662" w14:textId="77777777" w:rsidR="00706FC9" w:rsidRPr="00EE5259" w:rsidRDefault="00706FC9" w:rsidP="00225B7B">
            <w:pPr>
              <w:jc w:val="center"/>
              <w:rPr>
                <w:sz w:val="18"/>
              </w:rPr>
            </w:pPr>
          </w:p>
        </w:tc>
        <w:tc>
          <w:tcPr>
            <w:tcW w:w="3060" w:type="dxa"/>
            <w:gridSpan w:val="2"/>
            <w:tcBorders>
              <w:left w:val="nil"/>
              <w:right w:val="nil"/>
            </w:tcBorders>
            <w:shd w:val="clear" w:color="auto" w:fill="DBE5F1" w:themeFill="accent1" w:themeFillTint="33"/>
          </w:tcPr>
          <w:p w14:paraId="1169F14D" w14:textId="77777777" w:rsidR="00706FC9" w:rsidRPr="00EE5259" w:rsidRDefault="00706FC9" w:rsidP="00225B7B">
            <w:pPr>
              <w:rPr>
                <w:sz w:val="18"/>
              </w:rPr>
            </w:pPr>
          </w:p>
        </w:tc>
        <w:tc>
          <w:tcPr>
            <w:tcW w:w="2323" w:type="dxa"/>
            <w:tcBorders>
              <w:left w:val="nil"/>
            </w:tcBorders>
            <w:shd w:val="clear" w:color="auto" w:fill="DBE5F1" w:themeFill="accent1" w:themeFillTint="33"/>
          </w:tcPr>
          <w:p w14:paraId="285AC654" w14:textId="77777777" w:rsidR="00706FC9" w:rsidRPr="00EE5259" w:rsidRDefault="00706FC9" w:rsidP="00225B7B">
            <w:pPr>
              <w:rPr>
                <w:sz w:val="18"/>
              </w:rPr>
            </w:pPr>
          </w:p>
        </w:tc>
      </w:tr>
      <w:tr w:rsidR="00706FC9" w:rsidRPr="00B25260" w14:paraId="3DEBD8E2" w14:textId="77777777" w:rsidTr="00225B7B">
        <w:tc>
          <w:tcPr>
            <w:tcW w:w="1638" w:type="dxa"/>
            <w:vMerge w:val="restart"/>
          </w:tcPr>
          <w:p w14:paraId="2640A82F" w14:textId="77777777" w:rsidR="00706FC9" w:rsidRPr="00EE5259" w:rsidRDefault="00706FC9" w:rsidP="00225B7B">
            <w:pPr>
              <w:rPr>
                <w:sz w:val="18"/>
              </w:rPr>
            </w:pPr>
            <w:r w:rsidRPr="00EE5259">
              <w:rPr>
                <w:sz w:val="18"/>
              </w:rPr>
              <w:t>Indicator 4 – Degree of environmental awareness of stakeholders</w:t>
            </w:r>
          </w:p>
        </w:tc>
        <w:tc>
          <w:tcPr>
            <w:tcW w:w="2520" w:type="dxa"/>
          </w:tcPr>
          <w:p w14:paraId="1980CCB2" w14:textId="77777777" w:rsidR="00706FC9" w:rsidRPr="009B758C" w:rsidRDefault="00706FC9" w:rsidP="00225B7B">
            <w:pPr>
              <w:spacing w:after="0"/>
              <w:rPr>
                <w:rFonts w:eastAsia="Times New Roman"/>
                <w:sz w:val="18"/>
              </w:rPr>
            </w:pPr>
            <w:r w:rsidRPr="009B758C">
              <w:rPr>
                <w:rFonts w:eastAsia="Times New Roman"/>
                <w:sz w:val="18"/>
              </w:rPr>
              <w:t>Stakeholders are not aware about global environmental issues and their related possible solutions (MEAs)</w:t>
            </w:r>
          </w:p>
        </w:tc>
        <w:tc>
          <w:tcPr>
            <w:tcW w:w="695" w:type="dxa"/>
            <w:vAlign w:val="center"/>
          </w:tcPr>
          <w:p w14:paraId="7D399649"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2547759E" w14:textId="77777777" w:rsidR="00706FC9" w:rsidRPr="00EE5259" w:rsidRDefault="00706FC9" w:rsidP="00225B7B">
            <w:pPr>
              <w:jc w:val="center"/>
              <w:rPr>
                <w:sz w:val="18"/>
              </w:rPr>
            </w:pPr>
            <w:r>
              <w:rPr>
                <w:sz w:val="18"/>
              </w:rPr>
              <w:t>1</w:t>
            </w:r>
          </w:p>
        </w:tc>
        <w:tc>
          <w:tcPr>
            <w:tcW w:w="2970" w:type="dxa"/>
            <w:gridSpan w:val="2"/>
            <w:vMerge w:val="restart"/>
          </w:tcPr>
          <w:p w14:paraId="4177F50E" w14:textId="77777777" w:rsidR="00706FC9" w:rsidRPr="00CD3835" w:rsidRDefault="00706FC9" w:rsidP="00225B7B">
            <w:pPr>
              <w:rPr>
                <w:sz w:val="18"/>
                <w:szCs w:val="18"/>
              </w:rPr>
            </w:pPr>
            <w:r>
              <w:rPr>
                <w:sz w:val="18"/>
                <w:szCs w:val="18"/>
              </w:rPr>
              <w:t>The most common means by which the public learns about global environmental issues is through the media.  However, this understanding is largely superficial awareness, with insufficient opportunities to demonstrate how these can be adapted to local contexts.  This does diminish that there are many demonstration activities in the regions and with local communities.  However, the stakeholders benefitting from these remain a relatively small fraction of the country’s overall population.  Another reason for the non-adherence of global environmental issues is individuals’ internal resistance to change.  That is, they have been so accustomed to a certain approach and practices, that change is too difficult.</w:t>
            </w:r>
          </w:p>
        </w:tc>
        <w:tc>
          <w:tcPr>
            <w:tcW w:w="3060" w:type="dxa"/>
            <w:gridSpan w:val="2"/>
            <w:vMerge w:val="restart"/>
          </w:tcPr>
          <w:p w14:paraId="3200FEF1" w14:textId="77777777" w:rsidR="00706FC9" w:rsidRPr="00EE5259" w:rsidRDefault="00706FC9" w:rsidP="00225B7B">
            <w:pPr>
              <w:rPr>
                <w:sz w:val="18"/>
              </w:rPr>
            </w:pPr>
            <w:r>
              <w:rPr>
                <w:sz w:val="18"/>
              </w:rPr>
              <w:t>While the project will undertake a number or awareness-raising activities in Component 4, another key design feature of the project is the organization of the workshops as learning-by-doing exercises.  This approach is very important so that stakeholders better understand the rationale for different approaches and to think critically on how to adapt them to the Djibouti context.</w:t>
            </w:r>
          </w:p>
        </w:tc>
        <w:tc>
          <w:tcPr>
            <w:tcW w:w="2323" w:type="dxa"/>
            <w:vMerge w:val="restart"/>
          </w:tcPr>
          <w:p w14:paraId="6B4129C2" w14:textId="77777777" w:rsidR="00706FC9" w:rsidRPr="00EE5259" w:rsidRDefault="00706FC9" w:rsidP="00225B7B">
            <w:pPr>
              <w:rPr>
                <w:sz w:val="18"/>
              </w:rPr>
            </w:pPr>
            <w:r>
              <w:rPr>
                <w:sz w:val="18"/>
              </w:rPr>
              <w:t>Component 4 on targeted training and awareness-raising</w:t>
            </w:r>
          </w:p>
        </w:tc>
      </w:tr>
      <w:tr w:rsidR="00706FC9" w:rsidRPr="00B25260" w14:paraId="08C569F3" w14:textId="77777777" w:rsidTr="00225B7B">
        <w:tc>
          <w:tcPr>
            <w:tcW w:w="1638" w:type="dxa"/>
            <w:vMerge/>
          </w:tcPr>
          <w:p w14:paraId="1BEC350A" w14:textId="77777777" w:rsidR="00706FC9" w:rsidRPr="00EE5259" w:rsidRDefault="00706FC9" w:rsidP="00225B7B">
            <w:pPr>
              <w:rPr>
                <w:sz w:val="18"/>
              </w:rPr>
            </w:pPr>
          </w:p>
        </w:tc>
        <w:tc>
          <w:tcPr>
            <w:tcW w:w="2520" w:type="dxa"/>
          </w:tcPr>
          <w:p w14:paraId="4FBB796E" w14:textId="77777777" w:rsidR="00706FC9" w:rsidRPr="009B758C" w:rsidRDefault="00706FC9" w:rsidP="00225B7B">
            <w:pPr>
              <w:spacing w:after="0"/>
              <w:rPr>
                <w:rFonts w:eastAsia="Times New Roman"/>
                <w:sz w:val="18"/>
              </w:rPr>
            </w:pPr>
            <w:r w:rsidRPr="009B758C">
              <w:rPr>
                <w:rFonts w:eastAsia="Times New Roman"/>
                <w:sz w:val="18"/>
              </w:rPr>
              <w:t>Stakeholders are aware about global environmental issues but not about the possible solutions (MEAs)</w:t>
            </w:r>
          </w:p>
        </w:tc>
        <w:tc>
          <w:tcPr>
            <w:tcW w:w="695" w:type="dxa"/>
            <w:vAlign w:val="center"/>
          </w:tcPr>
          <w:p w14:paraId="662E3EA9"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1726C119" w14:textId="77777777" w:rsidR="00706FC9" w:rsidRPr="00EE5259" w:rsidRDefault="00706FC9" w:rsidP="00225B7B">
            <w:pPr>
              <w:jc w:val="center"/>
              <w:rPr>
                <w:sz w:val="18"/>
              </w:rPr>
            </w:pPr>
          </w:p>
        </w:tc>
        <w:tc>
          <w:tcPr>
            <w:tcW w:w="2970" w:type="dxa"/>
            <w:gridSpan w:val="2"/>
            <w:vMerge/>
          </w:tcPr>
          <w:p w14:paraId="44CA9E8B" w14:textId="77777777" w:rsidR="00706FC9" w:rsidRPr="00EE5259" w:rsidRDefault="00706FC9" w:rsidP="00225B7B">
            <w:pPr>
              <w:rPr>
                <w:sz w:val="18"/>
              </w:rPr>
            </w:pPr>
          </w:p>
        </w:tc>
        <w:tc>
          <w:tcPr>
            <w:tcW w:w="3060" w:type="dxa"/>
            <w:gridSpan w:val="2"/>
            <w:vMerge/>
          </w:tcPr>
          <w:p w14:paraId="2C3118C2" w14:textId="77777777" w:rsidR="00706FC9" w:rsidRPr="00EE5259" w:rsidRDefault="00706FC9" w:rsidP="00225B7B">
            <w:pPr>
              <w:rPr>
                <w:sz w:val="18"/>
              </w:rPr>
            </w:pPr>
          </w:p>
        </w:tc>
        <w:tc>
          <w:tcPr>
            <w:tcW w:w="2323" w:type="dxa"/>
            <w:vMerge/>
          </w:tcPr>
          <w:p w14:paraId="728F9148" w14:textId="77777777" w:rsidR="00706FC9" w:rsidRPr="00EE5259" w:rsidRDefault="00706FC9" w:rsidP="00225B7B">
            <w:pPr>
              <w:rPr>
                <w:sz w:val="18"/>
              </w:rPr>
            </w:pPr>
          </w:p>
        </w:tc>
      </w:tr>
      <w:tr w:rsidR="00706FC9" w:rsidRPr="00B25260" w14:paraId="28F7C779" w14:textId="77777777" w:rsidTr="00225B7B">
        <w:tc>
          <w:tcPr>
            <w:tcW w:w="1638" w:type="dxa"/>
            <w:vMerge/>
            <w:tcBorders>
              <w:bottom w:val="nil"/>
            </w:tcBorders>
          </w:tcPr>
          <w:p w14:paraId="187E4D3F" w14:textId="77777777" w:rsidR="00706FC9" w:rsidRPr="00EE5259" w:rsidRDefault="00706FC9" w:rsidP="00225B7B">
            <w:pPr>
              <w:rPr>
                <w:sz w:val="18"/>
              </w:rPr>
            </w:pPr>
          </w:p>
        </w:tc>
        <w:tc>
          <w:tcPr>
            <w:tcW w:w="2520" w:type="dxa"/>
          </w:tcPr>
          <w:p w14:paraId="406625AE" w14:textId="77777777" w:rsidR="00706FC9" w:rsidRPr="009B758C" w:rsidRDefault="00706FC9" w:rsidP="00225B7B">
            <w:pPr>
              <w:spacing w:after="0"/>
              <w:rPr>
                <w:rFonts w:eastAsia="Times New Roman"/>
                <w:sz w:val="18"/>
              </w:rPr>
            </w:pPr>
            <w:r w:rsidRPr="009B758C">
              <w:rPr>
                <w:rFonts w:eastAsia="Times New Roman"/>
                <w:sz w:val="18"/>
              </w:rPr>
              <w:t>Stakeholders are aware about global environmental issues and the possible solutions but do not know how to participate</w:t>
            </w:r>
          </w:p>
        </w:tc>
        <w:tc>
          <w:tcPr>
            <w:tcW w:w="695" w:type="dxa"/>
            <w:vAlign w:val="center"/>
          </w:tcPr>
          <w:p w14:paraId="29C05C1A"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539A2DC2" w14:textId="77777777" w:rsidR="00706FC9" w:rsidRPr="00EE5259" w:rsidRDefault="00706FC9" w:rsidP="00225B7B">
            <w:pPr>
              <w:jc w:val="center"/>
              <w:rPr>
                <w:sz w:val="18"/>
              </w:rPr>
            </w:pPr>
          </w:p>
        </w:tc>
        <w:tc>
          <w:tcPr>
            <w:tcW w:w="2970" w:type="dxa"/>
            <w:gridSpan w:val="2"/>
            <w:vMerge/>
          </w:tcPr>
          <w:p w14:paraId="5CDA3CEC" w14:textId="77777777" w:rsidR="00706FC9" w:rsidRPr="00EE5259" w:rsidRDefault="00706FC9" w:rsidP="00225B7B">
            <w:pPr>
              <w:rPr>
                <w:sz w:val="18"/>
              </w:rPr>
            </w:pPr>
          </w:p>
        </w:tc>
        <w:tc>
          <w:tcPr>
            <w:tcW w:w="3060" w:type="dxa"/>
            <w:gridSpan w:val="2"/>
            <w:vMerge/>
          </w:tcPr>
          <w:p w14:paraId="3B601495" w14:textId="77777777" w:rsidR="00706FC9" w:rsidRPr="00EE5259" w:rsidRDefault="00706FC9" w:rsidP="00225B7B">
            <w:pPr>
              <w:rPr>
                <w:sz w:val="18"/>
              </w:rPr>
            </w:pPr>
          </w:p>
        </w:tc>
        <w:tc>
          <w:tcPr>
            <w:tcW w:w="2323" w:type="dxa"/>
            <w:vMerge/>
          </w:tcPr>
          <w:p w14:paraId="700272B7" w14:textId="77777777" w:rsidR="00706FC9" w:rsidRPr="00EE5259" w:rsidRDefault="00706FC9" w:rsidP="00225B7B">
            <w:pPr>
              <w:rPr>
                <w:sz w:val="18"/>
              </w:rPr>
            </w:pPr>
          </w:p>
        </w:tc>
      </w:tr>
      <w:tr w:rsidR="00706FC9" w:rsidRPr="00B25260" w14:paraId="51393799" w14:textId="77777777" w:rsidTr="00225B7B">
        <w:tc>
          <w:tcPr>
            <w:tcW w:w="1638" w:type="dxa"/>
            <w:tcBorders>
              <w:top w:val="nil"/>
              <w:bottom w:val="single" w:sz="4" w:space="0" w:color="auto"/>
            </w:tcBorders>
          </w:tcPr>
          <w:p w14:paraId="44AC4380" w14:textId="77777777" w:rsidR="00706FC9" w:rsidRPr="00EE5259" w:rsidRDefault="00706FC9" w:rsidP="00225B7B">
            <w:pPr>
              <w:rPr>
                <w:sz w:val="18"/>
              </w:rPr>
            </w:pPr>
          </w:p>
        </w:tc>
        <w:tc>
          <w:tcPr>
            <w:tcW w:w="2520" w:type="dxa"/>
          </w:tcPr>
          <w:p w14:paraId="1FA65779" w14:textId="77777777" w:rsidR="00706FC9" w:rsidRPr="00EE5259" w:rsidRDefault="00706FC9" w:rsidP="00225B7B">
            <w:pPr>
              <w:rPr>
                <w:sz w:val="18"/>
              </w:rPr>
            </w:pPr>
            <w:r w:rsidRPr="00EE5259">
              <w:rPr>
                <w:sz w:val="18"/>
              </w:rPr>
              <w:t>Stakeholders are aware about global environmental issues and are actively participating in the implementation of related solutions</w:t>
            </w:r>
          </w:p>
        </w:tc>
        <w:tc>
          <w:tcPr>
            <w:tcW w:w="695" w:type="dxa"/>
            <w:vAlign w:val="center"/>
          </w:tcPr>
          <w:p w14:paraId="4B768BDB"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1DE034AA" w14:textId="77777777" w:rsidR="00706FC9" w:rsidRPr="00EE5259" w:rsidRDefault="00706FC9" w:rsidP="00225B7B">
            <w:pPr>
              <w:jc w:val="center"/>
              <w:rPr>
                <w:sz w:val="18"/>
              </w:rPr>
            </w:pPr>
          </w:p>
        </w:tc>
        <w:tc>
          <w:tcPr>
            <w:tcW w:w="2970" w:type="dxa"/>
            <w:gridSpan w:val="2"/>
            <w:vMerge/>
          </w:tcPr>
          <w:p w14:paraId="3D512B02" w14:textId="77777777" w:rsidR="00706FC9" w:rsidRPr="00EE5259" w:rsidRDefault="00706FC9" w:rsidP="00225B7B">
            <w:pPr>
              <w:rPr>
                <w:sz w:val="18"/>
              </w:rPr>
            </w:pPr>
          </w:p>
        </w:tc>
        <w:tc>
          <w:tcPr>
            <w:tcW w:w="3060" w:type="dxa"/>
            <w:gridSpan w:val="2"/>
            <w:vMerge/>
          </w:tcPr>
          <w:p w14:paraId="6DEBCFFA" w14:textId="77777777" w:rsidR="00706FC9" w:rsidRPr="00EE5259" w:rsidRDefault="00706FC9" w:rsidP="00225B7B">
            <w:pPr>
              <w:rPr>
                <w:sz w:val="18"/>
              </w:rPr>
            </w:pPr>
          </w:p>
        </w:tc>
        <w:tc>
          <w:tcPr>
            <w:tcW w:w="2323" w:type="dxa"/>
            <w:vMerge/>
          </w:tcPr>
          <w:p w14:paraId="0A96AB60" w14:textId="77777777" w:rsidR="00706FC9" w:rsidRPr="00EE5259" w:rsidRDefault="00706FC9" w:rsidP="00225B7B">
            <w:pPr>
              <w:rPr>
                <w:sz w:val="18"/>
              </w:rPr>
            </w:pPr>
          </w:p>
        </w:tc>
      </w:tr>
      <w:tr w:rsidR="00706FC9" w:rsidRPr="00B25260" w14:paraId="1536301D" w14:textId="77777777" w:rsidTr="00225B7B">
        <w:tc>
          <w:tcPr>
            <w:tcW w:w="1638" w:type="dxa"/>
            <w:vMerge w:val="restart"/>
          </w:tcPr>
          <w:p w14:paraId="1B16CB7D" w14:textId="77777777" w:rsidR="00706FC9" w:rsidRPr="00EE5259" w:rsidRDefault="00706FC9" w:rsidP="00225B7B">
            <w:pPr>
              <w:rPr>
                <w:sz w:val="18"/>
              </w:rPr>
            </w:pPr>
            <w:r w:rsidRPr="00EE5259">
              <w:rPr>
                <w:sz w:val="18"/>
              </w:rPr>
              <w:t>Indicator 5 – Access and sharing of environmental information by stakeholders</w:t>
            </w:r>
          </w:p>
        </w:tc>
        <w:tc>
          <w:tcPr>
            <w:tcW w:w="2520" w:type="dxa"/>
          </w:tcPr>
          <w:p w14:paraId="54894B42" w14:textId="77777777" w:rsidR="00706FC9" w:rsidRPr="00EE5259" w:rsidRDefault="00706FC9" w:rsidP="00225B7B">
            <w:pPr>
              <w:rPr>
                <w:sz w:val="18"/>
              </w:rPr>
            </w:pPr>
            <w:r w:rsidRPr="00EE5259">
              <w:rPr>
                <w:sz w:val="18"/>
              </w:rPr>
              <w:t>The environmental information needs are not identified and the information management infrastructure is inadequate</w:t>
            </w:r>
          </w:p>
        </w:tc>
        <w:tc>
          <w:tcPr>
            <w:tcW w:w="695" w:type="dxa"/>
            <w:vAlign w:val="center"/>
          </w:tcPr>
          <w:p w14:paraId="3218FC71"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03995040" w14:textId="77777777" w:rsidR="00706FC9" w:rsidRPr="00EE5259" w:rsidRDefault="00706FC9" w:rsidP="00225B7B">
            <w:pPr>
              <w:jc w:val="center"/>
              <w:rPr>
                <w:sz w:val="18"/>
              </w:rPr>
            </w:pPr>
            <w:r>
              <w:rPr>
                <w:sz w:val="18"/>
              </w:rPr>
              <w:t>2</w:t>
            </w:r>
          </w:p>
        </w:tc>
        <w:tc>
          <w:tcPr>
            <w:tcW w:w="2970" w:type="dxa"/>
            <w:gridSpan w:val="2"/>
            <w:vMerge w:val="restart"/>
          </w:tcPr>
          <w:p w14:paraId="2BA84885" w14:textId="77777777" w:rsidR="00706FC9" w:rsidRPr="00EE5259" w:rsidRDefault="00706FC9" w:rsidP="00225B7B">
            <w:pPr>
              <w:rPr>
                <w:sz w:val="18"/>
              </w:rPr>
            </w:pPr>
            <w:r>
              <w:rPr>
                <w:sz w:val="18"/>
              </w:rPr>
              <w:t>E</w:t>
            </w:r>
            <w:r w:rsidRPr="00CD3835">
              <w:rPr>
                <w:sz w:val="18"/>
              </w:rPr>
              <w:t>nvironmental dat</w:t>
            </w:r>
            <w:r>
              <w:rPr>
                <w:sz w:val="18"/>
              </w:rPr>
              <w:t xml:space="preserve">a and information are available, and though there are gaps, the real problem lies in sharing them with other stakeholders and institutions.  The reasons are technical but rather due to behavioral reasons.  </w:t>
            </w:r>
            <w:r w:rsidRPr="00CD3835">
              <w:rPr>
                <w:sz w:val="18"/>
              </w:rPr>
              <w:t xml:space="preserve">The institutions that generate data </w:t>
            </w:r>
            <w:r>
              <w:rPr>
                <w:sz w:val="18"/>
              </w:rPr>
              <w:t xml:space="preserve">and information </w:t>
            </w:r>
            <w:r w:rsidRPr="00CD3835">
              <w:rPr>
                <w:sz w:val="18"/>
              </w:rPr>
              <w:t xml:space="preserve">believe that </w:t>
            </w:r>
            <w:r>
              <w:rPr>
                <w:sz w:val="18"/>
              </w:rPr>
              <w:t>they must be held onto tightly, and despite procedures for sharing through official channels, there remains a high degree of reluctance to share.</w:t>
            </w:r>
          </w:p>
        </w:tc>
        <w:tc>
          <w:tcPr>
            <w:tcW w:w="3060" w:type="dxa"/>
            <w:gridSpan w:val="2"/>
            <w:vMerge w:val="restart"/>
          </w:tcPr>
          <w:p w14:paraId="71F2E2AA" w14:textId="77777777" w:rsidR="00706FC9" w:rsidRPr="00EE5259" w:rsidRDefault="00706FC9" w:rsidP="00225B7B">
            <w:pPr>
              <w:rPr>
                <w:sz w:val="18"/>
              </w:rPr>
            </w:pPr>
            <w:r>
              <w:rPr>
                <w:sz w:val="18"/>
              </w:rPr>
              <w:t>An entire set of activities are devoted to strengthening institutional arrangements for catalyzing the sharing of data and information.</w:t>
            </w:r>
          </w:p>
        </w:tc>
        <w:tc>
          <w:tcPr>
            <w:tcW w:w="2323" w:type="dxa"/>
            <w:vMerge w:val="restart"/>
          </w:tcPr>
          <w:p w14:paraId="0DEE977C" w14:textId="77777777" w:rsidR="00706FC9" w:rsidRPr="00EE5259" w:rsidRDefault="00706FC9" w:rsidP="00225B7B">
            <w:pPr>
              <w:rPr>
                <w:sz w:val="18"/>
              </w:rPr>
            </w:pPr>
            <w:r>
              <w:rPr>
                <w:sz w:val="18"/>
              </w:rPr>
              <w:t>Component 3 that networks existing databases and information systems into an Environmental Management and Information System</w:t>
            </w:r>
          </w:p>
        </w:tc>
      </w:tr>
      <w:tr w:rsidR="00706FC9" w:rsidRPr="00B25260" w14:paraId="039FD99C" w14:textId="77777777" w:rsidTr="00225B7B">
        <w:tc>
          <w:tcPr>
            <w:tcW w:w="1638" w:type="dxa"/>
            <w:vMerge/>
          </w:tcPr>
          <w:p w14:paraId="5AE087A0" w14:textId="77777777" w:rsidR="00706FC9" w:rsidRPr="00EE5259" w:rsidRDefault="00706FC9" w:rsidP="00225B7B">
            <w:pPr>
              <w:rPr>
                <w:sz w:val="18"/>
              </w:rPr>
            </w:pPr>
          </w:p>
        </w:tc>
        <w:tc>
          <w:tcPr>
            <w:tcW w:w="2520" w:type="dxa"/>
          </w:tcPr>
          <w:p w14:paraId="72BFDCB7" w14:textId="77777777" w:rsidR="00706FC9" w:rsidRPr="00EE5259" w:rsidRDefault="00706FC9" w:rsidP="00225B7B">
            <w:pPr>
              <w:rPr>
                <w:sz w:val="18"/>
              </w:rPr>
            </w:pPr>
            <w:r w:rsidRPr="00EE5259">
              <w:rPr>
                <w:sz w:val="18"/>
              </w:rPr>
              <w:t>The environmental information needs are identified but the information management infrastructure is inadequate</w:t>
            </w:r>
          </w:p>
        </w:tc>
        <w:tc>
          <w:tcPr>
            <w:tcW w:w="695" w:type="dxa"/>
            <w:vAlign w:val="center"/>
          </w:tcPr>
          <w:p w14:paraId="45833F48"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571F8F16" w14:textId="77777777" w:rsidR="00706FC9" w:rsidRPr="00EE5259" w:rsidRDefault="00706FC9" w:rsidP="00225B7B">
            <w:pPr>
              <w:jc w:val="center"/>
              <w:rPr>
                <w:sz w:val="18"/>
              </w:rPr>
            </w:pPr>
          </w:p>
        </w:tc>
        <w:tc>
          <w:tcPr>
            <w:tcW w:w="2970" w:type="dxa"/>
            <w:gridSpan w:val="2"/>
            <w:vMerge/>
          </w:tcPr>
          <w:p w14:paraId="70C12857" w14:textId="77777777" w:rsidR="00706FC9" w:rsidRPr="00EE5259" w:rsidRDefault="00706FC9" w:rsidP="00225B7B">
            <w:pPr>
              <w:rPr>
                <w:sz w:val="18"/>
              </w:rPr>
            </w:pPr>
          </w:p>
        </w:tc>
        <w:tc>
          <w:tcPr>
            <w:tcW w:w="3060" w:type="dxa"/>
            <w:gridSpan w:val="2"/>
            <w:vMerge/>
          </w:tcPr>
          <w:p w14:paraId="3D357A48" w14:textId="77777777" w:rsidR="00706FC9" w:rsidRPr="00EE5259" w:rsidRDefault="00706FC9" w:rsidP="00225B7B">
            <w:pPr>
              <w:rPr>
                <w:sz w:val="18"/>
              </w:rPr>
            </w:pPr>
          </w:p>
        </w:tc>
        <w:tc>
          <w:tcPr>
            <w:tcW w:w="2323" w:type="dxa"/>
            <w:vMerge/>
          </w:tcPr>
          <w:p w14:paraId="47A0EC8E" w14:textId="77777777" w:rsidR="00706FC9" w:rsidRPr="00EE5259" w:rsidRDefault="00706FC9" w:rsidP="00225B7B">
            <w:pPr>
              <w:rPr>
                <w:sz w:val="18"/>
              </w:rPr>
            </w:pPr>
          </w:p>
        </w:tc>
      </w:tr>
      <w:tr w:rsidR="00706FC9" w:rsidRPr="00B25260" w14:paraId="6BCC3649" w14:textId="77777777" w:rsidTr="00225B7B">
        <w:tc>
          <w:tcPr>
            <w:tcW w:w="1638" w:type="dxa"/>
            <w:vMerge/>
            <w:tcBorders>
              <w:bottom w:val="nil"/>
            </w:tcBorders>
          </w:tcPr>
          <w:p w14:paraId="266BD6DE" w14:textId="77777777" w:rsidR="00706FC9" w:rsidRPr="00EE5259" w:rsidRDefault="00706FC9" w:rsidP="00225B7B">
            <w:pPr>
              <w:rPr>
                <w:sz w:val="18"/>
              </w:rPr>
            </w:pPr>
          </w:p>
        </w:tc>
        <w:tc>
          <w:tcPr>
            <w:tcW w:w="2520" w:type="dxa"/>
          </w:tcPr>
          <w:p w14:paraId="121EC809" w14:textId="77777777" w:rsidR="00706FC9" w:rsidRPr="00EE5259" w:rsidRDefault="00706FC9" w:rsidP="00225B7B">
            <w:pPr>
              <w:rPr>
                <w:sz w:val="18"/>
              </w:rPr>
            </w:pPr>
            <w:r w:rsidRPr="00EE5259">
              <w:rPr>
                <w:sz w:val="18"/>
              </w:rPr>
              <w:t>The environmental information is partially available and shared among stakeholders but is not covering all focal areas and/or the information management infrastructure to manage and give information access to the public is limited</w:t>
            </w:r>
          </w:p>
        </w:tc>
        <w:tc>
          <w:tcPr>
            <w:tcW w:w="695" w:type="dxa"/>
            <w:vAlign w:val="center"/>
          </w:tcPr>
          <w:p w14:paraId="41ECBC63"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320407DE" w14:textId="77777777" w:rsidR="00706FC9" w:rsidRPr="00EE5259" w:rsidRDefault="00706FC9" w:rsidP="00225B7B">
            <w:pPr>
              <w:jc w:val="center"/>
              <w:rPr>
                <w:sz w:val="18"/>
              </w:rPr>
            </w:pPr>
          </w:p>
        </w:tc>
        <w:tc>
          <w:tcPr>
            <w:tcW w:w="2970" w:type="dxa"/>
            <w:gridSpan w:val="2"/>
            <w:vMerge/>
          </w:tcPr>
          <w:p w14:paraId="5FAEAAAF" w14:textId="77777777" w:rsidR="00706FC9" w:rsidRPr="00EE5259" w:rsidRDefault="00706FC9" w:rsidP="00225B7B">
            <w:pPr>
              <w:rPr>
                <w:sz w:val="18"/>
              </w:rPr>
            </w:pPr>
          </w:p>
        </w:tc>
        <w:tc>
          <w:tcPr>
            <w:tcW w:w="3060" w:type="dxa"/>
            <w:gridSpan w:val="2"/>
            <w:vMerge/>
          </w:tcPr>
          <w:p w14:paraId="4AD6F003" w14:textId="77777777" w:rsidR="00706FC9" w:rsidRPr="00EE5259" w:rsidRDefault="00706FC9" w:rsidP="00225B7B">
            <w:pPr>
              <w:rPr>
                <w:sz w:val="18"/>
              </w:rPr>
            </w:pPr>
          </w:p>
        </w:tc>
        <w:tc>
          <w:tcPr>
            <w:tcW w:w="2323" w:type="dxa"/>
            <w:vMerge/>
          </w:tcPr>
          <w:p w14:paraId="32C28745" w14:textId="77777777" w:rsidR="00706FC9" w:rsidRPr="00EE5259" w:rsidRDefault="00706FC9" w:rsidP="00225B7B">
            <w:pPr>
              <w:rPr>
                <w:sz w:val="18"/>
              </w:rPr>
            </w:pPr>
          </w:p>
        </w:tc>
      </w:tr>
      <w:tr w:rsidR="00706FC9" w:rsidRPr="00B25260" w14:paraId="4F8D9EA6" w14:textId="77777777" w:rsidTr="00225B7B">
        <w:tc>
          <w:tcPr>
            <w:tcW w:w="1638" w:type="dxa"/>
            <w:tcBorders>
              <w:top w:val="nil"/>
              <w:bottom w:val="single" w:sz="4" w:space="0" w:color="auto"/>
            </w:tcBorders>
          </w:tcPr>
          <w:p w14:paraId="144B6EA8" w14:textId="77777777" w:rsidR="00706FC9" w:rsidRPr="00EE5259" w:rsidRDefault="00706FC9" w:rsidP="00225B7B">
            <w:pPr>
              <w:rPr>
                <w:sz w:val="18"/>
              </w:rPr>
            </w:pPr>
          </w:p>
        </w:tc>
        <w:tc>
          <w:tcPr>
            <w:tcW w:w="2520" w:type="dxa"/>
          </w:tcPr>
          <w:p w14:paraId="2CE0D84F" w14:textId="77777777" w:rsidR="00706FC9" w:rsidRPr="00EE5259" w:rsidRDefault="00706FC9" w:rsidP="00225B7B">
            <w:pPr>
              <w:rPr>
                <w:sz w:val="18"/>
              </w:rPr>
            </w:pPr>
            <w:r w:rsidRPr="00EE5259">
              <w:rPr>
                <w:sz w:val="18"/>
              </w:rPr>
              <w:t>Comprehensive environmental information is available and shared through an adequate information management infrastructure</w:t>
            </w:r>
          </w:p>
        </w:tc>
        <w:tc>
          <w:tcPr>
            <w:tcW w:w="695" w:type="dxa"/>
            <w:vAlign w:val="center"/>
          </w:tcPr>
          <w:p w14:paraId="48D707CB"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7C52E051" w14:textId="77777777" w:rsidR="00706FC9" w:rsidRPr="00EE5259" w:rsidRDefault="00706FC9" w:rsidP="00225B7B">
            <w:pPr>
              <w:jc w:val="center"/>
              <w:rPr>
                <w:sz w:val="18"/>
              </w:rPr>
            </w:pPr>
          </w:p>
        </w:tc>
        <w:tc>
          <w:tcPr>
            <w:tcW w:w="2970" w:type="dxa"/>
            <w:gridSpan w:val="2"/>
            <w:vMerge/>
          </w:tcPr>
          <w:p w14:paraId="12748102" w14:textId="77777777" w:rsidR="00706FC9" w:rsidRPr="00EE5259" w:rsidRDefault="00706FC9" w:rsidP="00225B7B">
            <w:pPr>
              <w:rPr>
                <w:sz w:val="18"/>
              </w:rPr>
            </w:pPr>
          </w:p>
        </w:tc>
        <w:tc>
          <w:tcPr>
            <w:tcW w:w="3060" w:type="dxa"/>
            <w:gridSpan w:val="2"/>
            <w:vMerge/>
          </w:tcPr>
          <w:p w14:paraId="1A85EDB0" w14:textId="77777777" w:rsidR="00706FC9" w:rsidRPr="00EE5259" w:rsidRDefault="00706FC9" w:rsidP="00225B7B">
            <w:pPr>
              <w:rPr>
                <w:sz w:val="18"/>
              </w:rPr>
            </w:pPr>
          </w:p>
        </w:tc>
        <w:tc>
          <w:tcPr>
            <w:tcW w:w="2323" w:type="dxa"/>
            <w:vMerge/>
          </w:tcPr>
          <w:p w14:paraId="1EFC491D" w14:textId="77777777" w:rsidR="00706FC9" w:rsidRPr="00EE5259" w:rsidRDefault="00706FC9" w:rsidP="00225B7B">
            <w:pPr>
              <w:rPr>
                <w:sz w:val="18"/>
              </w:rPr>
            </w:pPr>
          </w:p>
        </w:tc>
      </w:tr>
      <w:tr w:rsidR="00706FC9" w:rsidRPr="00B25260" w14:paraId="1211DD76" w14:textId="77777777" w:rsidTr="00225B7B">
        <w:tc>
          <w:tcPr>
            <w:tcW w:w="1638" w:type="dxa"/>
            <w:vMerge w:val="restart"/>
          </w:tcPr>
          <w:p w14:paraId="070C1A3A" w14:textId="77777777" w:rsidR="00706FC9" w:rsidRPr="00EE5259" w:rsidRDefault="00706FC9" w:rsidP="00225B7B">
            <w:pPr>
              <w:rPr>
                <w:sz w:val="18"/>
              </w:rPr>
            </w:pPr>
            <w:r w:rsidRPr="00EE5259">
              <w:rPr>
                <w:sz w:val="18"/>
              </w:rPr>
              <w:t>Indicator 6 – Existence of environmental education programmes</w:t>
            </w:r>
          </w:p>
        </w:tc>
        <w:tc>
          <w:tcPr>
            <w:tcW w:w="2520" w:type="dxa"/>
          </w:tcPr>
          <w:p w14:paraId="7656E754" w14:textId="77777777" w:rsidR="00706FC9" w:rsidRPr="00EE5259" w:rsidRDefault="00706FC9" w:rsidP="00225B7B">
            <w:pPr>
              <w:rPr>
                <w:sz w:val="18"/>
              </w:rPr>
            </w:pPr>
            <w:r w:rsidRPr="00EE5259">
              <w:rPr>
                <w:sz w:val="18"/>
              </w:rPr>
              <w:t>No environmental education programmes are in place</w:t>
            </w:r>
          </w:p>
        </w:tc>
        <w:tc>
          <w:tcPr>
            <w:tcW w:w="695" w:type="dxa"/>
            <w:vAlign w:val="center"/>
          </w:tcPr>
          <w:p w14:paraId="7EF56D8F"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28790475" w14:textId="77777777" w:rsidR="00706FC9" w:rsidRPr="00EE5259" w:rsidRDefault="00706FC9" w:rsidP="00225B7B">
            <w:pPr>
              <w:jc w:val="center"/>
              <w:rPr>
                <w:sz w:val="18"/>
              </w:rPr>
            </w:pPr>
            <w:r>
              <w:rPr>
                <w:sz w:val="18"/>
              </w:rPr>
              <w:t>1</w:t>
            </w:r>
          </w:p>
        </w:tc>
        <w:tc>
          <w:tcPr>
            <w:tcW w:w="2970" w:type="dxa"/>
            <w:gridSpan w:val="2"/>
            <w:vMerge w:val="restart"/>
          </w:tcPr>
          <w:p w14:paraId="45ACB992" w14:textId="77777777" w:rsidR="00706FC9" w:rsidRPr="00EE5259" w:rsidRDefault="00706FC9" w:rsidP="00225B7B">
            <w:pPr>
              <w:rPr>
                <w:sz w:val="18"/>
              </w:rPr>
            </w:pPr>
            <w:r>
              <w:rPr>
                <w:sz w:val="18"/>
              </w:rPr>
              <w:t xml:space="preserve">The University of Djibouti has a set of courses that are </w:t>
            </w:r>
            <w:r w:rsidRPr="00CD3835">
              <w:rPr>
                <w:sz w:val="18"/>
              </w:rPr>
              <w:t>dedicated to environment</w:t>
            </w:r>
            <w:r>
              <w:rPr>
                <w:sz w:val="18"/>
              </w:rPr>
              <w:t>al issues.  However, they do not sufficiently make the distinction of global environmental issues as framed by the three Rio Conventions.  While other scholastic and academic institutions teach environmental issues, these are mostly basic courses</w:t>
            </w:r>
            <w:r w:rsidRPr="00CD3835">
              <w:rPr>
                <w:sz w:val="18"/>
              </w:rPr>
              <w:t>.</w:t>
            </w:r>
          </w:p>
        </w:tc>
        <w:tc>
          <w:tcPr>
            <w:tcW w:w="3060" w:type="dxa"/>
            <w:gridSpan w:val="2"/>
            <w:vMerge w:val="restart"/>
          </w:tcPr>
          <w:p w14:paraId="0E57F14E" w14:textId="77777777" w:rsidR="00706FC9" w:rsidRPr="00EE5259" w:rsidRDefault="00706FC9" w:rsidP="00225B7B">
            <w:pPr>
              <w:rPr>
                <w:sz w:val="18"/>
              </w:rPr>
            </w:pPr>
            <w:r>
              <w:rPr>
                <w:sz w:val="18"/>
              </w:rPr>
              <w:t>The project includes the preparation of an environmental module to update and improve the quality of the existing environmental courses.  This will be focused at the high school level.</w:t>
            </w:r>
          </w:p>
        </w:tc>
        <w:tc>
          <w:tcPr>
            <w:tcW w:w="2323" w:type="dxa"/>
            <w:vMerge w:val="restart"/>
          </w:tcPr>
          <w:p w14:paraId="5ED0F9F4" w14:textId="77777777" w:rsidR="00706FC9" w:rsidRPr="00EE5259" w:rsidRDefault="00706FC9" w:rsidP="00225B7B">
            <w:pPr>
              <w:rPr>
                <w:sz w:val="18"/>
              </w:rPr>
            </w:pPr>
            <w:r>
              <w:rPr>
                <w:sz w:val="18"/>
              </w:rPr>
              <w:t>Output 4.3 on improved educational curricula and youth civic engagement</w:t>
            </w:r>
          </w:p>
        </w:tc>
      </w:tr>
      <w:tr w:rsidR="00706FC9" w:rsidRPr="00B25260" w14:paraId="64CEDC3D" w14:textId="77777777" w:rsidTr="00225B7B">
        <w:tc>
          <w:tcPr>
            <w:tcW w:w="1638" w:type="dxa"/>
            <w:vMerge/>
          </w:tcPr>
          <w:p w14:paraId="5269A6D9" w14:textId="77777777" w:rsidR="00706FC9" w:rsidRPr="00EE5259" w:rsidRDefault="00706FC9" w:rsidP="00225B7B">
            <w:pPr>
              <w:rPr>
                <w:sz w:val="18"/>
              </w:rPr>
            </w:pPr>
          </w:p>
        </w:tc>
        <w:tc>
          <w:tcPr>
            <w:tcW w:w="2520" w:type="dxa"/>
          </w:tcPr>
          <w:p w14:paraId="3A32A867" w14:textId="77777777" w:rsidR="00706FC9" w:rsidRPr="00EE5259" w:rsidRDefault="00706FC9" w:rsidP="00225B7B">
            <w:pPr>
              <w:rPr>
                <w:sz w:val="18"/>
              </w:rPr>
            </w:pPr>
            <w:r w:rsidRPr="00EE5259">
              <w:rPr>
                <w:sz w:val="18"/>
              </w:rPr>
              <w:t>Environmental education programmes are partially developed and partially delivered</w:t>
            </w:r>
          </w:p>
        </w:tc>
        <w:tc>
          <w:tcPr>
            <w:tcW w:w="695" w:type="dxa"/>
            <w:vAlign w:val="center"/>
          </w:tcPr>
          <w:p w14:paraId="44733B87"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13BF8828" w14:textId="77777777" w:rsidR="00706FC9" w:rsidRPr="00EE5259" w:rsidRDefault="00706FC9" w:rsidP="00225B7B">
            <w:pPr>
              <w:jc w:val="center"/>
              <w:rPr>
                <w:sz w:val="18"/>
              </w:rPr>
            </w:pPr>
          </w:p>
        </w:tc>
        <w:tc>
          <w:tcPr>
            <w:tcW w:w="2970" w:type="dxa"/>
            <w:gridSpan w:val="2"/>
            <w:vMerge/>
          </w:tcPr>
          <w:p w14:paraId="35D71F67" w14:textId="77777777" w:rsidR="00706FC9" w:rsidRPr="00EE5259" w:rsidRDefault="00706FC9" w:rsidP="00225B7B">
            <w:pPr>
              <w:rPr>
                <w:sz w:val="18"/>
              </w:rPr>
            </w:pPr>
          </w:p>
        </w:tc>
        <w:tc>
          <w:tcPr>
            <w:tcW w:w="3060" w:type="dxa"/>
            <w:gridSpan w:val="2"/>
            <w:vMerge/>
          </w:tcPr>
          <w:p w14:paraId="18DC8717" w14:textId="77777777" w:rsidR="00706FC9" w:rsidRPr="00EE5259" w:rsidRDefault="00706FC9" w:rsidP="00225B7B">
            <w:pPr>
              <w:rPr>
                <w:sz w:val="18"/>
              </w:rPr>
            </w:pPr>
          </w:p>
        </w:tc>
        <w:tc>
          <w:tcPr>
            <w:tcW w:w="2323" w:type="dxa"/>
            <w:vMerge/>
          </w:tcPr>
          <w:p w14:paraId="5F373A92" w14:textId="77777777" w:rsidR="00706FC9" w:rsidRPr="00EE5259" w:rsidRDefault="00706FC9" w:rsidP="00225B7B">
            <w:pPr>
              <w:rPr>
                <w:sz w:val="18"/>
              </w:rPr>
            </w:pPr>
          </w:p>
        </w:tc>
      </w:tr>
      <w:tr w:rsidR="00706FC9" w:rsidRPr="00B25260" w14:paraId="63F9A0B3" w14:textId="77777777" w:rsidTr="00225B7B">
        <w:tc>
          <w:tcPr>
            <w:tcW w:w="1638" w:type="dxa"/>
            <w:vMerge/>
            <w:tcBorders>
              <w:bottom w:val="nil"/>
            </w:tcBorders>
          </w:tcPr>
          <w:p w14:paraId="6EE3EAE5" w14:textId="77777777" w:rsidR="00706FC9" w:rsidRPr="00EE5259" w:rsidRDefault="00706FC9" w:rsidP="00225B7B">
            <w:pPr>
              <w:rPr>
                <w:sz w:val="18"/>
              </w:rPr>
            </w:pPr>
          </w:p>
        </w:tc>
        <w:tc>
          <w:tcPr>
            <w:tcW w:w="2520" w:type="dxa"/>
          </w:tcPr>
          <w:p w14:paraId="38B7521F" w14:textId="77777777" w:rsidR="00706FC9" w:rsidRPr="00EE5259" w:rsidRDefault="00706FC9" w:rsidP="00225B7B">
            <w:pPr>
              <w:rPr>
                <w:sz w:val="18"/>
              </w:rPr>
            </w:pPr>
            <w:r w:rsidRPr="00EE5259">
              <w:rPr>
                <w:sz w:val="18"/>
              </w:rPr>
              <w:t>Environmental education programmes are fully developed but partially delivered</w:t>
            </w:r>
          </w:p>
        </w:tc>
        <w:tc>
          <w:tcPr>
            <w:tcW w:w="695" w:type="dxa"/>
            <w:vAlign w:val="center"/>
          </w:tcPr>
          <w:p w14:paraId="6BD63DB6"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150A4FC7" w14:textId="77777777" w:rsidR="00706FC9" w:rsidRPr="00EE5259" w:rsidRDefault="00706FC9" w:rsidP="00225B7B">
            <w:pPr>
              <w:jc w:val="center"/>
              <w:rPr>
                <w:sz w:val="18"/>
              </w:rPr>
            </w:pPr>
          </w:p>
        </w:tc>
        <w:tc>
          <w:tcPr>
            <w:tcW w:w="2970" w:type="dxa"/>
            <w:gridSpan w:val="2"/>
            <w:vMerge/>
          </w:tcPr>
          <w:p w14:paraId="47A3450F" w14:textId="77777777" w:rsidR="00706FC9" w:rsidRPr="00EE5259" w:rsidRDefault="00706FC9" w:rsidP="00225B7B">
            <w:pPr>
              <w:rPr>
                <w:sz w:val="18"/>
              </w:rPr>
            </w:pPr>
          </w:p>
        </w:tc>
        <w:tc>
          <w:tcPr>
            <w:tcW w:w="3060" w:type="dxa"/>
            <w:gridSpan w:val="2"/>
            <w:vMerge/>
          </w:tcPr>
          <w:p w14:paraId="5D9D1A07" w14:textId="77777777" w:rsidR="00706FC9" w:rsidRPr="00EE5259" w:rsidRDefault="00706FC9" w:rsidP="00225B7B">
            <w:pPr>
              <w:rPr>
                <w:sz w:val="18"/>
              </w:rPr>
            </w:pPr>
          </w:p>
        </w:tc>
        <w:tc>
          <w:tcPr>
            <w:tcW w:w="2323" w:type="dxa"/>
            <w:vMerge/>
          </w:tcPr>
          <w:p w14:paraId="6EFC669E" w14:textId="77777777" w:rsidR="00706FC9" w:rsidRPr="00EE5259" w:rsidRDefault="00706FC9" w:rsidP="00225B7B">
            <w:pPr>
              <w:rPr>
                <w:sz w:val="18"/>
              </w:rPr>
            </w:pPr>
          </w:p>
        </w:tc>
      </w:tr>
      <w:tr w:rsidR="00706FC9" w:rsidRPr="00B25260" w14:paraId="4973F4BE" w14:textId="77777777" w:rsidTr="00225B7B">
        <w:tc>
          <w:tcPr>
            <w:tcW w:w="1638" w:type="dxa"/>
            <w:tcBorders>
              <w:top w:val="nil"/>
              <w:bottom w:val="single" w:sz="4" w:space="0" w:color="auto"/>
            </w:tcBorders>
          </w:tcPr>
          <w:p w14:paraId="7A96E30B" w14:textId="77777777" w:rsidR="00706FC9" w:rsidRPr="00EE5259" w:rsidRDefault="00706FC9" w:rsidP="00225B7B">
            <w:pPr>
              <w:rPr>
                <w:sz w:val="18"/>
              </w:rPr>
            </w:pPr>
          </w:p>
        </w:tc>
        <w:tc>
          <w:tcPr>
            <w:tcW w:w="2520" w:type="dxa"/>
          </w:tcPr>
          <w:p w14:paraId="09910C0B" w14:textId="77777777" w:rsidR="00706FC9" w:rsidRPr="00EE5259" w:rsidRDefault="00706FC9" w:rsidP="00225B7B">
            <w:pPr>
              <w:rPr>
                <w:sz w:val="18"/>
              </w:rPr>
            </w:pPr>
            <w:r w:rsidRPr="00EE5259">
              <w:rPr>
                <w:sz w:val="18"/>
              </w:rPr>
              <w:t>Comprehensive environmental education programmes exist and are being delivered</w:t>
            </w:r>
          </w:p>
        </w:tc>
        <w:tc>
          <w:tcPr>
            <w:tcW w:w="695" w:type="dxa"/>
            <w:vAlign w:val="center"/>
          </w:tcPr>
          <w:p w14:paraId="1C87BCF8"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1E6927B3" w14:textId="77777777" w:rsidR="00706FC9" w:rsidRPr="00EE5259" w:rsidRDefault="00706FC9" w:rsidP="00225B7B">
            <w:pPr>
              <w:jc w:val="center"/>
              <w:rPr>
                <w:sz w:val="18"/>
              </w:rPr>
            </w:pPr>
          </w:p>
        </w:tc>
        <w:tc>
          <w:tcPr>
            <w:tcW w:w="2970" w:type="dxa"/>
            <w:gridSpan w:val="2"/>
            <w:vMerge/>
          </w:tcPr>
          <w:p w14:paraId="4324BAF2" w14:textId="77777777" w:rsidR="00706FC9" w:rsidRPr="00EE5259" w:rsidRDefault="00706FC9" w:rsidP="00225B7B">
            <w:pPr>
              <w:rPr>
                <w:sz w:val="18"/>
              </w:rPr>
            </w:pPr>
          </w:p>
        </w:tc>
        <w:tc>
          <w:tcPr>
            <w:tcW w:w="3060" w:type="dxa"/>
            <w:gridSpan w:val="2"/>
            <w:vMerge/>
          </w:tcPr>
          <w:p w14:paraId="7324A33D" w14:textId="77777777" w:rsidR="00706FC9" w:rsidRPr="00EE5259" w:rsidRDefault="00706FC9" w:rsidP="00225B7B">
            <w:pPr>
              <w:rPr>
                <w:sz w:val="18"/>
              </w:rPr>
            </w:pPr>
          </w:p>
        </w:tc>
        <w:tc>
          <w:tcPr>
            <w:tcW w:w="2323" w:type="dxa"/>
            <w:vMerge/>
          </w:tcPr>
          <w:p w14:paraId="5F974662" w14:textId="77777777" w:rsidR="00706FC9" w:rsidRPr="00EE5259" w:rsidRDefault="00706FC9" w:rsidP="00225B7B">
            <w:pPr>
              <w:rPr>
                <w:sz w:val="18"/>
              </w:rPr>
            </w:pPr>
          </w:p>
        </w:tc>
      </w:tr>
      <w:tr w:rsidR="00706FC9" w:rsidRPr="00B25260" w14:paraId="3DBAF898" w14:textId="77777777" w:rsidTr="00225B7B">
        <w:tc>
          <w:tcPr>
            <w:tcW w:w="1638" w:type="dxa"/>
            <w:vMerge w:val="restart"/>
          </w:tcPr>
          <w:p w14:paraId="00810062" w14:textId="77777777" w:rsidR="00706FC9" w:rsidRPr="00EE5259" w:rsidRDefault="00706FC9" w:rsidP="00225B7B">
            <w:pPr>
              <w:rPr>
                <w:sz w:val="18"/>
              </w:rPr>
            </w:pPr>
            <w:r w:rsidRPr="00EE5259">
              <w:rPr>
                <w:sz w:val="18"/>
              </w:rPr>
              <w:t>Indicator 7 – Extend of the linkage between environmental research/science and policy development</w:t>
            </w:r>
          </w:p>
        </w:tc>
        <w:tc>
          <w:tcPr>
            <w:tcW w:w="2520" w:type="dxa"/>
          </w:tcPr>
          <w:p w14:paraId="6FF85D88" w14:textId="77777777" w:rsidR="00706FC9" w:rsidRPr="00EE5259" w:rsidRDefault="00706FC9" w:rsidP="00225B7B">
            <w:pPr>
              <w:rPr>
                <w:sz w:val="18"/>
              </w:rPr>
            </w:pPr>
            <w:r w:rsidRPr="00EE5259">
              <w:rPr>
                <w:sz w:val="18"/>
              </w:rPr>
              <w:t>No linkage exist between environmental policy development and science/research strategies and programmes</w:t>
            </w:r>
          </w:p>
        </w:tc>
        <w:tc>
          <w:tcPr>
            <w:tcW w:w="695" w:type="dxa"/>
            <w:vAlign w:val="center"/>
          </w:tcPr>
          <w:p w14:paraId="26291183"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10918B36" w14:textId="77777777" w:rsidR="00706FC9" w:rsidRPr="00EE5259" w:rsidRDefault="00706FC9" w:rsidP="00225B7B">
            <w:pPr>
              <w:jc w:val="center"/>
              <w:rPr>
                <w:sz w:val="18"/>
              </w:rPr>
            </w:pPr>
            <w:r>
              <w:rPr>
                <w:sz w:val="18"/>
              </w:rPr>
              <w:t>1</w:t>
            </w:r>
          </w:p>
        </w:tc>
        <w:tc>
          <w:tcPr>
            <w:tcW w:w="2970" w:type="dxa"/>
            <w:gridSpan w:val="2"/>
            <w:vMerge w:val="restart"/>
          </w:tcPr>
          <w:p w14:paraId="3A964812" w14:textId="77777777" w:rsidR="00706FC9" w:rsidRPr="00EE5259" w:rsidRDefault="00706FC9" w:rsidP="00225B7B">
            <w:pPr>
              <w:rPr>
                <w:sz w:val="18"/>
              </w:rPr>
            </w:pPr>
            <w:r>
              <w:rPr>
                <w:sz w:val="18"/>
              </w:rPr>
              <w:t xml:space="preserve">The MHUPE </w:t>
            </w:r>
            <w:r w:rsidRPr="00CD3835">
              <w:rPr>
                <w:sz w:val="18"/>
              </w:rPr>
              <w:t xml:space="preserve">entrusts its scientific research to the experts of the Center for Studies and Research of Djibouti. </w:t>
            </w:r>
            <w:r>
              <w:rPr>
                <w:sz w:val="18"/>
              </w:rPr>
              <w:t>However,</w:t>
            </w:r>
            <w:r w:rsidRPr="00CD3835">
              <w:rPr>
                <w:sz w:val="18"/>
              </w:rPr>
              <w:t xml:space="preserve"> the results of this research and their recommendations </w:t>
            </w:r>
            <w:r>
              <w:rPr>
                <w:sz w:val="18"/>
              </w:rPr>
              <w:t>rarely</w:t>
            </w:r>
            <w:r w:rsidRPr="00CD3835">
              <w:rPr>
                <w:sz w:val="18"/>
              </w:rPr>
              <w:t xml:space="preserve"> lead to the development of desired environmental policies.</w:t>
            </w:r>
          </w:p>
        </w:tc>
        <w:tc>
          <w:tcPr>
            <w:tcW w:w="3060" w:type="dxa"/>
            <w:gridSpan w:val="2"/>
            <w:vMerge w:val="restart"/>
          </w:tcPr>
          <w:p w14:paraId="3257AFE2" w14:textId="77777777" w:rsidR="00706FC9" w:rsidRPr="00EE5259" w:rsidRDefault="00706FC9" w:rsidP="00225B7B">
            <w:pPr>
              <w:rPr>
                <w:sz w:val="18"/>
              </w:rPr>
            </w:pPr>
            <w:r>
              <w:rPr>
                <w:sz w:val="18"/>
              </w:rPr>
              <w:t xml:space="preserve">A major approach of the project is on mainstreaming, with the activities in Component 1 emphasizing the strengthening of capacities to that end. </w:t>
            </w:r>
          </w:p>
        </w:tc>
        <w:tc>
          <w:tcPr>
            <w:tcW w:w="2323" w:type="dxa"/>
            <w:vMerge w:val="restart"/>
          </w:tcPr>
          <w:p w14:paraId="690346AB" w14:textId="77777777" w:rsidR="00706FC9" w:rsidRPr="00EE5259" w:rsidRDefault="00706FC9" w:rsidP="00225B7B">
            <w:pPr>
              <w:rPr>
                <w:sz w:val="18"/>
              </w:rPr>
            </w:pPr>
            <w:r>
              <w:rPr>
                <w:sz w:val="18"/>
              </w:rPr>
              <w:t>Component 1 on Rio Convention mainstreaming</w:t>
            </w:r>
          </w:p>
        </w:tc>
      </w:tr>
      <w:tr w:rsidR="00706FC9" w:rsidRPr="00B25260" w14:paraId="06D5F58E" w14:textId="77777777" w:rsidTr="00225B7B">
        <w:tc>
          <w:tcPr>
            <w:tcW w:w="1638" w:type="dxa"/>
            <w:vMerge/>
            <w:tcBorders>
              <w:bottom w:val="nil"/>
            </w:tcBorders>
          </w:tcPr>
          <w:p w14:paraId="48DFBD54" w14:textId="77777777" w:rsidR="00706FC9" w:rsidRPr="00EE5259" w:rsidRDefault="00706FC9" w:rsidP="00225B7B">
            <w:pPr>
              <w:rPr>
                <w:sz w:val="18"/>
              </w:rPr>
            </w:pPr>
          </w:p>
        </w:tc>
        <w:tc>
          <w:tcPr>
            <w:tcW w:w="2520" w:type="dxa"/>
          </w:tcPr>
          <w:p w14:paraId="4A6F1EC0" w14:textId="77777777" w:rsidR="00706FC9" w:rsidRPr="00EE5259" w:rsidRDefault="00706FC9" w:rsidP="00225B7B">
            <w:pPr>
              <w:rPr>
                <w:sz w:val="18"/>
              </w:rPr>
            </w:pPr>
            <w:r w:rsidRPr="00EE5259">
              <w:rPr>
                <w:sz w:val="18"/>
              </w:rPr>
              <w:t>Research needs for environmental policy development are identified but are not translated into relevant research strategies and programmes</w:t>
            </w:r>
          </w:p>
        </w:tc>
        <w:tc>
          <w:tcPr>
            <w:tcW w:w="695" w:type="dxa"/>
            <w:vAlign w:val="center"/>
          </w:tcPr>
          <w:p w14:paraId="23FB806C"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027A6C74" w14:textId="77777777" w:rsidR="00706FC9" w:rsidRPr="00EE5259" w:rsidRDefault="00706FC9" w:rsidP="00225B7B">
            <w:pPr>
              <w:jc w:val="center"/>
              <w:rPr>
                <w:sz w:val="18"/>
              </w:rPr>
            </w:pPr>
          </w:p>
        </w:tc>
        <w:tc>
          <w:tcPr>
            <w:tcW w:w="2970" w:type="dxa"/>
            <w:gridSpan w:val="2"/>
            <w:vMerge/>
          </w:tcPr>
          <w:p w14:paraId="2D9F60FA" w14:textId="77777777" w:rsidR="00706FC9" w:rsidRPr="00EE5259" w:rsidRDefault="00706FC9" w:rsidP="00225B7B">
            <w:pPr>
              <w:rPr>
                <w:sz w:val="18"/>
              </w:rPr>
            </w:pPr>
          </w:p>
        </w:tc>
        <w:tc>
          <w:tcPr>
            <w:tcW w:w="3060" w:type="dxa"/>
            <w:gridSpan w:val="2"/>
            <w:vMerge/>
          </w:tcPr>
          <w:p w14:paraId="5658318F" w14:textId="77777777" w:rsidR="00706FC9" w:rsidRPr="00EE5259" w:rsidRDefault="00706FC9" w:rsidP="00225B7B">
            <w:pPr>
              <w:rPr>
                <w:sz w:val="18"/>
              </w:rPr>
            </w:pPr>
          </w:p>
        </w:tc>
        <w:tc>
          <w:tcPr>
            <w:tcW w:w="2323" w:type="dxa"/>
            <w:vMerge/>
          </w:tcPr>
          <w:p w14:paraId="10722A85" w14:textId="77777777" w:rsidR="00706FC9" w:rsidRPr="00EE5259" w:rsidRDefault="00706FC9" w:rsidP="00225B7B">
            <w:pPr>
              <w:rPr>
                <w:sz w:val="18"/>
              </w:rPr>
            </w:pPr>
          </w:p>
        </w:tc>
      </w:tr>
      <w:tr w:rsidR="00706FC9" w:rsidRPr="00B25260" w14:paraId="07560D2E" w14:textId="77777777" w:rsidTr="00225B7B">
        <w:tc>
          <w:tcPr>
            <w:tcW w:w="1638" w:type="dxa"/>
            <w:tcBorders>
              <w:top w:val="nil"/>
              <w:bottom w:val="nil"/>
            </w:tcBorders>
          </w:tcPr>
          <w:p w14:paraId="5939F5C4" w14:textId="77777777" w:rsidR="00706FC9" w:rsidRPr="00EE5259" w:rsidRDefault="00706FC9" w:rsidP="00225B7B">
            <w:pPr>
              <w:rPr>
                <w:sz w:val="18"/>
              </w:rPr>
            </w:pPr>
          </w:p>
        </w:tc>
        <w:tc>
          <w:tcPr>
            <w:tcW w:w="2520" w:type="dxa"/>
          </w:tcPr>
          <w:p w14:paraId="1F964E5A" w14:textId="77777777" w:rsidR="00706FC9" w:rsidRPr="00EE5259" w:rsidRDefault="00706FC9" w:rsidP="00225B7B">
            <w:pPr>
              <w:rPr>
                <w:sz w:val="18"/>
              </w:rPr>
            </w:pPr>
            <w:r w:rsidRPr="00EE5259">
              <w:rPr>
                <w:sz w:val="18"/>
              </w:rPr>
              <w:t>Relevant research strategies and programmes for environmental policy development exist but the research information is not responding fully to the policy research needs</w:t>
            </w:r>
          </w:p>
        </w:tc>
        <w:tc>
          <w:tcPr>
            <w:tcW w:w="695" w:type="dxa"/>
            <w:vAlign w:val="center"/>
          </w:tcPr>
          <w:p w14:paraId="6448869E"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4D6156E1" w14:textId="77777777" w:rsidR="00706FC9" w:rsidRPr="00EE5259" w:rsidRDefault="00706FC9" w:rsidP="00225B7B">
            <w:pPr>
              <w:jc w:val="center"/>
              <w:rPr>
                <w:sz w:val="18"/>
              </w:rPr>
            </w:pPr>
          </w:p>
        </w:tc>
        <w:tc>
          <w:tcPr>
            <w:tcW w:w="2970" w:type="dxa"/>
            <w:gridSpan w:val="2"/>
            <w:vMerge/>
          </w:tcPr>
          <w:p w14:paraId="2A4EDCC4" w14:textId="77777777" w:rsidR="00706FC9" w:rsidRPr="00EE5259" w:rsidRDefault="00706FC9" w:rsidP="00225B7B">
            <w:pPr>
              <w:rPr>
                <w:sz w:val="18"/>
              </w:rPr>
            </w:pPr>
          </w:p>
        </w:tc>
        <w:tc>
          <w:tcPr>
            <w:tcW w:w="3060" w:type="dxa"/>
            <w:gridSpan w:val="2"/>
            <w:vMerge/>
          </w:tcPr>
          <w:p w14:paraId="2E781BAD" w14:textId="77777777" w:rsidR="00706FC9" w:rsidRPr="00EE5259" w:rsidRDefault="00706FC9" w:rsidP="00225B7B">
            <w:pPr>
              <w:rPr>
                <w:sz w:val="18"/>
              </w:rPr>
            </w:pPr>
          </w:p>
        </w:tc>
        <w:tc>
          <w:tcPr>
            <w:tcW w:w="2323" w:type="dxa"/>
            <w:vMerge/>
          </w:tcPr>
          <w:p w14:paraId="50CA98D5" w14:textId="77777777" w:rsidR="00706FC9" w:rsidRPr="00EE5259" w:rsidRDefault="00706FC9" w:rsidP="00225B7B">
            <w:pPr>
              <w:rPr>
                <w:sz w:val="18"/>
              </w:rPr>
            </w:pPr>
          </w:p>
        </w:tc>
      </w:tr>
      <w:tr w:rsidR="00706FC9" w:rsidRPr="00B25260" w14:paraId="2E897795" w14:textId="77777777" w:rsidTr="00225B7B">
        <w:tc>
          <w:tcPr>
            <w:tcW w:w="1638" w:type="dxa"/>
            <w:tcBorders>
              <w:top w:val="nil"/>
              <w:bottom w:val="single" w:sz="4" w:space="0" w:color="auto"/>
            </w:tcBorders>
          </w:tcPr>
          <w:p w14:paraId="0B446379" w14:textId="77777777" w:rsidR="00706FC9" w:rsidRPr="00EE5259" w:rsidRDefault="00706FC9" w:rsidP="00225B7B">
            <w:pPr>
              <w:rPr>
                <w:sz w:val="18"/>
              </w:rPr>
            </w:pPr>
          </w:p>
        </w:tc>
        <w:tc>
          <w:tcPr>
            <w:tcW w:w="2520" w:type="dxa"/>
          </w:tcPr>
          <w:p w14:paraId="59A8D08D" w14:textId="77777777" w:rsidR="00706FC9" w:rsidRPr="00EE5259" w:rsidRDefault="00706FC9" w:rsidP="00225B7B">
            <w:pPr>
              <w:rPr>
                <w:sz w:val="18"/>
              </w:rPr>
            </w:pPr>
            <w:r w:rsidRPr="00EE5259">
              <w:rPr>
                <w:sz w:val="18"/>
              </w:rPr>
              <w:t>Relevant research results are available for environmental policy development</w:t>
            </w:r>
          </w:p>
        </w:tc>
        <w:tc>
          <w:tcPr>
            <w:tcW w:w="695" w:type="dxa"/>
            <w:vAlign w:val="center"/>
          </w:tcPr>
          <w:p w14:paraId="3C55A8E2"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3D3CC303" w14:textId="77777777" w:rsidR="00706FC9" w:rsidRPr="00EE5259" w:rsidRDefault="00706FC9" w:rsidP="00225B7B">
            <w:pPr>
              <w:jc w:val="center"/>
              <w:rPr>
                <w:sz w:val="18"/>
              </w:rPr>
            </w:pPr>
          </w:p>
        </w:tc>
        <w:tc>
          <w:tcPr>
            <w:tcW w:w="2970" w:type="dxa"/>
            <w:gridSpan w:val="2"/>
            <w:vMerge/>
          </w:tcPr>
          <w:p w14:paraId="5F122CEB" w14:textId="77777777" w:rsidR="00706FC9" w:rsidRPr="00EE5259" w:rsidRDefault="00706FC9" w:rsidP="00225B7B">
            <w:pPr>
              <w:rPr>
                <w:sz w:val="18"/>
              </w:rPr>
            </w:pPr>
          </w:p>
        </w:tc>
        <w:tc>
          <w:tcPr>
            <w:tcW w:w="3060" w:type="dxa"/>
            <w:gridSpan w:val="2"/>
            <w:vMerge/>
          </w:tcPr>
          <w:p w14:paraId="5752239D" w14:textId="77777777" w:rsidR="00706FC9" w:rsidRPr="00EE5259" w:rsidRDefault="00706FC9" w:rsidP="00225B7B">
            <w:pPr>
              <w:rPr>
                <w:sz w:val="18"/>
              </w:rPr>
            </w:pPr>
          </w:p>
        </w:tc>
        <w:tc>
          <w:tcPr>
            <w:tcW w:w="2323" w:type="dxa"/>
            <w:vMerge/>
          </w:tcPr>
          <w:p w14:paraId="052D1BA0" w14:textId="77777777" w:rsidR="00706FC9" w:rsidRPr="00EE5259" w:rsidRDefault="00706FC9" w:rsidP="00225B7B">
            <w:pPr>
              <w:rPr>
                <w:sz w:val="18"/>
              </w:rPr>
            </w:pPr>
          </w:p>
        </w:tc>
      </w:tr>
      <w:tr w:rsidR="00706FC9" w:rsidRPr="00B25260" w14:paraId="517EC431" w14:textId="77777777" w:rsidTr="00225B7B">
        <w:tc>
          <w:tcPr>
            <w:tcW w:w="1638" w:type="dxa"/>
            <w:vMerge w:val="restart"/>
            <w:tcBorders>
              <w:bottom w:val="nil"/>
            </w:tcBorders>
          </w:tcPr>
          <w:p w14:paraId="6ABD5A48" w14:textId="77777777" w:rsidR="00706FC9" w:rsidRPr="00EE5259" w:rsidRDefault="00706FC9" w:rsidP="00225B7B">
            <w:pPr>
              <w:rPr>
                <w:sz w:val="18"/>
              </w:rPr>
            </w:pPr>
            <w:r w:rsidRPr="00EE5259">
              <w:rPr>
                <w:sz w:val="18"/>
              </w:rPr>
              <w:t>Indicator 8 – Extend of inclusion/use of traditional knowledge in environmental decision-making</w:t>
            </w:r>
          </w:p>
        </w:tc>
        <w:tc>
          <w:tcPr>
            <w:tcW w:w="2520" w:type="dxa"/>
          </w:tcPr>
          <w:p w14:paraId="7D3D5D1C" w14:textId="77777777" w:rsidR="00706FC9" w:rsidRPr="00EE5259" w:rsidRDefault="00706FC9" w:rsidP="00225B7B">
            <w:pPr>
              <w:rPr>
                <w:sz w:val="18"/>
              </w:rPr>
            </w:pPr>
            <w:r w:rsidRPr="00EE5259">
              <w:rPr>
                <w:sz w:val="18"/>
              </w:rPr>
              <w:t>Traditional knowledge is ignored and not taken into account into relevant participative decision-making processes</w:t>
            </w:r>
          </w:p>
        </w:tc>
        <w:tc>
          <w:tcPr>
            <w:tcW w:w="695" w:type="dxa"/>
            <w:vAlign w:val="center"/>
          </w:tcPr>
          <w:p w14:paraId="3629FD06"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03DCA0C8" w14:textId="77777777" w:rsidR="00706FC9" w:rsidRPr="00EE5259" w:rsidRDefault="00706FC9" w:rsidP="00225B7B">
            <w:pPr>
              <w:jc w:val="center"/>
              <w:rPr>
                <w:sz w:val="18"/>
              </w:rPr>
            </w:pPr>
            <w:r>
              <w:rPr>
                <w:sz w:val="18"/>
              </w:rPr>
              <w:t>1</w:t>
            </w:r>
          </w:p>
        </w:tc>
        <w:tc>
          <w:tcPr>
            <w:tcW w:w="2970" w:type="dxa"/>
            <w:gridSpan w:val="2"/>
            <w:vMerge w:val="restart"/>
          </w:tcPr>
          <w:p w14:paraId="4210C4B7" w14:textId="77777777" w:rsidR="00706FC9" w:rsidRPr="00EE5259" w:rsidRDefault="00706FC9" w:rsidP="00225B7B">
            <w:pPr>
              <w:rPr>
                <w:sz w:val="18"/>
              </w:rPr>
            </w:pPr>
            <w:r w:rsidRPr="00CD3835">
              <w:rPr>
                <w:sz w:val="18"/>
              </w:rPr>
              <w:t xml:space="preserve">Rural people </w:t>
            </w:r>
            <w:r>
              <w:rPr>
                <w:sz w:val="18"/>
              </w:rPr>
              <w:t xml:space="preserve">rely on traditional knowledge, in particular </w:t>
            </w:r>
            <w:r w:rsidRPr="00CD3835">
              <w:rPr>
                <w:sz w:val="18"/>
              </w:rPr>
              <w:t>medicinal plants</w:t>
            </w:r>
            <w:r>
              <w:rPr>
                <w:sz w:val="18"/>
              </w:rPr>
              <w:t xml:space="preserve">.  </w:t>
            </w:r>
            <w:r w:rsidRPr="00CD3835">
              <w:rPr>
                <w:sz w:val="18"/>
              </w:rPr>
              <w:t xml:space="preserve">In 2013, </w:t>
            </w:r>
            <w:r>
              <w:rPr>
                <w:sz w:val="18"/>
              </w:rPr>
              <w:t>a</w:t>
            </w:r>
            <w:r w:rsidRPr="00CD3835">
              <w:rPr>
                <w:sz w:val="18"/>
              </w:rPr>
              <w:t xml:space="preserve"> research center </w:t>
            </w:r>
            <w:r>
              <w:rPr>
                <w:sz w:val="18"/>
              </w:rPr>
              <w:t xml:space="preserve">was opened in 2013, which included </w:t>
            </w:r>
            <w:r w:rsidRPr="00CD3835">
              <w:rPr>
                <w:sz w:val="18"/>
              </w:rPr>
              <w:t>a laboratory dedicated to the study of these local medicinal plants.</w:t>
            </w:r>
            <w:r>
              <w:rPr>
                <w:sz w:val="18"/>
              </w:rPr>
              <w:t xml:space="preserve">  However, existing databases and information systems do not adequately include tradition knowledge.</w:t>
            </w:r>
          </w:p>
        </w:tc>
        <w:tc>
          <w:tcPr>
            <w:tcW w:w="3060" w:type="dxa"/>
            <w:gridSpan w:val="2"/>
            <w:vMerge w:val="restart"/>
          </w:tcPr>
          <w:p w14:paraId="185772D4" w14:textId="77777777" w:rsidR="00706FC9" w:rsidRPr="00EE5259" w:rsidRDefault="00706FC9" w:rsidP="00225B7B">
            <w:pPr>
              <w:rPr>
                <w:sz w:val="18"/>
              </w:rPr>
            </w:pPr>
            <w:r>
              <w:rPr>
                <w:sz w:val="18"/>
              </w:rPr>
              <w:t xml:space="preserve">The project will pay particular attention to creating a conduit for the regions to input traditional knowledge into the EMIS to the extent that it contributes to better practices for promoting global environmental priorities. </w:t>
            </w:r>
          </w:p>
        </w:tc>
        <w:tc>
          <w:tcPr>
            <w:tcW w:w="2323" w:type="dxa"/>
            <w:vMerge w:val="restart"/>
          </w:tcPr>
          <w:p w14:paraId="6DDCFA64" w14:textId="77777777" w:rsidR="00706FC9" w:rsidRPr="00EE5259" w:rsidRDefault="00706FC9" w:rsidP="00225B7B">
            <w:pPr>
              <w:rPr>
                <w:sz w:val="18"/>
              </w:rPr>
            </w:pPr>
            <w:r>
              <w:rPr>
                <w:sz w:val="18"/>
              </w:rPr>
              <w:t>Component 3 on setting up and Environmental Management and Information System</w:t>
            </w:r>
          </w:p>
        </w:tc>
      </w:tr>
      <w:tr w:rsidR="00706FC9" w:rsidRPr="00B25260" w14:paraId="09979EAC" w14:textId="77777777" w:rsidTr="00225B7B">
        <w:tc>
          <w:tcPr>
            <w:tcW w:w="1638" w:type="dxa"/>
            <w:vMerge/>
            <w:tcBorders>
              <w:top w:val="nil"/>
              <w:bottom w:val="nil"/>
            </w:tcBorders>
          </w:tcPr>
          <w:p w14:paraId="07395B01" w14:textId="77777777" w:rsidR="00706FC9" w:rsidRPr="00EE5259" w:rsidRDefault="00706FC9" w:rsidP="00225B7B">
            <w:pPr>
              <w:rPr>
                <w:sz w:val="18"/>
              </w:rPr>
            </w:pPr>
          </w:p>
        </w:tc>
        <w:tc>
          <w:tcPr>
            <w:tcW w:w="2520" w:type="dxa"/>
          </w:tcPr>
          <w:p w14:paraId="3E64E89D" w14:textId="77777777" w:rsidR="00706FC9" w:rsidRPr="00EE5259" w:rsidRDefault="00706FC9" w:rsidP="00225B7B">
            <w:pPr>
              <w:rPr>
                <w:sz w:val="18"/>
              </w:rPr>
            </w:pPr>
            <w:r w:rsidRPr="00EE5259">
              <w:rPr>
                <w:sz w:val="18"/>
              </w:rPr>
              <w:t>Traditional knowledge is identified and recognized as important but is not collected and used in relevant participative decision-making processes</w:t>
            </w:r>
          </w:p>
        </w:tc>
        <w:tc>
          <w:tcPr>
            <w:tcW w:w="695" w:type="dxa"/>
            <w:vAlign w:val="center"/>
          </w:tcPr>
          <w:p w14:paraId="403CB22A"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738BDB02" w14:textId="77777777" w:rsidR="00706FC9" w:rsidRPr="00EE5259" w:rsidRDefault="00706FC9" w:rsidP="00225B7B">
            <w:pPr>
              <w:jc w:val="center"/>
              <w:rPr>
                <w:sz w:val="18"/>
              </w:rPr>
            </w:pPr>
          </w:p>
        </w:tc>
        <w:tc>
          <w:tcPr>
            <w:tcW w:w="2970" w:type="dxa"/>
            <w:gridSpan w:val="2"/>
            <w:vMerge/>
          </w:tcPr>
          <w:p w14:paraId="575DCF31" w14:textId="77777777" w:rsidR="00706FC9" w:rsidRPr="00EE5259" w:rsidRDefault="00706FC9" w:rsidP="00225B7B">
            <w:pPr>
              <w:rPr>
                <w:sz w:val="18"/>
              </w:rPr>
            </w:pPr>
          </w:p>
        </w:tc>
        <w:tc>
          <w:tcPr>
            <w:tcW w:w="3060" w:type="dxa"/>
            <w:gridSpan w:val="2"/>
            <w:vMerge/>
          </w:tcPr>
          <w:p w14:paraId="44E26131" w14:textId="77777777" w:rsidR="00706FC9" w:rsidRPr="00EE5259" w:rsidRDefault="00706FC9" w:rsidP="00225B7B">
            <w:pPr>
              <w:rPr>
                <w:sz w:val="18"/>
              </w:rPr>
            </w:pPr>
          </w:p>
        </w:tc>
        <w:tc>
          <w:tcPr>
            <w:tcW w:w="2323" w:type="dxa"/>
            <w:vMerge/>
          </w:tcPr>
          <w:p w14:paraId="3BB77F33" w14:textId="77777777" w:rsidR="00706FC9" w:rsidRPr="00EE5259" w:rsidRDefault="00706FC9" w:rsidP="00225B7B">
            <w:pPr>
              <w:rPr>
                <w:sz w:val="18"/>
              </w:rPr>
            </w:pPr>
          </w:p>
        </w:tc>
      </w:tr>
      <w:tr w:rsidR="00706FC9" w:rsidRPr="00B25260" w14:paraId="787E4FC3" w14:textId="77777777" w:rsidTr="00225B7B">
        <w:tc>
          <w:tcPr>
            <w:tcW w:w="1638" w:type="dxa"/>
            <w:tcBorders>
              <w:top w:val="nil"/>
              <w:bottom w:val="nil"/>
            </w:tcBorders>
          </w:tcPr>
          <w:p w14:paraId="18AEE97B" w14:textId="77777777" w:rsidR="00706FC9" w:rsidRPr="00EE5259" w:rsidRDefault="00706FC9" w:rsidP="00225B7B">
            <w:pPr>
              <w:rPr>
                <w:sz w:val="18"/>
              </w:rPr>
            </w:pPr>
          </w:p>
        </w:tc>
        <w:tc>
          <w:tcPr>
            <w:tcW w:w="2520" w:type="dxa"/>
          </w:tcPr>
          <w:p w14:paraId="093FC19E" w14:textId="77777777" w:rsidR="00706FC9" w:rsidRPr="00EE5259" w:rsidRDefault="00706FC9" w:rsidP="00225B7B">
            <w:pPr>
              <w:rPr>
                <w:sz w:val="18"/>
              </w:rPr>
            </w:pPr>
            <w:r w:rsidRPr="00EE5259">
              <w:rPr>
                <w:sz w:val="18"/>
              </w:rPr>
              <w:t>Traditional knowledge is collected but is not used systematically into relevant participative decision-making processes</w:t>
            </w:r>
          </w:p>
        </w:tc>
        <w:tc>
          <w:tcPr>
            <w:tcW w:w="695" w:type="dxa"/>
            <w:vAlign w:val="center"/>
          </w:tcPr>
          <w:p w14:paraId="6DF38B22"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332D9528" w14:textId="77777777" w:rsidR="00706FC9" w:rsidRPr="00EE5259" w:rsidRDefault="00706FC9" w:rsidP="00225B7B">
            <w:pPr>
              <w:jc w:val="center"/>
              <w:rPr>
                <w:sz w:val="18"/>
              </w:rPr>
            </w:pPr>
          </w:p>
        </w:tc>
        <w:tc>
          <w:tcPr>
            <w:tcW w:w="2970" w:type="dxa"/>
            <w:gridSpan w:val="2"/>
            <w:vMerge/>
          </w:tcPr>
          <w:p w14:paraId="76BFF878" w14:textId="77777777" w:rsidR="00706FC9" w:rsidRPr="00EE5259" w:rsidRDefault="00706FC9" w:rsidP="00225B7B">
            <w:pPr>
              <w:rPr>
                <w:sz w:val="18"/>
              </w:rPr>
            </w:pPr>
          </w:p>
        </w:tc>
        <w:tc>
          <w:tcPr>
            <w:tcW w:w="3060" w:type="dxa"/>
            <w:gridSpan w:val="2"/>
            <w:vMerge/>
          </w:tcPr>
          <w:p w14:paraId="3DAC04BC" w14:textId="77777777" w:rsidR="00706FC9" w:rsidRPr="00EE5259" w:rsidRDefault="00706FC9" w:rsidP="00225B7B">
            <w:pPr>
              <w:rPr>
                <w:sz w:val="18"/>
              </w:rPr>
            </w:pPr>
          </w:p>
        </w:tc>
        <w:tc>
          <w:tcPr>
            <w:tcW w:w="2323" w:type="dxa"/>
            <w:vMerge/>
          </w:tcPr>
          <w:p w14:paraId="0B3E84EE" w14:textId="77777777" w:rsidR="00706FC9" w:rsidRPr="00EE5259" w:rsidRDefault="00706FC9" w:rsidP="00225B7B">
            <w:pPr>
              <w:rPr>
                <w:sz w:val="18"/>
              </w:rPr>
            </w:pPr>
          </w:p>
        </w:tc>
      </w:tr>
      <w:tr w:rsidR="00706FC9" w:rsidRPr="00B25260" w14:paraId="0F9D8462" w14:textId="77777777" w:rsidTr="00225B7B">
        <w:tc>
          <w:tcPr>
            <w:tcW w:w="1638" w:type="dxa"/>
            <w:tcBorders>
              <w:top w:val="nil"/>
              <w:bottom w:val="single" w:sz="4" w:space="0" w:color="auto"/>
            </w:tcBorders>
          </w:tcPr>
          <w:p w14:paraId="20C6D99D" w14:textId="77777777" w:rsidR="00706FC9" w:rsidRPr="00EE5259" w:rsidRDefault="00706FC9" w:rsidP="00225B7B">
            <w:pPr>
              <w:rPr>
                <w:sz w:val="18"/>
              </w:rPr>
            </w:pPr>
          </w:p>
        </w:tc>
        <w:tc>
          <w:tcPr>
            <w:tcW w:w="2520" w:type="dxa"/>
            <w:tcBorders>
              <w:bottom w:val="single" w:sz="4" w:space="0" w:color="auto"/>
            </w:tcBorders>
          </w:tcPr>
          <w:p w14:paraId="07971390" w14:textId="77777777" w:rsidR="00706FC9" w:rsidRPr="00EE5259" w:rsidRDefault="00706FC9" w:rsidP="00225B7B">
            <w:pPr>
              <w:rPr>
                <w:sz w:val="18"/>
              </w:rPr>
            </w:pPr>
            <w:r w:rsidRPr="00EE5259">
              <w:rPr>
                <w:sz w:val="18"/>
              </w:rPr>
              <w:t>Traditional knowledge is collected, used and shared for effective participative decision-making processes</w:t>
            </w:r>
          </w:p>
        </w:tc>
        <w:tc>
          <w:tcPr>
            <w:tcW w:w="695" w:type="dxa"/>
            <w:tcBorders>
              <w:bottom w:val="single" w:sz="4" w:space="0" w:color="auto"/>
            </w:tcBorders>
            <w:vAlign w:val="center"/>
          </w:tcPr>
          <w:p w14:paraId="49D61F47"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367AC7D3" w14:textId="77777777" w:rsidR="00706FC9" w:rsidRPr="00EE5259" w:rsidRDefault="00706FC9" w:rsidP="00225B7B">
            <w:pPr>
              <w:jc w:val="center"/>
              <w:rPr>
                <w:sz w:val="18"/>
              </w:rPr>
            </w:pPr>
          </w:p>
        </w:tc>
        <w:tc>
          <w:tcPr>
            <w:tcW w:w="2970" w:type="dxa"/>
            <w:gridSpan w:val="2"/>
            <w:vMerge/>
            <w:tcBorders>
              <w:bottom w:val="single" w:sz="4" w:space="0" w:color="auto"/>
            </w:tcBorders>
          </w:tcPr>
          <w:p w14:paraId="1F50CC1C" w14:textId="77777777" w:rsidR="00706FC9" w:rsidRPr="00EE5259" w:rsidRDefault="00706FC9" w:rsidP="00225B7B">
            <w:pPr>
              <w:rPr>
                <w:sz w:val="18"/>
              </w:rPr>
            </w:pPr>
          </w:p>
        </w:tc>
        <w:tc>
          <w:tcPr>
            <w:tcW w:w="3060" w:type="dxa"/>
            <w:gridSpan w:val="2"/>
            <w:vMerge/>
            <w:tcBorders>
              <w:bottom w:val="single" w:sz="4" w:space="0" w:color="auto"/>
            </w:tcBorders>
          </w:tcPr>
          <w:p w14:paraId="79B31B92" w14:textId="77777777" w:rsidR="00706FC9" w:rsidRPr="00EE5259" w:rsidRDefault="00706FC9" w:rsidP="00225B7B">
            <w:pPr>
              <w:rPr>
                <w:sz w:val="18"/>
              </w:rPr>
            </w:pPr>
          </w:p>
        </w:tc>
        <w:tc>
          <w:tcPr>
            <w:tcW w:w="2323" w:type="dxa"/>
            <w:vMerge/>
            <w:tcBorders>
              <w:bottom w:val="single" w:sz="4" w:space="0" w:color="auto"/>
            </w:tcBorders>
          </w:tcPr>
          <w:p w14:paraId="6735A23A" w14:textId="77777777" w:rsidR="00706FC9" w:rsidRPr="00EE5259" w:rsidRDefault="00706FC9" w:rsidP="00225B7B">
            <w:pPr>
              <w:rPr>
                <w:sz w:val="18"/>
              </w:rPr>
            </w:pPr>
          </w:p>
        </w:tc>
      </w:tr>
      <w:tr w:rsidR="00706FC9" w:rsidRPr="00B25260" w14:paraId="1F3ACF0B" w14:textId="77777777" w:rsidTr="00225B7B">
        <w:trPr>
          <w:trHeight w:val="454"/>
        </w:trPr>
        <w:tc>
          <w:tcPr>
            <w:tcW w:w="4158" w:type="dxa"/>
            <w:gridSpan w:val="2"/>
            <w:tcBorders>
              <w:right w:val="nil"/>
            </w:tcBorders>
            <w:shd w:val="clear" w:color="auto" w:fill="DBE5F1" w:themeFill="accent1" w:themeFillTint="33"/>
            <w:vAlign w:val="center"/>
          </w:tcPr>
          <w:p w14:paraId="28EC5A00" w14:textId="77777777" w:rsidR="00706FC9" w:rsidRPr="00EE5259" w:rsidRDefault="00706FC9" w:rsidP="00225B7B">
            <w:pPr>
              <w:rPr>
                <w:b/>
                <w:sz w:val="18"/>
              </w:rPr>
            </w:pPr>
            <w:r w:rsidRPr="00EE5259">
              <w:rPr>
                <w:b/>
                <w:sz w:val="18"/>
              </w:rPr>
              <w:t>CR 3:  Capacities for strategy, policy and legislation development</w:t>
            </w:r>
          </w:p>
        </w:tc>
        <w:tc>
          <w:tcPr>
            <w:tcW w:w="695" w:type="dxa"/>
            <w:tcBorders>
              <w:left w:val="nil"/>
              <w:right w:val="nil"/>
            </w:tcBorders>
            <w:shd w:val="clear" w:color="auto" w:fill="DBE5F1" w:themeFill="accent1" w:themeFillTint="33"/>
            <w:vAlign w:val="center"/>
          </w:tcPr>
          <w:p w14:paraId="0E4586E6" w14:textId="77777777" w:rsidR="00706FC9" w:rsidRPr="00EE5259" w:rsidRDefault="00706FC9" w:rsidP="00225B7B">
            <w:pPr>
              <w:rPr>
                <w:sz w:val="18"/>
              </w:rPr>
            </w:pPr>
          </w:p>
        </w:tc>
        <w:tc>
          <w:tcPr>
            <w:tcW w:w="925" w:type="dxa"/>
            <w:gridSpan w:val="2"/>
            <w:tcBorders>
              <w:left w:val="nil"/>
              <w:bottom w:val="single" w:sz="4" w:space="0" w:color="auto"/>
              <w:right w:val="nil"/>
            </w:tcBorders>
            <w:shd w:val="clear" w:color="auto" w:fill="DBE5F1" w:themeFill="accent1" w:themeFillTint="33"/>
            <w:vAlign w:val="center"/>
          </w:tcPr>
          <w:p w14:paraId="1C54D151" w14:textId="77777777" w:rsidR="00706FC9" w:rsidRPr="00EE5259" w:rsidRDefault="00706FC9" w:rsidP="00225B7B">
            <w:pPr>
              <w:jc w:val="center"/>
              <w:rPr>
                <w:sz w:val="18"/>
              </w:rPr>
            </w:pPr>
          </w:p>
        </w:tc>
        <w:tc>
          <w:tcPr>
            <w:tcW w:w="2970" w:type="dxa"/>
            <w:gridSpan w:val="2"/>
            <w:tcBorders>
              <w:left w:val="nil"/>
              <w:bottom w:val="single" w:sz="4" w:space="0" w:color="auto"/>
              <w:right w:val="nil"/>
            </w:tcBorders>
            <w:shd w:val="clear" w:color="auto" w:fill="DBE5F1" w:themeFill="accent1" w:themeFillTint="33"/>
            <w:vAlign w:val="center"/>
          </w:tcPr>
          <w:p w14:paraId="7CEEC6E5" w14:textId="77777777" w:rsidR="00706FC9" w:rsidRPr="00EE5259" w:rsidRDefault="00706FC9" w:rsidP="00225B7B">
            <w:pPr>
              <w:rPr>
                <w:sz w:val="18"/>
              </w:rPr>
            </w:pPr>
          </w:p>
        </w:tc>
        <w:tc>
          <w:tcPr>
            <w:tcW w:w="3060" w:type="dxa"/>
            <w:gridSpan w:val="2"/>
            <w:tcBorders>
              <w:left w:val="nil"/>
              <w:bottom w:val="single" w:sz="4" w:space="0" w:color="auto"/>
              <w:right w:val="nil"/>
            </w:tcBorders>
            <w:shd w:val="clear" w:color="auto" w:fill="DBE5F1" w:themeFill="accent1" w:themeFillTint="33"/>
            <w:vAlign w:val="center"/>
          </w:tcPr>
          <w:p w14:paraId="6F51416A" w14:textId="77777777" w:rsidR="00706FC9" w:rsidRPr="00EE5259" w:rsidRDefault="00706FC9" w:rsidP="00225B7B">
            <w:pPr>
              <w:rPr>
                <w:sz w:val="18"/>
              </w:rPr>
            </w:pPr>
          </w:p>
        </w:tc>
        <w:tc>
          <w:tcPr>
            <w:tcW w:w="2323" w:type="dxa"/>
            <w:tcBorders>
              <w:left w:val="nil"/>
              <w:bottom w:val="single" w:sz="4" w:space="0" w:color="auto"/>
            </w:tcBorders>
            <w:shd w:val="clear" w:color="auto" w:fill="DBE5F1" w:themeFill="accent1" w:themeFillTint="33"/>
          </w:tcPr>
          <w:p w14:paraId="1B477406" w14:textId="77777777" w:rsidR="00706FC9" w:rsidRPr="00EE5259" w:rsidRDefault="00706FC9" w:rsidP="00225B7B">
            <w:pPr>
              <w:rPr>
                <w:sz w:val="18"/>
              </w:rPr>
            </w:pPr>
          </w:p>
        </w:tc>
      </w:tr>
      <w:tr w:rsidR="00706FC9" w:rsidRPr="00B25260" w14:paraId="7D9A0C2C" w14:textId="77777777" w:rsidTr="00225B7B">
        <w:tc>
          <w:tcPr>
            <w:tcW w:w="1638" w:type="dxa"/>
            <w:tcBorders>
              <w:bottom w:val="nil"/>
            </w:tcBorders>
          </w:tcPr>
          <w:p w14:paraId="2E2589B3" w14:textId="77777777" w:rsidR="00706FC9" w:rsidRPr="00EE5259" w:rsidRDefault="00706FC9" w:rsidP="00225B7B">
            <w:pPr>
              <w:rPr>
                <w:sz w:val="18"/>
              </w:rPr>
            </w:pPr>
            <w:r>
              <w:rPr>
                <w:sz w:val="18"/>
              </w:rPr>
              <w:t>Indicator 9a – Extent</w:t>
            </w:r>
            <w:r w:rsidRPr="00EE5259">
              <w:rPr>
                <w:sz w:val="18"/>
              </w:rPr>
              <w:t xml:space="preserve"> of the environmental planning and strategy development process</w:t>
            </w:r>
          </w:p>
        </w:tc>
        <w:tc>
          <w:tcPr>
            <w:tcW w:w="2520" w:type="dxa"/>
          </w:tcPr>
          <w:p w14:paraId="71207469" w14:textId="77777777" w:rsidR="00706FC9" w:rsidRPr="00EE5259" w:rsidRDefault="00706FC9" w:rsidP="00225B7B">
            <w:pPr>
              <w:rPr>
                <w:sz w:val="18"/>
              </w:rPr>
            </w:pPr>
            <w:r w:rsidRPr="00EE5259">
              <w:rPr>
                <w:sz w:val="18"/>
              </w:rPr>
              <w:t>The environmental planning and strategy development process is not coordinated and does not produce adequate environmental plans and strategies</w:t>
            </w:r>
          </w:p>
        </w:tc>
        <w:tc>
          <w:tcPr>
            <w:tcW w:w="695" w:type="dxa"/>
            <w:vAlign w:val="center"/>
          </w:tcPr>
          <w:p w14:paraId="051EDEED" w14:textId="77777777" w:rsidR="00706FC9" w:rsidRPr="00EE5259" w:rsidRDefault="00706FC9" w:rsidP="00225B7B">
            <w:pPr>
              <w:jc w:val="center"/>
              <w:rPr>
                <w:sz w:val="18"/>
              </w:rPr>
            </w:pPr>
            <w:r w:rsidRPr="00EE5259">
              <w:rPr>
                <w:sz w:val="18"/>
              </w:rPr>
              <w:t>0</w:t>
            </w:r>
          </w:p>
        </w:tc>
        <w:tc>
          <w:tcPr>
            <w:tcW w:w="925" w:type="dxa"/>
            <w:gridSpan w:val="2"/>
            <w:vMerge w:val="restart"/>
            <w:tcBorders>
              <w:bottom w:val="single" w:sz="4" w:space="0" w:color="auto"/>
            </w:tcBorders>
            <w:vAlign w:val="center"/>
          </w:tcPr>
          <w:p w14:paraId="0C5AEA77" w14:textId="77777777" w:rsidR="00706FC9" w:rsidRPr="00EE5259" w:rsidRDefault="00706FC9" w:rsidP="00225B7B">
            <w:pPr>
              <w:jc w:val="center"/>
              <w:rPr>
                <w:sz w:val="18"/>
              </w:rPr>
            </w:pPr>
            <w:r>
              <w:rPr>
                <w:sz w:val="18"/>
              </w:rPr>
              <w:t>2</w:t>
            </w:r>
          </w:p>
        </w:tc>
        <w:tc>
          <w:tcPr>
            <w:tcW w:w="2970" w:type="dxa"/>
            <w:gridSpan w:val="2"/>
            <w:vMerge w:val="restart"/>
            <w:tcBorders>
              <w:bottom w:val="single" w:sz="4" w:space="0" w:color="auto"/>
            </w:tcBorders>
          </w:tcPr>
          <w:p w14:paraId="16E18BD5" w14:textId="77777777" w:rsidR="00706FC9" w:rsidRPr="00EE5259" w:rsidRDefault="00706FC9" w:rsidP="00225B7B">
            <w:pPr>
              <w:rPr>
                <w:sz w:val="18"/>
              </w:rPr>
            </w:pPr>
            <w:r>
              <w:rPr>
                <w:sz w:val="18"/>
              </w:rPr>
              <w:t xml:space="preserve">There are many environmental and development strategies, however, the challenge is in implementing them due to the relatively low absorptive capacities and insufficient financing.  Many development partners invest in the formulation of long-term development strategies, and these are often supported by field demonstrations.  However, they do not reach a critical mass in order for fundamental shifts to apply best practices be sustainable.  This is largely exacerbated by the limited economic opportunities </w:t>
            </w:r>
          </w:p>
        </w:tc>
        <w:tc>
          <w:tcPr>
            <w:tcW w:w="3060" w:type="dxa"/>
            <w:gridSpan w:val="2"/>
            <w:vMerge w:val="restart"/>
            <w:tcBorders>
              <w:bottom w:val="single" w:sz="4" w:space="0" w:color="auto"/>
            </w:tcBorders>
          </w:tcPr>
          <w:p w14:paraId="65BE317C" w14:textId="77777777" w:rsidR="00706FC9" w:rsidRPr="00EE5259" w:rsidRDefault="00706FC9" w:rsidP="00225B7B">
            <w:pPr>
              <w:rPr>
                <w:sz w:val="18"/>
              </w:rPr>
            </w:pPr>
            <w:r>
              <w:rPr>
                <w:sz w:val="18"/>
              </w:rPr>
              <w:t>The project intends to engage as many people as possible in various project activities.  This will be made possible by the commitment of the government to encourage staffs to actively participate in the learning-by-doing workshops as well as by partnering with other development projects underway or planned in Djibouti.  NGOs operating in Djibouti will also help catalyze stakeholder involvement and project implementation.  Output 3.8 will specifically help address the fundraising needs.</w:t>
            </w:r>
          </w:p>
        </w:tc>
        <w:tc>
          <w:tcPr>
            <w:tcW w:w="2323" w:type="dxa"/>
            <w:vMerge w:val="restart"/>
            <w:tcBorders>
              <w:bottom w:val="single" w:sz="4" w:space="0" w:color="auto"/>
            </w:tcBorders>
          </w:tcPr>
          <w:p w14:paraId="4C7D4A59" w14:textId="77777777" w:rsidR="00706FC9" w:rsidRPr="00EE5259" w:rsidRDefault="00706FC9" w:rsidP="00225B7B">
            <w:pPr>
              <w:rPr>
                <w:sz w:val="18"/>
              </w:rPr>
            </w:pPr>
            <w:r>
              <w:rPr>
                <w:sz w:val="18"/>
              </w:rPr>
              <w:t>Components 1, 2, 3 and 4</w:t>
            </w:r>
          </w:p>
        </w:tc>
      </w:tr>
      <w:tr w:rsidR="00706FC9" w:rsidRPr="00B25260" w14:paraId="69B30294" w14:textId="77777777" w:rsidTr="00225B7B">
        <w:tc>
          <w:tcPr>
            <w:tcW w:w="1638" w:type="dxa"/>
            <w:tcBorders>
              <w:top w:val="nil"/>
              <w:bottom w:val="nil"/>
            </w:tcBorders>
          </w:tcPr>
          <w:p w14:paraId="19D1FE01" w14:textId="77777777" w:rsidR="00706FC9" w:rsidRPr="00EE5259" w:rsidRDefault="00706FC9" w:rsidP="00225B7B">
            <w:pPr>
              <w:rPr>
                <w:sz w:val="18"/>
              </w:rPr>
            </w:pPr>
          </w:p>
        </w:tc>
        <w:tc>
          <w:tcPr>
            <w:tcW w:w="2520" w:type="dxa"/>
          </w:tcPr>
          <w:p w14:paraId="280A3652" w14:textId="77777777" w:rsidR="00706FC9" w:rsidRPr="00EE5259" w:rsidRDefault="00706FC9" w:rsidP="00225B7B">
            <w:pPr>
              <w:rPr>
                <w:sz w:val="18"/>
              </w:rPr>
            </w:pPr>
            <w:r w:rsidRPr="00EE5259">
              <w:rPr>
                <w:sz w:val="18"/>
              </w:rPr>
              <w:t>The environmental planning and strategy development process does produce adequate environmental plans and strategies but there are not implemented/used</w:t>
            </w:r>
          </w:p>
        </w:tc>
        <w:tc>
          <w:tcPr>
            <w:tcW w:w="695" w:type="dxa"/>
            <w:vAlign w:val="center"/>
          </w:tcPr>
          <w:p w14:paraId="2AD2A5FB" w14:textId="77777777" w:rsidR="00706FC9" w:rsidRPr="00EE5259" w:rsidRDefault="00706FC9" w:rsidP="00225B7B">
            <w:pPr>
              <w:jc w:val="center"/>
              <w:rPr>
                <w:sz w:val="18"/>
              </w:rPr>
            </w:pPr>
            <w:r w:rsidRPr="00EE5259">
              <w:rPr>
                <w:sz w:val="18"/>
              </w:rPr>
              <w:t>1</w:t>
            </w:r>
          </w:p>
        </w:tc>
        <w:tc>
          <w:tcPr>
            <w:tcW w:w="925" w:type="dxa"/>
            <w:gridSpan w:val="2"/>
            <w:vMerge/>
            <w:tcBorders>
              <w:bottom w:val="single" w:sz="4" w:space="0" w:color="auto"/>
            </w:tcBorders>
            <w:vAlign w:val="center"/>
          </w:tcPr>
          <w:p w14:paraId="6E365EE1" w14:textId="77777777" w:rsidR="00706FC9" w:rsidRPr="00EE5259" w:rsidRDefault="00706FC9" w:rsidP="00225B7B">
            <w:pPr>
              <w:jc w:val="center"/>
              <w:rPr>
                <w:sz w:val="18"/>
              </w:rPr>
            </w:pPr>
          </w:p>
        </w:tc>
        <w:tc>
          <w:tcPr>
            <w:tcW w:w="2970" w:type="dxa"/>
            <w:gridSpan w:val="2"/>
            <w:vMerge/>
            <w:tcBorders>
              <w:bottom w:val="single" w:sz="4" w:space="0" w:color="auto"/>
            </w:tcBorders>
          </w:tcPr>
          <w:p w14:paraId="36E2CFA1" w14:textId="77777777" w:rsidR="00706FC9" w:rsidRPr="00EE5259" w:rsidRDefault="00706FC9" w:rsidP="00225B7B">
            <w:pPr>
              <w:rPr>
                <w:sz w:val="18"/>
              </w:rPr>
            </w:pPr>
          </w:p>
        </w:tc>
        <w:tc>
          <w:tcPr>
            <w:tcW w:w="3060" w:type="dxa"/>
            <w:gridSpan w:val="2"/>
            <w:vMerge/>
            <w:tcBorders>
              <w:bottom w:val="single" w:sz="4" w:space="0" w:color="auto"/>
            </w:tcBorders>
          </w:tcPr>
          <w:p w14:paraId="364430ED" w14:textId="77777777" w:rsidR="00706FC9" w:rsidRPr="00EE5259" w:rsidRDefault="00706FC9" w:rsidP="00225B7B">
            <w:pPr>
              <w:rPr>
                <w:sz w:val="18"/>
              </w:rPr>
            </w:pPr>
          </w:p>
        </w:tc>
        <w:tc>
          <w:tcPr>
            <w:tcW w:w="2323" w:type="dxa"/>
            <w:vMerge/>
            <w:tcBorders>
              <w:bottom w:val="single" w:sz="4" w:space="0" w:color="auto"/>
            </w:tcBorders>
          </w:tcPr>
          <w:p w14:paraId="7115BAFA" w14:textId="77777777" w:rsidR="00706FC9" w:rsidRPr="00EE5259" w:rsidRDefault="00706FC9" w:rsidP="00225B7B">
            <w:pPr>
              <w:rPr>
                <w:sz w:val="18"/>
              </w:rPr>
            </w:pPr>
          </w:p>
        </w:tc>
      </w:tr>
      <w:tr w:rsidR="00706FC9" w:rsidRPr="00B25260" w14:paraId="5E776566" w14:textId="77777777" w:rsidTr="00225B7B">
        <w:tc>
          <w:tcPr>
            <w:tcW w:w="1638" w:type="dxa"/>
            <w:tcBorders>
              <w:top w:val="nil"/>
              <w:bottom w:val="nil"/>
            </w:tcBorders>
          </w:tcPr>
          <w:p w14:paraId="1376C80D" w14:textId="77777777" w:rsidR="00706FC9" w:rsidRPr="00EE5259" w:rsidRDefault="00706FC9" w:rsidP="00225B7B">
            <w:pPr>
              <w:rPr>
                <w:sz w:val="18"/>
              </w:rPr>
            </w:pPr>
          </w:p>
        </w:tc>
        <w:tc>
          <w:tcPr>
            <w:tcW w:w="2520" w:type="dxa"/>
          </w:tcPr>
          <w:p w14:paraId="4EE55DDC" w14:textId="77777777" w:rsidR="00706FC9" w:rsidRPr="00EE5259" w:rsidRDefault="00706FC9" w:rsidP="00225B7B">
            <w:pPr>
              <w:rPr>
                <w:sz w:val="18"/>
              </w:rPr>
            </w:pPr>
            <w:r w:rsidRPr="00EE5259">
              <w:rPr>
                <w:sz w:val="18"/>
              </w:rPr>
              <w:t>Adequate environmental plans and strategies are produced but there are only partially implemented because of funding constraints and/or other problems</w:t>
            </w:r>
          </w:p>
        </w:tc>
        <w:tc>
          <w:tcPr>
            <w:tcW w:w="695" w:type="dxa"/>
            <w:vAlign w:val="center"/>
          </w:tcPr>
          <w:p w14:paraId="504E912B" w14:textId="77777777" w:rsidR="00706FC9" w:rsidRPr="00EE5259" w:rsidRDefault="00706FC9" w:rsidP="00225B7B">
            <w:pPr>
              <w:jc w:val="center"/>
              <w:rPr>
                <w:sz w:val="18"/>
              </w:rPr>
            </w:pPr>
            <w:r w:rsidRPr="00EE5259">
              <w:rPr>
                <w:sz w:val="18"/>
              </w:rPr>
              <w:t>2</w:t>
            </w:r>
          </w:p>
        </w:tc>
        <w:tc>
          <w:tcPr>
            <w:tcW w:w="925" w:type="dxa"/>
            <w:gridSpan w:val="2"/>
            <w:vMerge/>
            <w:tcBorders>
              <w:bottom w:val="single" w:sz="4" w:space="0" w:color="auto"/>
            </w:tcBorders>
            <w:vAlign w:val="center"/>
          </w:tcPr>
          <w:p w14:paraId="71240D10" w14:textId="77777777" w:rsidR="00706FC9" w:rsidRPr="00EE5259" w:rsidRDefault="00706FC9" w:rsidP="00225B7B">
            <w:pPr>
              <w:jc w:val="center"/>
              <w:rPr>
                <w:sz w:val="18"/>
              </w:rPr>
            </w:pPr>
          </w:p>
        </w:tc>
        <w:tc>
          <w:tcPr>
            <w:tcW w:w="2970" w:type="dxa"/>
            <w:gridSpan w:val="2"/>
            <w:vMerge/>
            <w:tcBorders>
              <w:bottom w:val="single" w:sz="4" w:space="0" w:color="auto"/>
            </w:tcBorders>
          </w:tcPr>
          <w:p w14:paraId="0F1614FA" w14:textId="77777777" w:rsidR="00706FC9" w:rsidRPr="00EE5259" w:rsidRDefault="00706FC9" w:rsidP="00225B7B">
            <w:pPr>
              <w:rPr>
                <w:sz w:val="18"/>
              </w:rPr>
            </w:pPr>
          </w:p>
        </w:tc>
        <w:tc>
          <w:tcPr>
            <w:tcW w:w="3060" w:type="dxa"/>
            <w:gridSpan w:val="2"/>
            <w:vMerge/>
            <w:tcBorders>
              <w:bottom w:val="single" w:sz="4" w:space="0" w:color="auto"/>
            </w:tcBorders>
          </w:tcPr>
          <w:p w14:paraId="5D2F7F87" w14:textId="77777777" w:rsidR="00706FC9" w:rsidRPr="00EE5259" w:rsidRDefault="00706FC9" w:rsidP="00225B7B">
            <w:pPr>
              <w:rPr>
                <w:sz w:val="18"/>
              </w:rPr>
            </w:pPr>
          </w:p>
        </w:tc>
        <w:tc>
          <w:tcPr>
            <w:tcW w:w="2323" w:type="dxa"/>
            <w:vMerge/>
            <w:tcBorders>
              <w:bottom w:val="single" w:sz="4" w:space="0" w:color="auto"/>
            </w:tcBorders>
          </w:tcPr>
          <w:p w14:paraId="023C4D8A" w14:textId="77777777" w:rsidR="00706FC9" w:rsidRPr="00EE5259" w:rsidRDefault="00706FC9" w:rsidP="00225B7B">
            <w:pPr>
              <w:rPr>
                <w:sz w:val="18"/>
              </w:rPr>
            </w:pPr>
          </w:p>
        </w:tc>
      </w:tr>
      <w:tr w:rsidR="00706FC9" w:rsidRPr="00B25260" w14:paraId="2C347CBB" w14:textId="77777777" w:rsidTr="00225B7B">
        <w:tc>
          <w:tcPr>
            <w:tcW w:w="1638" w:type="dxa"/>
            <w:tcBorders>
              <w:top w:val="nil"/>
              <w:bottom w:val="single" w:sz="4" w:space="0" w:color="auto"/>
            </w:tcBorders>
          </w:tcPr>
          <w:p w14:paraId="2579D1BA" w14:textId="77777777" w:rsidR="00706FC9" w:rsidRPr="00EE5259" w:rsidRDefault="00706FC9" w:rsidP="00225B7B">
            <w:pPr>
              <w:rPr>
                <w:sz w:val="18"/>
              </w:rPr>
            </w:pPr>
          </w:p>
        </w:tc>
        <w:tc>
          <w:tcPr>
            <w:tcW w:w="2520" w:type="dxa"/>
          </w:tcPr>
          <w:p w14:paraId="4D6F849E" w14:textId="77777777" w:rsidR="00706FC9" w:rsidRPr="00EE5259" w:rsidRDefault="00706FC9" w:rsidP="00225B7B">
            <w:pPr>
              <w:rPr>
                <w:sz w:val="18"/>
              </w:rPr>
            </w:pPr>
            <w:r w:rsidRPr="00EE5259">
              <w:rPr>
                <w:sz w:val="18"/>
              </w:rPr>
              <w:t>The environmental planning and strategy development process is well coordinated by the lead environmental organizations and produces the required environmental plans and strategies; which are being implemented</w:t>
            </w:r>
          </w:p>
        </w:tc>
        <w:tc>
          <w:tcPr>
            <w:tcW w:w="695" w:type="dxa"/>
            <w:vAlign w:val="center"/>
          </w:tcPr>
          <w:p w14:paraId="4A3F7624"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7FA42D9F" w14:textId="77777777" w:rsidR="00706FC9" w:rsidRPr="00EE5259" w:rsidRDefault="00706FC9" w:rsidP="00225B7B">
            <w:pPr>
              <w:jc w:val="center"/>
              <w:rPr>
                <w:sz w:val="18"/>
              </w:rPr>
            </w:pPr>
          </w:p>
        </w:tc>
        <w:tc>
          <w:tcPr>
            <w:tcW w:w="2970" w:type="dxa"/>
            <w:gridSpan w:val="2"/>
            <w:vMerge/>
            <w:tcBorders>
              <w:bottom w:val="single" w:sz="4" w:space="0" w:color="auto"/>
            </w:tcBorders>
          </w:tcPr>
          <w:p w14:paraId="58773834" w14:textId="77777777" w:rsidR="00706FC9" w:rsidRPr="00EE5259" w:rsidRDefault="00706FC9" w:rsidP="00225B7B">
            <w:pPr>
              <w:rPr>
                <w:sz w:val="18"/>
              </w:rPr>
            </w:pPr>
          </w:p>
        </w:tc>
        <w:tc>
          <w:tcPr>
            <w:tcW w:w="3060" w:type="dxa"/>
            <w:gridSpan w:val="2"/>
            <w:vMerge/>
            <w:tcBorders>
              <w:bottom w:val="single" w:sz="4" w:space="0" w:color="auto"/>
            </w:tcBorders>
          </w:tcPr>
          <w:p w14:paraId="70B3FE13" w14:textId="77777777" w:rsidR="00706FC9" w:rsidRPr="00EE5259" w:rsidRDefault="00706FC9" w:rsidP="00225B7B">
            <w:pPr>
              <w:rPr>
                <w:sz w:val="18"/>
              </w:rPr>
            </w:pPr>
          </w:p>
        </w:tc>
        <w:tc>
          <w:tcPr>
            <w:tcW w:w="2323" w:type="dxa"/>
            <w:vMerge/>
            <w:tcBorders>
              <w:bottom w:val="single" w:sz="4" w:space="0" w:color="auto"/>
            </w:tcBorders>
          </w:tcPr>
          <w:p w14:paraId="44272147" w14:textId="77777777" w:rsidR="00706FC9" w:rsidRPr="00EE5259" w:rsidRDefault="00706FC9" w:rsidP="00225B7B">
            <w:pPr>
              <w:rPr>
                <w:sz w:val="18"/>
              </w:rPr>
            </w:pPr>
          </w:p>
        </w:tc>
      </w:tr>
      <w:tr w:rsidR="00706FC9" w:rsidRPr="00B25260" w14:paraId="29EA27CE" w14:textId="77777777" w:rsidTr="00225B7B">
        <w:tc>
          <w:tcPr>
            <w:tcW w:w="1638" w:type="dxa"/>
            <w:tcBorders>
              <w:top w:val="nil"/>
              <w:left w:val="single" w:sz="4" w:space="0" w:color="auto"/>
              <w:bottom w:val="single" w:sz="4" w:space="0" w:color="auto"/>
              <w:right w:val="single" w:sz="4" w:space="0" w:color="auto"/>
            </w:tcBorders>
          </w:tcPr>
          <w:p w14:paraId="74A1E6E6" w14:textId="77777777" w:rsidR="00706FC9" w:rsidRPr="00EE5259" w:rsidRDefault="00706FC9" w:rsidP="00225B7B">
            <w:pPr>
              <w:rPr>
                <w:sz w:val="18"/>
              </w:rPr>
            </w:pPr>
            <w:r>
              <w:rPr>
                <w:sz w:val="18"/>
              </w:rPr>
              <w:t>Indicator 9b – Extent</w:t>
            </w:r>
            <w:r w:rsidRPr="00EE5259">
              <w:rPr>
                <w:sz w:val="18"/>
              </w:rPr>
              <w:t xml:space="preserve"> of the environmental planning and strategy development process</w:t>
            </w:r>
          </w:p>
        </w:tc>
        <w:tc>
          <w:tcPr>
            <w:tcW w:w="2520" w:type="dxa"/>
            <w:tcBorders>
              <w:top w:val="single" w:sz="4" w:space="0" w:color="auto"/>
              <w:left w:val="single" w:sz="4" w:space="0" w:color="auto"/>
              <w:bottom w:val="single" w:sz="4" w:space="0" w:color="auto"/>
              <w:right w:val="single" w:sz="4" w:space="0" w:color="auto"/>
            </w:tcBorders>
          </w:tcPr>
          <w:p w14:paraId="02240503" w14:textId="77777777" w:rsidR="00706FC9" w:rsidRPr="00EE5259" w:rsidRDefault="00706FC9" w:rsidP="00225B7B">
            <w:pPr>
              <w:rPr>
                <w:sz w:val="18"/>
              </w:rPr>
            </w:pPr>
            <w:r w:rsidRPr="00EE5259">
              <w:rPr>
                <w:sz w:val="18"/>
              </w:rPr>
              <w:t>The environmental planning and strategy development process is not coordinated and does not produce adequate environmental plans and strategies</w:t>
            </w:r>
          </w:p>
        </w:tc>
        <w:tc>
          <w:tcPr>
            <w:tcW w:w="695" w:type="dxa"/>
            <w:tcBorders>
              <w:top w:val="single" w:sz="4" w:space="0" w:color="auto"/>
              <w:left w:val="single" w:sz="4" w:space="0" w:color="auto"/>
              <w:bottom w:val="single" w:sz="4" w:space="0" w:color="auto"/>
              <w:right w:val="single" w:sz="4" w:space="0" w:color="auto"/>
            </w:tcBorders>
            <w:vAlign w:val="center"/>
          </w:tcPr>
          <w:p w14:paraId="3AE0F684" w14:textId="77777777" w:rsidR="00706FC9" w:rsidRPr="00EE5259" w:rsidRDefault="00706FC9" w:rsidP="00225B7B">
            <w:pPr>
              <w:jc w:val="center"/>
              <w:rPr>
                <w:sz w:val="18"/>
              </w:rPr>
            </w:pPr>
            <w:r w:rsidRPr="00EE5259">
              <w:rPr>
                <w:sz w:val="18"/>
              </w:rPr>
              <w:t>0</w:t>
            </w:r>
          </w:p>
        </w:tc>
        <w:tc>
          <w:tcPr>
            <w:tcW w:w="925" w:type="dxa"/>
            <w:gridSpan w:val="2"/>
            <w:vMerge w:val="restart"/>
            <w:tcBorders>
              <w:bottom w:val="single" w:sz="4" w:space="0" w:color="auto"/>
            </w:tcBorders>
            <w:vAlign w:val="center"/>
          </w:tcPr>
          <w:p w14:paraId="635E0929" w14:textId="77777777" w:rsidR="00706FC9" w:rsidRPr="00EE5259" w:rsidRDefault="00706FC9" w:rsidP="00225B7B">
            <w:pPr>
              <w:jc w:val="center"/>
              <w:rPr>
                <w:sz w:val="18"/>
              </w:rPr>
            </w:pPr>
            <w:r>
              <w:rPr>
                <w:sz w:val="18"/>
              </w:rPr>
              <w:t>1</w:t>
            </w:r>
          </w:p>
        </w:tc>
        <w:tc>
          <w:tcPr>
            <w:tcW w:w="2970" w:type="dxa"/>
            <w:gridSpan w:val="2"/>
            <w:vMerge w:val="restart"/>
            <w:tcBorders>
              <w:bottom w:val="single" w:sz="4" w:space="0" w:color="auto"/>
            </w:tcBorders>
          </w:tcPr>
          <w:p w14:paraId="29924742" w14:textId="77777777" w:rsidR="00706FC9" w:rsidRPr="00EE5259" w:rsidRDefault="00706FC9" w:rsidP="00225B7B">
            <w:pPr>
              <w:rPr>
                <w:sz w:val="18"/>
              </w:rPr>
            </w:pPr>
            <w:r w:rsidRPr="00CD3835">
              <w:rPr>
                <w:sz w:val="18"/>
              </w:rPr>
              <w:t>All government ministries are aware of the environmental strategies and policies implemented by the Ministry of the Environment as it regularly invites them to its communication workshops. But integrating the environmental dimension into their sectoral policies and plans is never obvious due to lack of technical assistance or fear of finding the necessary budget for these additional activities.</w:t>
            </w:r>
          </w:p>
        </w:tc>
        <w:tc>
          <w:tcPr>
            <w:tcW w:w="3060" w:type="dxa"/>
            <w:gridSpan w:val="2"/>
            <w:vMerge w:val="restart"/>
            <w:tcBorders>
              <w:bottom w:val="single" w:sz="4" w:space="0" w:color="auto"/>
            </w:tcBorders>
          </w:tcPr>
          <w:p w14:paraId="6BC46EE3" w14:textId="77777777" w:rsidR="00706FC9" w:rsidRPr="00EE5259" w:rsidRDefault="00706FC9" w:rsidP="00225B7B">
            <w:pPr>
              <w:rPr>
                <w:sz w:val="18"/>
              </w:rPr>
            </w:pPr>
            <w:r>
              <w:rPr>
                <w:sz w:val="18"/>
              </w:rPr>
              <w:t>Mainstreaming is a key focus of the project, with the activities of Component 1 focusing on improving the abilities of government staffs to integrate global environmental priorities into planning frameworks.</w:t>
            </w:r>
          </w:p>
        </w:tc>
        <w:tc>
          <w:tcPr>
            <w:tcW w:w="2323" w:type="dxa"/>
            <w:vMerge w:val="restart"/>
            <w:tcBorders>
              <w:bottom w:val="single" w:sz="4" w:space="0" w:color="auto"/>
            </w:tcBorders>
          </w:tcPr>
          <w:p w14:paraId="69DEF858" w14:textId="77777777" w:rsidR="00706FC9" w:rsidRPr="00EE5259" w:rsidRDefault="00706FC9" w:rsidP="00225B7B">
            <w:pPr>
              <w:rPr>
                <w:sz w:val="18"/>
              </w:rPr>
            </w:pPr>
            <w:r>
              <w:rPr>
                <w:sz w:val="18"/>
              </w:rPr>
              <w:t>Component 1 on Rio Convention mainstreaming</w:t>
            </w:r>
          </w:p>
        </w:tc>
      </w:tr>
      <w:tr w:rsidR="00706FC9" w:rsidRPr="00B25260" w14:paraId="45CF7F6F" w14:textId="77777777" w:rsidTr="00225B7B">
        <w:tc>
          <w:tcPr>
            <w:tcW w:w="1638" w:type="dxa"/>
            <w:tcBorders>
              <w:top w:val="nil"/>
              <w:left w:val="single" w:sz="4" w:space="0" w:color="auto"/>
              <w:bottom w:val="single" w:sz="4" w:space="0" w:color="auto"/>
              <w:right w:val="single" w:sz="4" w:space="0" w:color="auto"/>
            </w:tcBorders>
          </w:tcPr>
          <w:p w14:paraId="1705C987" w14:textId="77777777" w:rsidR="00706FC9" w:rsidRPr="00EE5259" w:rsidRDefault="00706FC9" w:rsidP="00225B7B">
            <w:pPr>
              <w:rPr>
                <w:sz w:val="18"/>
              </w:rPr>
            </w:pPr>
          </w:p>
        </w:tc>
        <w:tc>
          <w:tcPr>
            <w:tcW w:w="2520" w:type="dxa"/>
            <w:tcBorders>
              <w:top w:val="single" w:sz="4" w:space="0" w:color="auto"/>
              <w:left w:val="single" w:sz="4" w:space="0" w:color="auto"/>
              <w:bottom w:val="single" w:sz="4" w:space="0" w:color="auto"/>
              <w:right w:val="single" w:sz="4" w:space="0" w:color="auto"/>
            </w:tcBorders>
          </w:tcPr>
          <w:p w14:paraId="541102A7" w14:textId="77777777" w:rsidR="00706FC9" w:rsidRPr="00EE5259" w:rsidRDefault="00706FC9" w:rsidP="00225B7B">
            <w:pPr>
              <w:rPr>
                <w:sz w:val="18"/>
              </w:rPr>
            </w:pPr>
            <w:r w:rsidRPr="00EE5259">
              <w:rPr>
                <w:sz w:val="18"/>
              </w:rPr>
              <w:t>The environmental planning and strategy development process does produce adequate environmental plans and strategies but there are not implemented/used</w:t>
            </w:r>
          </w:p>
        </w:tc>
        <w:tc>
          <w:tcPr>
            <w:tcW w:w="695" w:type="dxa"/>
            <w:tcBorders>
              <w:top w:val="single" w:sz="4" w:space="0" w:color="auto"/>
              <w:left w:val="single" w:sz="4" w:space="0" w:color="auto"/>
              <w:bottom w:val="single" w:sz="4" w:space="0" w:color="auto"/>
              <w:right w:val="single" w:sz="4" w:space="0" w:color="auto"/>
            </w:tcBorders>
            <w:vAlign w:val="center"/>
          </w:tcPr>
          <w:p w14:paraId="2B9FACDE" w14:textId="77777777" w:rsidR="00706FC9" w:rsidRPr="00EE5259" w:rsidRDefault="00706FC9" w:rsidP="00225B7B">
            <w:pPr>
              <w:jc w:val="center"/>
              <w:rPr>
                <w:sz w:val="18"/>
              </w:rPr>
            </w:pPr>
            <w:r w:rsidRPr="00EE5259">
              <w:rPr>
                <w:sz w:val="18"/>
              </w:rPr>
              <w:t>1</w:t>
            </w:r>
          </w:p>
        </w:tc>
        <w:tc>
          <w:tcPr>
            <w:tcW w:w="925" w:type="dxa"/>
            <w:gridSpan w:val="2"/>
            <w:vMerge/>
            <w:tcBorders>
              <w:bottom w:val="single" w:sz="4" w:space="0" w:color="auto"/>
            </w:tcBorders>
            <w:vAlign w:val="center"/>
          </w:tcPr>
          <w:p w14:paraId="27B77F37" w14:textId="77777777" w:rsidR="00706FC9" w:rsidRPr="00EE5259" w:rsidRDefault="00706FC9" w:rsidP="00225B7B">
            <w:pPr>
              <w:jc w:val="center"/>
              <w:rPr>
                <w:sz w:val="18"/>
              </w:rPr>
            </w:pPr>
          </w:p>
        </w:tc>
        <w:tc>
          <w:tcPr>
            <w:tcW w:w="2970" w:type="dxa"/>
            <w:gridSpan w:val="2"/>
            <w:vMerge/>
            <w:tcBorders>
              <w:bottom w:val="single" w:sz="4" w:space="0" w:color="auto"/>
            </w:tcBorders>
          </w:tcPr>
          <w:p w14:paraId="45982E28" w14:textId="77777777" w:rsidR="00706FC9" w:rsidRPr="00EE5259" w:rsidRDefault="00706FC9" w:rsidP="00225B7B">
            <w:pPr>
              <w:rPr>
                <w:sz w:val="18"/>
              </w:rPr>
            </w:pPr>
          </w:p>
        </w:tc>
        <w:tc>
          <w:tcPr>
            <w:tcW w:w="3060" w:type="dxa"/>
            <w:gridSpan w:val="2"/>
            <w:vMerge/>
            <w:tcBorders>
              <w:bottom w:val="single" w:sz="4" w:space="0" w:color="auto"/>
            </w:tcBorders>
          </w:tcPr>
          <w:p w14:paraId="7A2F91D0" w14:textId="77777777" w:rsidR="00706FC9" w:rsidRPr="00EE5259" w:rsidRDefault="00706FC9" w:rsidP="00225B7B">
            <w:pPr>
              <w:rPr>
                <w:sz w:val="18"/>
              </w:rPr>
            </w:pPr>
          </w:p>
        </w:tc>
        <w:tc>
          <w:tcPr>
            <w:tcW w:w="2323" w:type="dxa"/>
            <w:vMerge/>
            <w:tcBorders>
              <w:bottom w:val="single" w:sz="4" w:space="0" w:color="auto"/>
            </w:tcBorders>
          </w:tcPr>
          <w:p w14:paraId="0DF9DE3D" w14:textId="77777777" w:rsidR="00706FC9" w:rsidRPr="00EE5259" w:rsidRDefault="00706FC9" w:rsidP="00225B7B">
            <w:pPr>
              <w:rPr>
                <w:sz w:val="18"/>
              </w:rPr>
            </w:pPr>
          </w:p>
        </w:tc>
      </w:tr>
      <w:tr w:rsidR="00706FC9" w:rsidRPr="00B25260" w14:paraId="1AEDBAF5" w14:textId="77777777" w:rsidTr="00225B7B">
        <w:tc>
          <w:tcPr>
            <w:tcW w:w="1638" w:type="dxa"/>
            <w:tcBorders>
              <w:top w:val="nil"/>
              <w:left w:val="single" w:sz="4" w:space="0" w:color="auto"/>
              <w:bottom w:val="single" w:sz="4" w:space="0" w:color="auto"/>
              <w:right w:val="single" w:sz="4" w:space="0" w:color="auto"/>
            </w:tcBorders>
          </w:tcPr>
          <w:p w14:paraId="4458A4C8" w14:textId="77777777" w:rsidR="00706FC9" w:rsidRPr="00EE5259" w:rsidRDefault="00706FC9" w:rsidP="00225B7B">
            <w:pPr>
              <w:rPr>
                <w:sz w:val="18"/>
              </w:rPr>
            </w:pPr>
          </w:p>
        </w:tc>
        <w:tc>
          <w:tcPr>
            <w:tcW w:w="2520" w:type="dxa"/>
            <w:tcBorders>
              <w:top w:val="single" w:sz="4" w:space="0" w:color="auto"/>
              <w:left w:val="single" w:sz="4" w:space="0" w:color="auto"/>
              <w:bottom w:val="single" w:sz="4" w:space="0" w:color="auto"/>
              <w:right w:val="single" w:sz="4" w:space="0" w:color="auto"/>
            </w:tcBorders>
          </w:tcPr>
          <w:p w14:paraId="17B6763C" w14:textId="77777777" w:rsidR="00706FC9" w:rsidRPr="00EE5259" w:rsidRDefault="00706FC9" w:rsidP="00225B7B">
            <w:pPr>
              <w:rPr>
                <w:sz w:val="18"/>
              </w:rPr>
            </w:pPr>
            <w:r w:rsidRPr="00EE5259">
              <w:rPr>
                <w:sz w:val="18"/>
              </w:rPr>
              <w:t>Adequate environmental plans and strategies are produced but there are only partially implemented because of funding constraints and/or other problems</w:t>
            </w:r>
          </w:p>
        </w:tc>
        <w:tc>
          <w:tcPr>
            <w:tcW w:w="695" w:type="dxa"/>
            <w:tcBorders>
              <w:top w:val="single" w:sz="4" w:space="0" w:color="auto"/>
              <w:left w:val="single" w:sz="4" w:space="0" w:color="auto"/>
              <w:bottom w:val="single" w:sz="4" w:space="0" w:color="auto"/>
              <w:right w:val="single" w:sz="4" w:space="0" w:color="auto"/>
            </w:tcBorders>
            <w:vAlign w:val="center"/>
          </w:tcPr>
          <w:p w14:paraId="4DE28CA6" w14:textId="77777777" w:rsidR="00706FC9" w:rsidRPr="00EE5259" w:rsidRDefault="00706FC9" w:rsidP="00225B7B">
            <w:pPr>
              <w:jc w:val="center"/>
              <w:rPr>
                <w:sz w:val="18"/>
              </w:rPr>
            </w:pPr>
            <w:r w:rsidRPr="00EE5259">
              <w:rPr>
                <w:sz w:val="18"/>
              </w:rPr>
              <w:t>2</w:t>
            </w:r>
          </w:p>
        </w:tc>
        <w:tc>
          <w:tcPr>
            <w:tcW w:w="925" w:type="dxa"/>
            <w:gridSpan w:val="2"/>
            <w:vMerge/>
            <w:tcBorders>
              <w:bottom w:val="single" w:sz="4" w:space="0" w:color="auto"/>
            </w:tcBorders>
            <w:vAlign w:val="center"/>
          </w:tcPr>
          <w:p w14:paraId="073AA6A2" w14:textId="77777777" w:rsidR="00706FC9" w:rsidRPr="00EE5259" w:rsidRDefault="00706FC9" w:rsidP="00225B7B">
            <w:pPr>
              <w:jc w:val="center"/>
              <w:rPr>
                <w:sz w:val="18"/>
              </w:rPr>
            </w:pPr>
          </w:p>
        </w:tc>
        <w:tc>
          <w:tcPr>
            <w:tcW w:w="2970" w:type="dxa"/>
            <w:gridSpan w:val="2"/>
            <w:vMerge/>
            <w:tcBorders>
              <w:bottom w:val="single" w:sz="4" w:space="0" w:color="auto"/>
            </w:tcBorders>
          </w:tcPr>
          <w:p w14:paraId="70173EA9" w14:textId="77777777" w:rsidR="00706FC9" w:rsidRPr="00EE5259" w:rsidRDefault="00706FC9" w:rsidP="00225B7B">
            <w:pPr>
              <w:rPr>
                <w:sz w:val="18"/>
              </w:rPr>
            </w:pPr>
          </w:p>
        </w:tc>
        <w:tc>
          <w:tcPr>
            <w:tcW w:w="3060" w:type="dxa"/>
            <w:gridSpan w:val="2"/>
            <w:vMerge/>
            <w:tcBorders>
              <w:bottom w:val="single" w:sz="4" w:space="0" w:color="auto"/>
            </w:tcBorders>
          </w:tcPr>
          <w:p w14:paraId="46CBC0DF" w14:textId="77777777" w:rsidR="00706FC9" w:rsidRPr="00EE5259" w:rsidRDefault="00706FC9" w:rsidP="00225B7B">
            <w:pPr>
              <w:rPr>
                <w:sz w:val="18"/>
              </w:rPr>
            </w:pPr>
          </w:p>
        </w:tc>
        <w:tc>
          <w:tcPr>
            <w:tcW w:w="2323" w:type="dxa"/>
            <w:vMerge/>
            <w:tcBorders>
              <w:bottom w:val="single" w:sz="4" w:space="0" w:color="auto"/>
            </w:tcBorders>
          </w:tcPr>
          <w:p w14:paraId="11B2FF02" w14:textId="77777777" w:rsidR="00706FC9" w:rsidRPr="00EE5259" w:rsidRDefault="00706FC9" w:rsidP="00225B7B">
            <w:pPr>
              <w:rPr>
                <w:sz w:val="18"/>
              </w:rPr>
            </w:pPr>
          </w:p>
        </w:tc>
      </w:tr>
      <w:tr w:rsidR="00706FC9" w:rsidRPr="00B25260" w14:paraId="134ED60B" w14:textId="77777777" w:rsidTr="00225B7B">
        <w:tc>
          <w:tcPr>
            <w:tcW w:w="1638" w:type="dxa"/>
            <w:tcBorders>
              <w:top w:val="nil"/>
              <w:left w:val="single" w:sz="4" w:space="0" w:color="auto"/>
              <w:bottom w:val="single" w:sz="4" w:space="0" w:color="auto"/>
              <w:right w:val="single" w:sz="4" w:space="0" w:color="auto"/>
            </w:tcBorders>
          </w:tcPr>
          <w:p w14:paraId="2D2A0A91" w14:textId="77777777" w:rsidR="00706FC9" w:rsidRPr="00EE5259" w:rsidRDefault="00706FC9" w:rsidP="00225B7B">
            <w:pPr>
              <w:rPr>
                <w:sz w:val="18"/>
              </w:rPr>
            </w:pPr>
          </w:p>
        </w:tc>
        <w:tc>
          <w:tcPr>
            <w:tcW w:w="2520" w:type="dxa"/>
            <w:tcBorders>
              <w:top w:val="single" w:sz="4" w:space="0" w:color="auto"/>
              <w:left w:val="single" w:sz="4" w:space="0" w:color="auto"/>
              <w:bottom w:val="single" w:sz="4" w:space="0" w:color="auto"/>
              <w:right w:val="single" w:sz="4" w:space="0" w:color="auto"/>
            </w:tcBorders>
          </w:tcPr>
          <w:p w14:paraId="40E4340B" w14:textId="77777777" w:rsidR="00706FC9" w:rsidRPr="00EE5259" w:rsidRDefault="00706FC9" w:rsidP="00225B7B">
            <w:pPr>
              <w:rPr>
                <w:sz w:val="18"/>
              </w:rPr>
            </w:pPr>
            <w:r w:rsidRPr="00EE5259">
              <w:rPr>
                <w:sz w:val="18"/>
              </w:rPr>
              <w:t>The environmental planning and strategy development process is well coordinated by the lead environmental organizations and produces the required environmental plans and strategies; which are being implemented</w:t>
            </w:r>
          </w:p>
        </w:tc>
        <w:tc>
          <w:tcPr>
            <w:tcW w:w="695" w:type="dxa"/>
            <w:tcBorders>
              <w:top w:val="single" w:sz="4" w:space="0" w:color="auto"/>
              <w:left w:val="single" w:sz="4" w:space="0" w:color="auto"/>
              <w:bottom w:val="single" w:sz="4" w:space="0" w:color="auto"/>
              <w:right w:val="single" w:sz="4" w:space="0" w:color="auto"/>
            </w:tcBorders>
            <w:vAlign w:val="center"/>
          </w:tcPr>
          <w:p w14:paraId="0DAD5BE5"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4EAB281F" w14:textId="77777777" w:rsidR="00706FC9" w:rsidRPr="00EE5259" w:rsidRDefault="00706FC9" w:rsidP="00225B7B">
            <w:pPr>
              <w:jc w:val="center"/>
              <w:rPr>
                <w:sz w:val="18"/>
              </w:rPr>
            </w:pPr>
          </w:p>
        </w:tc>
        <w:tc>
          <w:tcPr>
            <w:tcW w:w="2970" w:type="dxa"/>
            <w:gridSpan w:val="2"/>
            <w:vMerge/>
            <w:tcBorders>
              <w:bottom w:val="single" w:sz="4" w:space="0" w:color="auto"/>
            </w:tcBorders>
          </w:tcPr>
          <w:p w14:paraId="172F157D" w14:textId="77777777" w:rsidR="00706FC9" w:rsidRPr="00EE5259" w:rsidRDefault="00706FC9" w:rsidP="00225B7B">
            <w:pPr>
              <w:rPr>
                <w:sz w:val="18"/>
              </w:rPr>
            </w:pPr>
          </w:p>
        </w:tc>
        <w:tc>
          <w:tcPr>
            <w:tcW w:w="3060" w:type="dxa"/>
            <w:gridSpan w:val="2"/>
            <w:vMerge/>
            <w:tcBorders>
              <w:bottom w:val="single" w:sz="4" w:space="0" w:color="auto"/>
            </w:tcBorders>
          </w:tcPr>
          <w:p w14:paraId="0458294A" w14:textId="77777777" w:rsidR="00706FC9" w:rsidRPr="00EE5259" w:rsidRDefault="00706FC9" w:rsidP="00225B7B">
            <w:pPr>
              <w:rPr>
                <w:sz w:val="18"/>
              </w:rPr>
            </w:pPr>
          </w:p>
        </w:tc>
        <w:tc>
          <w:tcPr>
            <w:tcW w:w="2323" w:type="dxa"/>
            <w:vMerge/>
            <w:tcBorders>
              <w:bottom w:val="single" w:sz="4" w:space="0" w:color="auto"/>
            </w:tcBorders>
          </w:tcPr>
          <w:p w14:paraId="4534BD4C" w14:textId="77777777" w:rsidR="00706FC9" w:rsidRPr="00EE5259" w:rsidRDefault="00706FC9" w:rsidP="00225B7B">
            <w:pPr>
              <w:rPr>
                <w:sz w:val="18"/>
              </w:rPr>
            </w:pPr>
          </w:p>
        </w:tc>
      </w:tr>
      <w:tr w:rsidR="00706FC9" w:rsidRPr="00B25260" w14:paraId="589D2506" w14:textId="77777777" w:rsidTr="00225B7B">
        <w:tc>
          <w:tcPr>
            <w:tcW w:w="1638" w:type="dxa"/>
            <w:vMerge w:val="restart"/>
            <w:tcBorders>
              <w:top w:val="single" w:sz="4" w:space="0" w:color="auto"/>
            </w:tcBorders>
          </w:tcPr>
          <w:p w14:paraId="527617C5" w14:textId="77777777" w:rsidR="00706FC9" w:rsidRPr="00EE5259" w:rsidRDefault="00706FC9" w:rsidP="00225B7B">
            <w:pPr>
              <w:rPr>
                <w:sz w:val="18"/>
              </w:rPr>
            </w:pPr>
            <w:r w:rsidRPr="00EE5259">
              <w:rPr>
                <w:sz w:val="18"/>
              </w:rPr>
              <w:t>Indicator 10 – Existence of an adequate environmental policy and regulatory frameworks</w:t>
            </w:r>
          </w:p>
        </w:tc>
        <w:tc>
          <w:tcPr>
            <w:tcW w:w="2520" w:type="dxa"/>
            <w:tcBorders>
              <w:top w:val="single" w:sz="4" w:space="0" w:color="auto"/>
            </w:tcBorders>
          </w:tcPr>
          <w:p w14:paraId="177ACE1D" w14:textId="77777777" w:rsidR="00706FC9" w:rsidRPr="00EE5259" w:rsidRDefault="00706FC9" w:rsidP="00225B7B">
            <w:pPr>
              <w:rPr>
                <w:sz w:val="18"/>
              </w:rPr>
            </w:pPr>
            <w:r w:rsidRPr="00EE5259">
              <w:rPr>
                <w:sz w:val="18"/>
              </w:rPr>
              <w:t>The environmental policy and regulatory frameworks are insufficient; they do not provide an enabling environment</w:t>
            </w:r>
          </w:p>
        </w:tc>
        <w:tc>
          <w:tcPr>
            <w:tcW w:w="695" w:type="dxa"/>
            <w:tcBorders>
              <w:top w:val="single" w:sz="4" w:space="0" w:color="auto"/>
            </w:tcBorders>
            <w:vAlign w:val="center"/>
          </w:tcPr>
          <w:p w14:paraId="5D41F770" w14:textId="77777777" w:rsidR="00706FC9" w:rsidRPr="00EE5259" w:rsidRDefault="00706FC9" w:rsidP="00225B7B">
            <w:pPr>
              <w:jc w:val="center"/>
              <w:rPr>
                <w:sz w:val="18"/>
              </w:rPr>
            </w:pPr>
            <w:r w:rsidRPr="00EE5259">
              <w:rPr>
                <w:sz w:val="18"/>
              </w:rPr>
              <w:t>0</w:t>
            </w:r>
          </w:p>
        </w:tc>
        <w:tc>
          <w:tcPr>
            <w:tcW w:w="925" w:type="dxa"/>
            <w:gridSpan w:val="2"/>
            <w:vMerge w:val="restart"/>
            <w:tcBorders>
              <w:top w:val="single" w:sz="4" w:space="0" w:color="auto"/>
            </w:tcBorders>
            <w:vAlign w:val="center"/>
          </w:tcPr>
          <w:p w14:paraId="46BE79C6" w14:textId="77777777" w:rsidR="00706FC9" w:rsidRPr="00EE5259" w:rsidRDefault="00706FC9" w:rsidP="00225B7B">
            <w:pPr>
              <w:jc w:val="center"/>
              <w:rPr>
                <w:sz w:val="18"/>
              </w:rPr>
            </w:pPr>
            <w:r>
              <w:rPr>
                <w:sz w:val="18"/>
              </w:rPr>
              <w:t>2</w:t>
            </w:r>
          </w:p>
        </w:tc>
        <w:tc>
          <w:tcPr>
            <w:tcW w:w="2970" w:type="dxa"/>
            <w:gridSpan w:val="2"/>
            <w:vMerge w:val="restart"/>
            <w:tcBorders>
              <w:top w:val="single" w:sz="4" w:space="0" w:color="auto"/>
            </w:tcBorders>
          </w:tcPr>
          <w:p w14:paraId="145284F6" w14:textId="77777777" w:rsidR="00706FC9" w:rsidRPr="00EE5259" w:rsidRDefault="00706FC9" w:rsidP="00225B7B">
            <w:pPr>
              <w:rPr>
                <w:sz w:val="18"/>
              </w:rPr>
            </w:pPr>
            <w:r>
              <w:rPr>
                <w:sz w:val="18"/>
              </w:rPr>
              <w:t>While e</w:t>
            </w:r>
            <w:r w:rsidRPr="00CD3835">
              <w:rPr>
                <w:sz w:val="18"/>
              </w:rPr>
              <w:t xml:space="preserve">nvironmental laws in Djibouti </w:t>
            </w:r>
            <w:r>
              <w:rPr>
                <w:sz w:val="18"/>
              </w:rPr>
              <w:t xml:space="preserve">are considered by some to </w:t>
            </w:r>
            <w:r w:rsidRPr="00CD3835">
              <w:rPr>
                <w:sz w:val="18"/>
              </w:rPr>
              <w:t xml:space="preserve">meet international requirements </w:t>
            </w:r>
            <w:r>
              <w:rPr>
                <w:sz w:val="18"/>
              </w:rPr>
              <w:t xml:space="preserve">there are others feel that they </w:t>
            </w:r>
            <w:r w:rsidRPr="00CD3835">
              <w:rPr>
                <w:sz w:val="18"/>
              </w:rPr>
              <w:t xml:space="preserve">do not reflect </w:t>
            </w:r>
            <w:r>
              <w:rPr>
                <w:sz w:val="18"/>
              </w:rPr>
              <w:t>Djibouti’s</w:t>
            </w:r>
            <w:r w:rsidRPr="00CD3835">
              <w:rPr>
                <w:sz w:val="18"/>
              </w:rPr>
              <w:t xml:space="preserve"> reality and the </w:t>
            </w:r>
            <w:r>
              <w:rPr>
                <w:sz w:val="18"/>
              </w:rPr>
              <w:t>country’s development priorities</w:t>
            </w:r>
            <w:r w:rsidRPr="00CD3835">
              <w:rPr>
                <w:sz w:val="18"/>
              </w:rPr>
              <w:t>.</w:t>
            </w:r>
            <w:r>
              <w:rPr>
                <w:sz w:val="18"/>
              </w:rPr>
              <w:t xml:space="preserve">  This is due to belief that that the priorities of </w:t>
            </w:r>
            <w:r w:rsidRPr="00CD3835">
              <w:rPr>
                <w:sz w:val="18"/>
              </w:rPr>
              <w:t xml:space="preserve">poverty </w:t>
            </w:r>
            <w:r>
              <w:rPr>
                <w:sz w:val="18"/>
              </w:rPr>
              <w:t xml:space="preserve">alleviation </w:t>
            </w:r>
            <w:r w:rsidRPr="00CD3835">
              <w:rPr>
                <w:sz w:val="18"/>
              </w:rPr>
              <w:t xml:space="preserve">and youth unemployment </w:t>
            </w:r>
            <w:r>
              <w:rPr>
                <w:sz w:val="18"/>
              </w:rPr>
              <w:t xml:space="preserve">should </w:t>
            </w:r>
            <w:r w:rsidRPr="00CD3835">
              <w:rPr>
                <w:sz w:val="18"/>
              </w:rPr>
              <w:t xml:space="preserve">take precedence over environmental </w:t>
            </w:r>
            <w:r>
              <w:rPr>
                <w:sz w:val="18"/>
              </w:rPr>
              <w:t>conservation</w:t>
            </w:r>
            <w:r w:rsidRPr="00CD3835">
              <w:rPr>
                <w:sz w:val="18"/>
              </w:rPr>
              <w:t>.</w:t>
            </w:r>
            <w:r>
              <w:rPr>
                <w:sz w:val="18"/>
              </w:rPr>
              <w:t xml:space="preserve">  There remains a misunderstanding that the pursuit of environmental conservation is constraining factor to the pursuit of socio-economic development</w:t>
            </w:r>
            <w:r w:rsidRPr="00CD3835">
              <w:rPr>
                <w:sz w:val="18"/>
              </w:rPr>
              <w:t>.</w:t>
            </w:r>
          </w:p>
        </w:tc>
        <w:tc>
          <w:tcPr>
            <w:tcW w:w="3060" w:type="dxa"/>
            <w:gridSpan w:val="2"/>
            <w:vMerge w:val="restart"/>
            <w:tcBorders>
              <w:top w:val="single" w:sz="4" w:space="0" w:color="auto"/>
            </w:tcBorders>
          </w:tcPr>
          <w:p w14:paraId="3CC397A7" w14:textId="77777777" w:rsidR="00706FC9" w:rsidRPr="00EE5259" w:rsidRDefault="00706FC9" w:rsidP="00225B7B">
            <w:pPr>
              <w:rPr>
                <w:sz w:val="18"/>
              </w:rPr>
            </w:pPr>
            <w:r>
              <w:rPr>
                <w:sz w:val="18"/>
              </w:rPr>
              <w:t>Notwithstanding the competition of financing for different development priorities, a fundamental purpose of this project is to demonstrate the meeting global environmental priorities is not at odds with national socio-economic development priorities.  The project will help to reduce this misconception through various workshops, dialogues, demonstrations, and publications.  The project will also carry out learning-by-doing workshops for stakeholders to think critically about how to integrate global environmental issues into the formulation, interpretation, and/or application of broader national development policies that aim to reduce poverty and/or unemployment.</w:t>
            </w:r>
          </w:p>
        </w:tc>
        <w:tc>
          <w:tcPr>
            <w:tcW w:w="2323" w:type="dxa"/>
            <w:vMerge w:val="restart"/>
            <w:tcBorders>
              <w:top w:val="single" w:sz="4" w:space="0" w:color="auto"/>
            </w:tcBorders>
          </w:tcPr>
          <w:p w14:paraId="369DA3AE" w14:textId="77777777" w:rsidR="00706FC9" w:rsidRPr="00EE5259" w:rsidRDefault="00706FC9" w:rsidP="00225B7B">
            <w:pPr>
              <w:rPr>
                <w:sz w:val="18"/>
              </w:rPr>
            </w:pPr>
            <w:r>
              <w:rPr>
                <w:sz w:val="18"/>
              </w:rPr>
              <w:t>Component 1 on Rio Convention mainstreaming and Component 4 on targeted training and awareness-raising</w:t>
            </w:r>
          </w:p>
        </w:tc>
      </w:tr>
      <w:tr w:rsidR="00706FC9" w:rsidRPr="00B25260" w14:paraId="178613FA" w14:textId="77777777" w:rsidTr="00225B7B">
        <w:tc>
          <w:tcPr>
            <w:tcW w:w="1638" w:type="dxa"/>
            <w:vMerge/>
          </w:tcPr>
          <w:p w14:paraId="1FA236B7" w14:textId="77777777" w:rsidR="00706FC9" w:rsidRPr="00EE5259" w:rsidRDefault="00706FC9" w:rsidP="00225B7B">
            <w:pPr>
              <w:rPr>
                <w:sz w:val="18"/>
              </w:rPr>
            </w:pPr>
          </w:p>
        </w:tc>
        <w:tc>
          <w:tcPr>
            <w:tcW w:w="2520" w:type="dxa"/>
          </w:tcPr>
          <w:p w14:paraId="2D19D4A9" w14:textId="77777777" w:rsidR="00706FC9" w:rsidRPr="00EE5259" w:rsidRDefault="00706FC9" w:rsidP="00225B7B">
            <w:pPr>
              <w:rPr>
                <w:sz w:val="18"/>
              </w:rPr>
            </w:pPr>
            <w:r w:rsidRPr="00EE5259">
              <w:rPr>
                <w:sz w:val="18"/>
              </w:rPr>
              <w:t>Some relevant environmental policies and laws exist but few are implemented and enforced</w:t>
            </w:r>
          </w:p>
        </w:tc>
        <w:tc>
          <w:tcPr>
            <w:tcW w:w="695" w:type="dxa"/>
            <w:vAlign w:val="center"/>
          </w:tcPr>
          <w:p w14:paraId="53002A7D"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486AE81C" w14:textId="77777777" w:rsidR="00706FC9" w:rsidRPr="00EE5259" w:rsidRDefault="00706FC9" w:rsidP="00225B7B">
            <w:pPr>
              <w:jc w:val="center"/>
              <w:rPr>
                <w:sz w:val="18"/>
              </w:rPr>
            </w:pPr>
          </w:p>
        </w:tc>
        <w:tc>
          <w:tcPr>
            <w:tcW w:w="2970" w:type="dxa"/>
            <w:gridSpan w:val="2"/>
            <w:vMerge/>
          </w:tcPr>
          <w:p w14:paraId="485746D3" w14:textId="77777777" w:rsidR="00706FC9" w:rsidRPr="00EE5259" w:rsidRDefault="00706FC9" w:rsidP="00225B7B">
            <w:pPr>
              <w:rPr>
                <w:sz w:val="18"/>
              </w:rPr>
            </w:pPr>
          </w:p>
        </w:tc>
        <w:tc>
          <w:tcPr>
            <w:tcW w:w="3060" w:type="dxa"/>
            <w:gridSpan w:val="2"/>
            <w:vMerge/>
          </w:tcPr>
          <w:p w14:paraId="5744DF86" w14:textId="77777777" w:rsidR="00706FC9" w:rsidRPr="00EE5259" w:rsidRDefault="00706FC9" w:rsidP="00225B7B">
            <w:pPr>
              <w:rPr>
                <w:sz w:val="18"/>
              </w:rPr>
            </w:pPr>
          </w:p>
        </w:tc>
        <w:tc>
          <w:tcPr>
            <w:tcW w:w="2323" w:type="dxa"/>
            <w:vMerge/>
          </w:tcPr>
          <w:p w14:paraId="083FED7A" w14:textId="77777777" w:rsidR="00706FC9" w:rsidRPr="00EE5259" w:rsidRDefault="00706FC9" w:rsidP="00225B7B">
            <w:pPr>
              <w:rPr>
                <w:sz w:val="18"/>
              </w:rPr>
            </w:pPr>
          </w:p>
        </w:tc>
      </w:tr>
      <w:tr w:rsidR="00706FC9" w:rsidRPr="00B25260" w14:paraId="3DDDD8C3" w14:textId="77777777" w:rsidTr="00225B7B">
        <w:tc>
          <w:tcPr>
            <w:tcW w:w="1638" w:type="dxa"/>
            <w:vMerge/>
            <w:tcBorders>
              <w:bottom w:val="nil"/>
            </w:tcBorders>
          </w:tcPr>
          <w:p w14:paraId="0DB90935" w14:textId="77777777" w:rsidR="00706FC9" w:rsidRPr="00EE5259" w:rsidRDefault="00706FC9" w:rsidP="00225B7B">
            <w:pPr>
              <w:rPr>
                <w:sz w:val="18"/>
              </w:rPr>
            </w:pPr>
          </w:p>
        </w:tc>
        <w:tc>
          <w:tcPr>
            <w:tcW w:w="2520" w:type="dxa"/>
          </w:tcPr>
          <w:p w14:paraId="0EA2F040" w14:textId="77777777" w:rsidR="00706FC9" w:rsidRPr="00EE5259" w:rsidRDefault="00706FC9" w:rsidP="00225B7B">
            <w:pPr>
              <w:rPr>
                <w:sz w:val="18"/>
              </w:rPr>
            </w:pPr>
            <w:r w:rsidRPr="00EE5259">
              <w:rPr>
                <w:sz w:val="18"/>
              </w:rPr>
              <w:t>Adequate environmental policy and legislation frameworks exist but there are problems in implementing and enforcing them</w:t>
            </w:r>
          </w:p>
        </w:tc>
        <w:tc>
          <w:tcPr>
            <w:tcW w:w="695" w:type="dxa"/>
            <w:vAlign w:val="center"/>
          </w:tcPr>
          <w:p w14:paraId="1BE7915B"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1DC01C30" w14:textId="77777777" w:rsidR="00706FC9" w:rsidRPr="00EE5259" w:rsidRDefault="00706FC9" w:rsidP="00225B7B">
            <w:pPr>
              <w:jc w:val="center"/>
              <w:rPr>
                <w:sz w:val="18"/>
              </w:rPr>
            </w:pPr>
          </w:p>
        </w:tc>
        <w:tc>
          <w:tcPr>
            <w:tcW w:w="2970" w:type="dxa"/>
            <w:gridSpan w:val="2"/>
            <w:vMerge/>
          </w:tcPr>
          <w:p w14:paraId="6E0625E4" w14:textId="77777777" w:rsidR="00706FC9" w:rsidRPr="00EE5259" w:rsidRDefault="00706FC9" w:rsidP="00225B7B">
            <w:pPr>
              <w:rPr>
                <w:sz w:val="18"/>
              </w:rPr>
            </w:pPr>
          </w:p>
        </w:tc>
        <w:tc>
          <w:tcPr>
            <w:tcW w:w="3060" w:type="dxa"/>
            <w:gridSpan w:val="2"/>
            <w:vMerge/>
          </w:tcPr>
          <w:p w14:paraId="7CE88E77" w14:textId="77777777" w:rsidR="00706FC9" w:rsidRPr="00EE5259" w:rsidRDefault="00706FC9" w:rsidP="00225B7B">
            <w:pPr>
              <w:rPr>
                <w:sz w:val="18"/>
              </w:rPr>
            </w:pPr>
          </w:p>
        </w:tc>
        <w:tc>
          <w:tcPr>
            <w:tcW w:w="2323" w:type="dxa"/>
            <w:vMerge/>
          </w:tcPr>
          <w:p w14:paraId="00AE6824" w14:textId="77777777" w:rsidR="00706FC9" w:rsidRPr="00EE5259" w:rsidRDefault="00706FC9" w:rsidP="00225B7B">
            <w:pPr>
              <w:rPr>
                <w:sz w:val="18"/>
              </w:rPr>
            </w:pPr>
          </w:p>
        </w:tc>
      </w:tr>
      <w:tr w:rsidR="00706FC9" w:rsidRPr="00B25260" w14:paraId="6BF690AB" w14:textId="77777777" w:rsidTr="00225B7B">
        <w:tc>
          <w:tcPr>
            <w:tcW w:w="1638" w:type="dxa"/>
            <w:tcBorders>
              <w:top w:val="nil"/>
              <w:bottom w:val="single" w:sz="4" w:space="0" w:color="auto"/>
            </w:tcBorders>
          </w:tcPr>
          <w:p w14:paraId="02D186B7" w14:textId="77777777" w:rsidR="00706FC9" w:rsidRPr="00EE5259" w:rsidRDefault="00706FC9" w:rsidP="00225B7B">
            <w:pPr>
              <w:rPr>
                <w:sz w:val="18"/>
              </w:rPr>
            </w:pPr>
          </w:p>
        </w:tc>
        <w:tc>
          <w:tcPr>
            <w:tcW w:w="2520" w:type="dxa"/>
          </w:tcPr>
          <w:p w14:paraId="3B29B934" w14:textId="77777777" w:rsidR="00706FC9" w:rsidRPr="00EE5259" w:rsidRDefault="00706FC9" w:rsidP="00225B7B">
            <w:pPr>
              <w:rPr>
                <w:sz w:val="18"/>
              </w:rPr>
            </w:pPr>
            <w:r w:rsidRPr="00EE5259">
              <w:rPr>
                <w:sz w:val="18"/>
              </w:rPr>
              <w:t>Adequate policy and legislation frameworks are implemented and provide an adequate enabling environment; a compliance and enforcement mechanism is established and functions</w:t>
            </w:r>
          </w:p>
        </w:tc>
        <w:tc>
          <w:tcPr>
            <w:tcW w:w="695" w:type="dxa"/>
            <w:vAlign w:val="center"/>
          </w:tcPr>
          <w:p w14:paraId="4AB2C580"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474FA687" w14:textId="77777777" w:rsidR="00706FC9" w:rsidRPr="00EE5259" w:rsidRDefault="00706FC9" w:rsidP="00225B7B">
            <w:pPr>
              <w:jc w:val="center"/>
              <w:rPr>
                <w:sz w:val="18"/>
              </w:rPr>
            </w:pPr>
          </w:p>
        </w:tc>
        <w:tc>
          <w:tcPr>
            <w:tcW w:w="2970" w:type="dxa"/>
            <w:gridSpan w:val="2"/>
            <w:vMerge/>
          </w:tcPr>
          <w:p w14:paraId="55B45984" w14:textId="77777777" w:rsidR="00706FC9" w:rsidRPr="00EE5259" w:rsidRDefault="00706FC9" w:rsidP="00225B7B">
            <w:pPr>
              <w:rPr>
                <w:sz w:val="18"/>
              </w:rPr>
            </w:pPr>
          </w:p>
        </w:tc>
        <w:tc>
          <w:tcPr>
            <w:tcW w:w="3060" w:type="dxa"/>
            <w:gridSpan w:val="2"/>
            <w:vMerge/>
          </w:tcPr>
          <w:p w14:paraId="02DAF9F1" w14:textId="77777777" w:rsidR="00706FC9" w:rsidRPr="00EE5259" w:rsidRDefault="00706FC9" w:rsidP="00225B7B">
            <w:pPr>
              <w:rPr>
                <w:sz w:val="18"/>
              </w:rPr>
            </w:pPr>
          </w:p>
        </w:tc>
        <w:tc>
          <w:tcPr>
            <w:tcW w:w="2323" w:type="dxa"/>
            <w:vMerge/>
          </w:tcPr>
          <w:p w14:paraId="25B355FD" w14:textId="77777777" w:rsidR="00706FC9" w:rsidRPr="00EE5259" w:rsidRDefault="00706FC9" w:rsidP="00225B7B">
            <w:pPr>
              <w:rPr>
                <w:sz w:val="18"/>
              </w:rPr>
            </w:pPr>
          </w:p>
        </w:tc>
      </w:tr>
      <w:tr w:rsidR="00706FC9" w:rsidRPr="00B25260" w14:paraId="4292092E" w14:textId="77777777" w:rsidTr="00225B7B">
        <w:tc>
          <w:tcPr>
            <w:tcW w:w="1638" w:type="dxa"/>
            <w:vMerge w:val="restart"/>
            <w:tcBorders>
              <w:bottom w:val="nil"/>
            </w:tcBorders>
          </w:tcPr>
          <w:p w14:paraId="6D18E515" w14:textId="77777777" w:rsidR="00706FC9" w:rsidRPr="00EE5259" w:rsidRDefault="00706FC9" w:rsidP="00225B7B">
            <w:pPr>
              <w:rPr>
                <w:sz w:val="18"/>
              </w:rPr>
            </w:pPr>
            <w:r w:rsidRPr="00EE5259">
              <w:rPr>
                <w:sz w:val="18"/>
              </w:rPr>
              <w:t>Indicator 11 – Adequacy of the environmental information available for decision-making</w:t>
            </w:r>
          </w:p>
        </w:tc>
        <w:tc>
          <w:tcPr>
            <w:tcW w:w="2520" w:type="dxa"/>
          </w:tcPr>
          <w:p w14:paraId="6F19454C" w14:textId="77777777" w:rsidR="00706FC9" w:rsidRPr="00EE5259" w:rsidRDefault="00706FC9" w:rsidP="00225B7B">
            <w:pPr>
              <w:rPr>
                <w:sz w:val="18"/>
              </w:rPr>
            </w:pPr>
            <w:r w:rsidRPr="00EE5259">
              <w:rPr>
                <w:sz w:val="18"/>
              </w:rPr>
              <w:t>The availability of environmental information for decision-making is lacking</w:t>
            </w:r>
          </w:p>
        </w:tc>
        <w:tc>
          <w:tcPr>
            <w:tcW w:w="695" w:type="dxa"/>
            <w:vAlign w:val="center"/>
          </w:tcPr>
          <w:p w14:paraId="37845964"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6B6610A4" w14:textId="77777777" w:rsidR="00706FC9" w:rsidRPr="00EE5259" w:rsidRDefault="00706FC9" w:rsidP="00225B7B">
            <w:pPr>
              <w:jc w:val="center"/>
              <w:rPr>
                <w:sz w:val="18"/>
              </w:rPr>
            </w:pPr>
            <w:r>
              <w:rPr>
                <w:sz w:val="18"/>
              </w:rPr>
              <w:t>N/A</w:t>
            </w:r>
          </w:p>
        </w:tc>
        <w:tc>
          <w:tcPr>
            <w:tcW w:w="2970" w:type="dxa"/>
            <w:gridSpan w:val="2"/>
            <w:vMerge w:val="restart"/>
            <w:vAlign w:val="center"/>
          </w:tcPr>
          <w:p w14:paraId="45995013" w14:textId="77777777" w:rsidR="00706FC9" w:rsidRPr="00EE5259" w:rsidRDefault="00706FC9" w:rsidP="00225B7B">
            <w:pPr>
              <w:jc w:val="center"/>
              <w:rPr>
                <w:sz w:val="18"/>
              </w:rPr>
            </w:pPr>
            <w:r>
              <w:rPr>
                <w:sz w:val="18"/>
              </w:rPr>
              <w:t>Not completed</w:t>
            </w:r>
          </w:p>
        </w:tc>
        <w:tc>
          <w:tcPr>
            <w:tcW w:w="3060" w:type="dxa"/>
            <w:gridSpan w:val="2"/>
            <w:vMerge w:val="restart"/>
            <w:vAlign w:val="center"/>
          </w:tcPr>
          <w:p w14:paraId="25A1C358" w14:textId="77777777" w:rsidR="00706FC9" w:rsidRPr="00EE5259" w:rsidRDefault="00706FC9" w:rsidP="00225B7B">
            <w:pPr>
              <w:jc w:val="center"/>
              <w:rPr>
                <w:sz w:val="18"/>
              </w:rPr>
            </w:pPr>
            <w:r>
              <w:rPr>
                <w:sz w:val="18"/>
              </w:rPr>
              <w:t>N/A</w:t>
            </w:r>
          </w:p>
        </w:tc>
        <w:tc>
          <w:tcPr>
            <w:tcW w:w="2323" w:type="dxa"/>
            <w:vMerge w:val="restart"/>
            <w:vAlign w:val="center"/>
          </w:tcPr>
          <w:p w14:paraId="49CFC3A9" w14:textId="77777777" w:rsidR="00706FC9" w:rsidRPr="00EE5259" w:rsidRDefault="00706FC9" w:rsidP="00225B7B">
            <w:pPr>
              <w:jc w:val="center"/>
              <w:rPr>
                <w:sz w:val="18"/>
              </w:rPr>
            </w:pPr>
            <w:r>
              <w:rPr>
                <w:sz w:val="18"/>
              </w:rPr>
              <w:t>N/A</w:t>
            </w:r>
          </w:p>
        </w:tc>
      </w:tr>
      <w:tr w:rsidR="00706FC9" w:rsidRPr="00B25260" w14:paraId="4CA78FB9" w14:textId="77777777" w:rsidTr="00225B7B">
        <w:tc>
          <w:tcPr>
            <w:tcW w:w="1638" w:type="dxa"/>
            <w:vMerge/>
            <w:tcBorders>
              <w:top w:val="nil"/>
              <w:bottom w:val="nil"/>
            </w:tcBorders>
          </w:tcPr>
          <w:p w14:paraId="7776FAEE" w14:textId="77777777" w:rsidR="00706FC9" w:rsidRPr="00EE5259" w:rsidRDefault="00706FC9" w:rsidP="00225B7B">
            <w:pPr>
              <w:rPr>
                <w:sz w:val="18"/>
              </w:rPr>
            </w:pPr>
          </w:p>
        </w:tc>
        <w:tc>
          <w:tcPr>
            <w:tcW w:w="2520" w:type="dxa"/>
          </w:tcPr>
          <w:p w14:paraId="2A8578C5" w14:textId="77777777" w:rsidR="00706FC9" w:rsidRPr="00EE5259" w:rsidRDefault="00706FC9" w:rsidP="00225B7B">
            <w:pPr>
              <w:rPr>
                <w:sz w:val="18"/>
              </w:rPr>
            </w:pPr>
            <w:r w:rsidRPr="00EE5259">
              <w:rPr>
                <w:sz w:val="18"/>
              </w:rPr>
              <w:t>Some environmental information exists but it is not sufficient to support environmental decision-making processes</w:t>
            </w:r>
          </w:p>
        </w:tc>
        <w:tc>
          <w:tcPr>
            <w:tcW w:w="695" w:type="dxa"/>
            <w:vAlign w:val="center"/>
          </w:tcPr>
          <w:p w14:paraId="5D76DE3A"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34384DE8" w14:textId="77777777" w:rsidR="00706FC9" w:rsidRPr="00EE5259" w:rsidRDefault="00706FC9" w:rsidP="00225B7B">
            <w:pPr>
              <w:jc w:val="center"/>
              <w:rPr>
                <w:sz w:val="18"/>
              </w:rPr>
            </w:pPr>
          </w:p>
        </w:tc>
        <w:tc>
          <w:tcPr>
            <w:tcW w:w="2970" w:type="dxa"/>
            <w:gridSpan w:val="2"/>
            <w:vMerge/>
          </w:tcPr>
          <w:p w14:paraId="6F119A44" w14:textId="77777777" w:rsidR="00706FC9" w:rsidRPr="00EE5259" w:rsidRDefault="00706FC9" w:rsidP="00225B7B">
            <w:pPr>
              <w:rPr>
                <w:sz w:val="18"/>
              </w:rPr>
            </w:pPr>
          </w:p>
        </w:tc>
        <w:tc>
          <w:tcPr>
            <w:tcW w:w="3060" w:type="dxa"/>
            <w:gridSpan w:val="2"/>
            <w:vMerge/>
          </w:tcPr>
          <w:p w14:paraId="11580C81" w14:textId="77777777" w:rsidR="00706FC9" w:rsidRPr="00EE5259" w:rsidRDefault="00706FC9" w:rsidP="00225B7B">
            <w:pPr>
              <w:rPr>
                <w:sz w:val="18"/>
              </w:rPr>
            </w:pPr>
          </w:p>
        </w:tc>
        <w:tc>
          <w:tcPr>
            <w:tcW w:w="2323" w:type="dxa"/>
            <w:vMerge/>
          </w:tcPr>
          <w:p w14:paraId="79E4769E" w14:textId="77777777" w:rsidR="00706FC9" w:rsidRPr="00EE5259" w:rsidRDefault="00706FC9" w:rsidP="00225B7B">
            <w:pPr>
              <w:rPr>
                <w:sz w:val="18"/>
              </w:rPr>
            </w:pPr>
          </w:p>
        </w:tc>
      </w:tr>
      <w:tr w:rsidR="00706FC9" w:rsidRPr="00B25260" w14:paraId="01D7F8C0" w14:textId="77777777" w:rsidTr="00225B7B">
        <w:tc>
          <w:tcPr>
            <w:tcW w:w="1638" w:type="dxa"/>
            <w:tcBorders>
              <w:top w:val="nil"/>
              <w:bottom w:val="nil"/>
            </w:tcBorders>
          </w:tcPr>
          <w:p w14:paraId="53417DA7" w14:textId="77777777" w:rsidR="00706FC9" w:rsidRPr="00EE5259" w:rsidRDefault="00706FC9" w:rsidP="00225B7B">
            <w:pPr>
              <w:rPr>
                <w:sz w:val="18"/>
              </w:rPr>
            </w:pPr>
          </w:p>
        </w:tc>
        <w:tc>
          <w:tcPr>
            <w:tcW w:w="2520" w:type="dxa"/>
          </w:tcPr>
          <w:p w14:paraId="127E5A85" w14:textId="77777777" w:rsidR="00706FC9" w:rsidRPr="00EE5259" w:rsidRDefault="00706FC9" w:rsidP="00225B7B">
            <w:pPr>
              <w:rPr>
                <w:sz w:val="18"/>
              </w:rPr>
            </w:pPr>
            <w:r w:rsidRPr="00EE5259">
              <w:rPr>
                <w:sz w:val="18"/>
              </w:rPr>
              <w:t>Relevant environmental information is made available to environmental decision-makers but the process to update this information is not functioning properly</w:t>
            </w:r>
          </w:p>
        </w:tc>
        <w:tc>
          <w:tcPr>
            <w:tcW w:w="695" w:type="dxa"/>
            <w:vAlign w:val="center"/>
          </w:tcPr>
          <w:p w14:paraId="1463548B"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41AF2320" w14:textId="77777777" w:rsidR="00706FC9" w:rsidRPr="00EE5259" w:rsidRDefault="00706FC9" w:rsidP="00225B7B">
            <w:pPr>
              <w:jc w:val="center"/>
              <w:rPr>
                <w:sz w:val="18"/>
              </w:rPr>
            </w:pPr>
          </w:p>
        </w:tc>
        <w:tc>
          <w:tcPr>
            <w:tcW w:w="2970" w:type="dxa"/>
            <w:gridSpan w:val="2"/>
            <w:vMerge/>
          </w:tcPr>
          <w:p w14:paraId="76E3592A" w14:textId="77777777" w:rsidR="00706FC9" w:rsidRPr="00EE5259" w:rsidRDefault="00706FC9" w:rsidP="00225B7B">
            <w:pPr>
              <w:rPr>
                <w:sz w:val="18"/>
              </w:rPr>
            </w:pPr>
          </w:p>
        </w:tc>
        <w:tc>
          <w:tcPr>
            <w:tcW w:w="3060" w:type="dxa"/>
            <w:gridSpan w:val="2"/>
            <w:vMerge/>
          </w:tcPr>
          <w:p w14:paraId="0AE09899" w14:textId="77777777" w:rsidR="00706FC9" w:rsidRPr="00EE5259" w:rsidRDefault="00706FC9" w:rsidP="00225B7B">
            <w:pPr>
              <w:rPr>
                <w:sz w:val="18"/>
              </w:rPr>
            </w:pPr>
          </w:p>
        </w:tc>
        <w:tc>
          <w:tcPr>
            <w:tcW w:w="2323" w:type="dxa"/>
            <w:vMerge/>
          </w:tcPr>
          <w:p w14:paraId="654ACE44" w14:textId="77777777" w:rsidR="00706FC9" w:rsidRPr="00EE5259" w:rsidRDefault="00706FC9" w:rsidP="00225B7B">
            <w:pPr>
              <w:rPr>
                <w:sz w:val="18"/>
              </w:rPr>
            </w:pPr>
          </w:p>
        </w:tc>
      </w:tr>
      <w:tr w:rsidR="00706FC9" w:rsidRPr="00B25260" w14:paraId="316F70F8" w14:textId="77777777" w:rsidTr="00225B7B">
        <w:tc>
          <w:tcPr>
            <w:tcW w:w="1638" w:type="dxa"/>
            <w:tcBorders>
              <w:top w:val="nil"/>
              <w:bottom w:val="single" w:sz="4" w:space="0" w:color="auto"/>
            </w:tcBorders>
          </w:tcPr>
          <w:p w14:paraId="556E7C65" w14:textId="77777777" w:rsidR="00706FC9" w:rsidRPr="00EE5259" w:rsidRDefault="00706FC9" w:rsidP="00225B7B">
            <w:pPr>
              <w:rPr>
                <w:sz w:val="18"/>
              </w:rPr>
            </w:pPr>
          </w:p>
        </w:tc>
        <w:tc>
          <w:tcPr>
            <w:tcW w:w="2520" w:type="dxa"/>
            <w:tcBorders>
              <w:bottom w:val="single" w:sz="4" w:space="0" w:color="auto"/>
            </w:tcBorders>
          </w:tcPr>
          <w:p w14:paraId="0AA713B3" w14:textId="77777777" w:rsidR="00706FC9" w:rsidRPr="00EE5259" w:rsidRDefault="00706FC9" w:rsidP="00225B7B">
            <w:pPr>
              <w:rPr>
                <w:sz w:val="18"/>
              </w:rPr>
            </w:pPr>
            <w:r w:rsidRPr="00EE5259">
              <w:rPr>
                <w:sz w:val="18"/>
              </w:rPr>
              <w:t>Political and administrative decision-makers obtain and use updated environmental information to make environmental decisions</w:t>
            </w:r>
          </w:p>
        </w:tc>
        <w:tc>
          <w:tcPr>
            <w:tcW w:w="695" w:type="dxa"/>
            <w:tcBorders>
              <w:bottom w:val="single" w:sz="4" w:space="0" w:color="auto"/>
            </w:tcBorders>
            <w:vAlign w:val="center"/>
          </w:tcPr>
          <w:p w14:paraId="46AB7ED0"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3C2CC1A9" w14:textId="77777777" w:rsidR="00706FC9" w:rsidRPr="00EE5259" w:rsidRDefault="00706FC9" w:rsidP="00225B7B">
            <w:pPr>
              <w:jc w:val="center"/>
              <w:rPr>
                <w:sz w:val="18"/>
              </w:rPr>
            </w:pPr>
          </w:p>
        </w:tc>
        <w:tc>
          <w:tcPr>
            <w:tcW w:w="2970" w:type="dxa"/>
            <w:gridSpan w:val="2"/>
            <w:vMerge/>
            <w:tcBorders>
              <w:bottom w:val="single" w:sz="4" w:space="0" w:color="auto"/>
            </w:tcBorders>
          </w:tcPr>
          <w:p w14:paraId="1C0E50E8" w14:textId="77777777" w:rsidR="00706FC9" w:rsidRPr="00EE5259" w:rsidRDefault="00706FC9" w:rsidP="00225B7B">
            <w:pPr>
              <w:rPr>
                <w:sz w:val="18"/>
              </w:rPr>
            </w:pPr>
          </w:p>
        </w:tc>
        <w:tc>
          <w:tcPr>
            <w:tcW w:w="3060" w:type="dxa"/>
            <w:gridSpan w:val="2"/>
            <w:vMerge/>
            <w:tcBorders>
              <w:bottom w:val="single" w:sz="4" w:space="0" w:color="auto"/>
            </w:tcBorders>
          </w:tcPr>
          <w:p w14:paraId="6C4285F5" w14:textId="77777777" w:rsidR="00706FC9" w:rsidRPr="00EE5259" w:rsidRDefault="00706FC9" w:rsidP="00225B7B">
            <w:pPr>
              <w:rPr>
                <w:sz w:val="18"/>
              </w:rPr>
            </w:pPr>
          </w:p>
        </w:tc>
        <w:tc>
          <w:tcPr>
            <w:tcW w:w="2323" w:type="dxa"/>
            <w:vMerge/>
            <w:tcBorders>
              <w:bottom w:val="single" w:sz="4" w:space="0" w:color="auto"/>
            </w:tcBorders>
          </w:tcPr>
          <w:p w14:paraId="4F19F240" w14:textId="77777777" w:rsidR="00706FC9" w:rsidRPr="00EE5259" w:rsidRDefault="00706FC9" w:rsidP="00225B7B">
            <w:pPr>
              <w:rPr>
                <w:sz w:val="18"/>
              </w:rPr>
            </w:pPr>
          </w:p>
        </w:tc>
      </w:tr>
      <w:tr w:rsidR="00706FC9" w:rsidRPr="00B25260" w14:paraId="1D95BC95" w14:textId="77777777" w:rsidTr="00225B7B">
        <w:trPr>
          <w:trHeight w:val="454"/>
        </w:trPr>
        <w:tc>
          <w:tcPr>
            <w:tcW w:w="4158" w:type="dxa"/>
            <w:gridSpan w:val="2"/>
            <w:tcBorders>
              <w:right w:val="nil"/>
            </w:tcBorders>
            <w:shd w:val="clear" w:color="auto" w:fill="DBE5F1" w:themeFill="accent1" w:themeFillTint="33"/>
            <w:vAlign w:val="center"/>
          </w:tcPr>
          <w:p w14:paraId="1B4DAD44" w14:textId="77777777" w:rsidR="00706FC9" w:rsidRPr="00EE5259" w:rsidRDefault="00706FC9" w:rsidP="00225B7B">
            <w:pPr>
              <w:rPr>
                <w:b/>
                <w:sz w:val="18"/>
              </w:rPr>
            </w:pPr>
            <w:r w:rsidRPr="00EE5259">
              <w:rPr>
                <w:b/>
                <w:sz w:val="18"/>
              </w:rPr>
              <w:t>CR 4:  Capacities for management and implementation</w:t>
            </w:r>
          </w:p>
        </w:tc>
        <w:tc>
          <w:tcPr>
            <w:tcW w:w="695" w:type="dxa"/>
            <w:tcBorders>
              <w:left w:val="nil"/>
              <w:right w:val="nil"/>
            </w:tcBorders>
            <w:shd w:val="clear" w:color="auto" w:fill="DBE5F1" w:themeFill="accent1" w:themeFillTint="33"/>
          </w:tcPr>
          <w:p w14:paraId="0DFCD502" w14:textId="77777777" w:rsidR="00706FC9" w:rsidRPr="00EE5259" w:rsidRDefault="00706FC9" w:rsidP="00225B7B">
            <w:pPr>
              <w:rPr>
                <w:sz w:val="18"/>
              </w:rPr>
            </w:pPr>
          </w:p>
        </w:tc>
        <w:tc>
          <w:tcPr>
            <w:tcW w:w="925" w:type="dxa"/>
            <w:gridSpan w:val="2"/>
            <w:tcBorders>
              <w:left w:val="nil"/>
              <w:right w:val="nil"/>
            </w:tcBorders>
            <w:shd w:val="clear" w:color="auto" w:fill="DBE5F1" w:themeFill="accent1" w:themeFillTint="33"/>
            <w:vAlign w:val="center"/>
          </w:tcPr>
          <w:p w14:paraId="37847642" w14:textId="77777777" w:rsidR="00706FC9" w:rsidRPr="00EE5259" w:rsidRDefault="00706FC9" w:rsidP="00225B7B">
            <w:pPr>
              <w:jc w:val="center"/>
              <w:rPr>
                <w:sz w:val="18"/>
              </w:rPr>
            </w:pPr>
          </w:p>
        </w:tc>
        <w:tc>
          <w:tcPr>
            <w:tcW w:w="2970" w:type="dxa"/>
            <w:gridSpan w:val="2"/>
            <w:tcBorders>
              <w:left w:val="nil"/>
              <w:right w:val="nil"/>
            </w:tcBorders>
            <w:shd w:val="clear" w:color="auto" w:fill="DBE5F1" w:themeFill="accent1" w:themeFillTint="33"/>
          </w:tcPr>
          <w:p w14:paraId="6FB99538" w14:textId="77777777" w:rsidR="00706FC9" w:rsidRPr="00EE5259" w:rsidRDefault="00706FC9" w:rsidP="00225B7B">
            <w:pPr>
              <w:rPr>
                <w:sz w:val="18"/>
              </w:rPr>
            </w:pPr>
          </w:p>
        </w:tc>
        <w:tc>
          <w:tcPr>
            <w:tcW w:w="3060" w:type="dxa"/>
            <w:gridSpan w:val="2"/>
            <w:tcBorders>
              <w:left w:val="nil"/>
              <w:right w:val="nil"/>
            </w:tcBorders>
            <w:shd w:val="clear" w:color="auto" w:fill="DBE5F1" w:themeFill="accent1" w:themeFillTint="33"/>
          </w:tcPr>
          <w:p w14:paraId="3D9E7DFB" w14:textId="77777777" w:rsidR="00706FC9" w:rsidRPr="00EE5259" w:rsidRDefault="00706FC9" w:rsidP="00225B7B">
            <w:pPr>
              <w:rPr>
                <w:sz w:val="18"/>
              </w:rPr>
            </w:pPr>
          </w:p>
        </w:tc>
        <w:tc>
          <w:tcPr>
            <w:tcW w:w="2323" w:type="dxa"/>
            <w:tcBorders>
              <w:left w:val="nil"/>
            </w:tcBorders>
            <w:shd w:val="clear" w:color="auto" w:fill="DBE5F1" w:themeFill="accent1" w:themeFillTint="33"/>
          </w:tcPr>
          <w:p w14:paraId="0453CABF" w14:textId="77777777" w:rsidR="00706FC9" w:rsidRPr="00EE5259" w:rsidRDefault="00706FC9" w:rsidP="00225B7B">
            <w:pPr>
              <w:rPr>
                <w:sz w:val="18"/>
              </w:rPr>
            </w:pPr>
          </w:p>
        </w:tc>
      </w:tr>
      <w:tr w:rsidR="00706FC9" w:rsidRPr="00B25260" w14:paraId="3947DA7B" w14:textId="77777777" w:rsidTr="00225B7B">
        <w:tc>
          <w:tcPr>
            <w:tcW w:w="1638" w:type="dxa"/>
            <w:tcBorders>
              <w:bottom w:val="nil"/>
            </w:tcBorders>
          </w:tcPr>
          <w:p w14:paraId="147066A4" w14:textId="77777777" w:rsidR="00706FC9" w:rsidRPr="00EE5259" w:rsidRDefault="00706FC9" w:rsidP="00225B7B">
            <w:pPr>
              <w:rPr>
                <w:sz w:val="18"/>
              </w:rPr>
            </w:pPr>
            <w:r w:rsidRPr="00EE5259">
              <w:rPr>
                <w:sz w:val="18"/>
              </w:rPr>
              <w:t>Indicator 12 – Existence and mobilization of resources</w:t>
            </w:r>
          </w:p>
        </w:tc>
        <w:tc>
          <w:tcPr>
            <w:tcW w:w="2520" w:type="dxa"/>
          </w:tcPr>
          <w:p w14:paraId="371E5222" w14:textId="77777777" w:rsidR="00706FC9" w:rsidRPr="00EE5259" w:rsidRDefault="00706FC9" w:rsidP="00225B7B">
            <w:pPr>
              <w:rPr>
                <w:sz w:val="18"/>
              </w:rPr>
            </w:pPr>
            <w:r w:rsidRPr="00EE5259">
              <w:rPr>
                <w:sz w:val="18"/>
              </w:rPr>
              <w:t>The environmental organizations don’t have adequate resources for their programmes and projects and the requirements have not been assessed</w:t>
            </w:r>
          </w:p>
        </w:tc>
        <w:tc>
          <w:tcPr>
            <w:tcW w:w="695" w:type="dxa"/>
            <w:vAlign w:val="center"/>
          </w:tcPr>
          <w:p w14:paraId="2141B0CE"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70288921" w14:textId="77777777" w:rsidR="00706FC9" w:rsidRPr="00EE5259" w:rsidRDefault="00706FC9" w:rsidP="00225B7B">
            <w:pPr>
              <w:jc w:val="center"/>
              <w:rPr>
                <w:sz w:val="18"/>
              </w:rPr>
            </w:pPr>
            <w:r>
              <w:rPr>
                <w:sz w:val="18"/>
              </w:rPr>
              <w:t>2</w:t>
            </w:r>
          </w:p>
        </w:tc>
        <w:tc>
          <w:tcPr>
            <w:tcW w:w="2970" w:type="dxa"/>
            <w:gridSpan w:val="2"/>
            <w:vMerge w:val="restart"/>
          </w:tcPr>
          <w:p w14:paraId="5E219CF7" w14:textId="77777777" w:rsidR="00706FC9" w:rsidRPr="00EE5259" w:rsidRDefault="00706FC9" w:rsidP="00225B7B">
            <w:pPr>
              <w:rPr>
                <w:sz w:val="18"/>
              </w:rPr>
            </w:pPr>
            <w:r>
              <w:rPr>
                <w:sz w:val="18"/>
              </w:rPr>
              <w:t>Funding sources in Djibouti are generally available, but increasingly difficult to secure due in part to the relatively low absorptive capacities and the interest of donors to target the use of their financial support.  There are many NGOs that are undertaking important work, but most of them are too small to be able to carry out more work.  MHUPE</w:t>
            </w:r>
            <w:r w:rsidRPr="00CD3835">
              <w:rPr>
                <w:sz w:val="18"/>
              </w:rPr>
              <w:t xml:space="preserve"> has tried to set up a national fund for the environment, but</w:t>
            </w:r>
            <w:r>
              <w:rPr>
                <w:sz w:val="18"/>
              </w:rPr>
              <w:t xml:space="preserve"> this has not yet been achieved in large part because of a lack of political will and competing use of financial resources</w:t>
            </w:r>
            <w:r w:rsidRPr="00CD3835">
              <w:rPr>
                <w:sz w:val="18"/>
              </w:rPr>
              <w:t>.</w:t>
            </w:r>
          </w:p>
        </w:tc>
        <w:tc>
          <w:tcPr>
            <w:tcW w:w="3060" w:type="dxa"/>
            <w:gridSpan w:val="2"/>
            <w:vMerge w:val="restart"/>
          </w:tcPr>
          <w:p w14:paraId="4A8F91D0" w14:textId="77777777" w:rsidR="00706FC9" w:rsidRPr="00EE5259" w:rsidRDefault="00706FC9" w:rsidP="00225B7B">
            <w:pPr>
              <w:rPr>
                <w:sz w:val="18"/>
              </w:rPr>
            </w:pPr>
            <w:r>
              <w:rPr>
                <w:sz w:val="18"/>
              </w:rPr>
              <w:t>A key set of activities will be directed to resource mobilization, which will take a cross-cutting approach.  That is, financing to meet Rio Convention obligations will be researched and organized in a more holistic way.  This will call for taking an incremental approach to identifying additional financing to better integrate global environmental issues into socio-economic development financial plans.</w:t>
            </w:r>
          </w:p>
        </w:tc>
        <w:tc>
          <w:tcPr>
            <w:tcW w:w="2323" w:type="dxa"/>
            <w:vMerge w:val="restart"/>
          </w:tcPr>
          <w:p w14:paraId="00D9A97D" w14:textId="77777777" w:rsidR="00706FC9" w:rsidRPr="00EE5259" w:rsidRDefault="00706FC9" w:rsidP="00225B7B">
            <w:pPr>
              <w:rPr>
                <w:sz w:val="18"/>
              </w:rPr>
            </w:pPr>
            <w:r>
              <w:rPr>
                <w:sz w:val="18"/>
              </w:rPr>
              <w:t>Output 3.8 will target the preparation of a resource mobilization strategy, which will focus on financing the mainstreaming of global environmental issues into national development policies and planning frameworks, as well as to ensure the financial sustainability of the EMIS.</w:t>
            </w:r>
          </w:p>
        </w:tc>
      </w:tr>
      <w:tr w:rsidR="00706FC9" w:rsidRPr="00B25260" w14:paraId="253F6407" w14:textId="77777777" w:rsidTr="00225B7B">
        <w:tc>
          <w:tcPr>
            <w:tcW w:w="1638" w:type="dxa"/>
            <w:tcBorders>
              <w:top w:val="nil"/>
              <w:bottom w:val="nil"/>
            </w:tcBorders>
          </w:tcPr>
          <w:p w14:paraId="149571C3" w14:textId="77777777" w:rsidR="00706FC9" w:rsidRPr="00EE5259" w:rsidRDefault="00706FC9" w:rsidP="00225B7B">
            <w:pPr>
              <w:rPr>
                <w:sz w:val="18"/>
              </w:rPr>
            </w:pPr>
          </w:p>
        </w:tc>
        <w:tc>
          <w:tcPr>
            <w:tcW w:w="2520" w:type="dxa"/>
          </w:tcPr>
          <w:p w14:paraId="4439F2F2" w14:textId="77777777" w:rsidR="00706FC9" w:rsidRPr="00EE5259" w:rsidRDefault="00706FC9" w:rsidP="00225B7B">
            <w:pPr>
              <w:rPr>
                <w:sz w:val="18"/>
              </w:rPr>
            </w:pPr>
            <w:r w:rsidRPr="00EE5259">
              <w:rPr>
                <w:sz w:val="18"/>
              </w:rPr>
              <w:t>The resource requirements are known but are not being addressed</w:t>
            </w:r>
          </w:p>
        </w:tc>
        <w:tc>
          <w:tcPr>
            <w:tcW w:w="695" w:type="dxa"/>
            <w:vAlign w:val="center"/>
          </w:tcPr>
          <w:p w14:paraId="7E2A1516"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2F77F1C4" w14:textId="77777777" w:rsidR="00706FC9" w:rsidRPr="00EE5259" w:rsidRDefault="00706FC9" w:rsidP="00225B7B">
            <w:pPr>
              <w:jc w:val="center"/>
              <w:rPr>
                <w:sz w:val="18"/>
              </w:rPr>
            </w:pPr>
          </w:p>
        </w:tc>
        <w:tc>
          <w:tcPr>
            <w:tcW w:w="2970" w:type="dxa"/>
            <w:gridSpan w:val="2"/>
            <w:vMerge/>
          </w:tcPr>
          <w:p w14:paraId="2782C0F3" w14:textId="77777777" w:rsidR="00706FC9" w:rsidRPr="00EE5259" w:rsidRDefault="00706FC9" w:rsidP="00225B7B">
            <w:pPr>
              <w:rPr>
                <w:sz w:val="18"/>
              </w:rPr>
            </w:pPr>
          </w:p>
        </w:tc>
        <w:tc>
          <w:tcPr>
            <w:tcW w:w="3060" w:type="dxa"/>
            <w:gridSpan w:val="2"/>
            <w:vMerge/>
          </w:tcPr>
          <w:p w14:paraId="5E30EE76" w14:textId="77777777" w:rsidR="00706FC9" w:rsidRPr="00EE5259" w:rsidRDefault="00706FC9" w:rsidP="00225B7B">
            <w:pPr>
              <w:rPr>
                <w:sz w:val="18"/>
              </w:rPr>
            </w:pPr>
          </w:p>
        </w:tc>
        <w:tc>
          <w:tcPr>
            <w:tcW w:w="2323" w:type="dxa"/>
            <w:vMerge/>
          </w:tcPr>
          <w:p w14:paraId="163909F3" w14:textId="77777777" w:rsidR="00706FC9" w:rsidRPr="00EE5259" w:rsidRDefault="00706FC9" w:rsidP="00225B7B">
            <w:pPr>
              <w:rPr>
                <w:sz w:val="18"/>
              </w:rPr>
            </w:pPr>
          </w:p>
        </w:tc>
      </w:tr>
      <w:tr w:rsidR="00706FC9" w:rsidRPr="00B25260" w14:paraId="287EFA5E" w14:textId="77777777" w:rsidTr="00225B7B">
        <w:tc>
          <w:tcPr>
            <w:tcW w:w="1638" w:type="dxa"/>
            <w:tcBorders>
              <w:top w:val="nil"/>
              <w:bottom w:val="nil"/>
            </w:tcBorders>
          </w:tcPr>
          <w:p w14:paraId="0BED3597" w14:textId="77777777" w:rsidR="00706FC9" w:rsidRPr="00EE5259" w:rsidRDefault="00706FC9" w:rsidP="00225B7B">
            <w:pPr>
              <w:rPr>
                <w:sz w:val="18"/>
              </w:rPr>
            </w:pPr>
          </w:p>
        </w:tc>
        <w:tc>
          <w:tcPr>
            <w:tcW w:w="2520" w:type="dxa"/>
          </w:tcPr>
          <w:p w14:paraId="262D9B8D" w14:textId="77777777" w:rsidR="00706FC9" w:rsidRPr="00EE5259" w:rsidRDefault="00706FC9" w:rsidP="00225B7B">
            <w:pPr>
              <w:rPr>
                <w:sz w:val="18"/>
              </w:rPr>
            </w:pPr>
            <w:r w:rsidRPr="00EE5259">
              <w:rPr>
                <w:sz w:val="18"/>
              </w:rPr>
              <w:t>The funding sources for these resource requirements are partially identified and the resource requirements are partially addressed</w:t>
            </w:r>
          </w:p>
        </w:tc>
        <w:tc>
          <w:tcPr>
            <w:tcW w:w="695" w:type="dxa"/>
            <w:vAlign w:val="center"/>
          </w:tcPr>
          <w:p w14:paraId="3EB544D1"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4B1DE289" w14:textId="77777777" w:rsidR="00706FC9" w:rsidRPr="00EE5259" w:rsidRDefault="00706FC9" w:rsidP="00225B7B">
            <w:pPr>
              <w:jc w:val="center"/>
              <w:rPr>
                <w:sz w:val="18"/>
              </w:rPr>
            </w:pPr>
          </w:p>
        </w:tc>
        <w:tc>
          <w:tcPr>
            <w:tcW w:w="2970" w:type="dxa"/>
            <w:gridSpan w:val="2"/>
            <w:vMerge/>
          </w:tcPr>
          <w:p w14:paraId="54888F17" w14:textId="77777777" w:rsidR="00706FC9" w:rsidRPr="00EE5259" w:rsidRDefault="00706FC9" w:rsidP="00225B7B">
            <w:pPr>
              <w:rPr>
                <w:sz w:val="18"/>
              </w:rPr>
            </w:pPr>
          </w:p>
        </w:tc>
        <w:tc>
          <w:tcPr>
            <w:tcW w:w="3060" w:type="dxa"/>
            <w:gridSpan w:val="2"/>
            <w:vMerge/>
          </w:tcPr>
          <w:p w14:paraId="15E63FB9" w14:textId="77777777" w:rsidR="00706FC9" w:rsidRPr="00EE5259" w:rsidRDefault="00706FC9" w:rsidP="00225B7B">
            <w:pPr>
              <w:rPr>
                <w:sz w:val="18"/>
              </w:rPr>
            </w:pPr>
          </w:p>
        </w:tc>
        <w:tc>
          <w:tcPr>
            <w:tcW w:w="2323" w:type="dxa"/>
            <w:vMerge/>
          </w:tcPr>
          <w:p w14:paraId="3D2751EE" w14:textId="77777777" w:rsidR="00706FC9" w:rsidRPr="00EE5259" w:rsidRDefault="00706FC9" w:rsidP="00225B7B">
            <w:pPr>
              <w:rPr>
                <w:sz w:val="18"/>
              </w:rPr>
            </w:pPr>
          </w:p>
        </w:tc>
      </w:tr>
      <w:tr w:rsidR="00706FC9" w:rsidRPr="00B25260" w14:paraId="0D381D6C" w14:textId="77777777" w:rsidTr="00225B7B">
        <w:tc>
          <w:tcPr>
            <w:tcW w:w="1638" w:type="dxa"/>
            <w:tcBorders>
              <w:top w:val="nil"/>
              <w:bottom w:val="single" w:sz="4" w:space="0" w:color="auto"/>
            </w:tcBorders>
          </w:tcPr>
          <w:p w14:paraId="2A57B8FF" w14:textId="77777777" w:rsidR="00706FC9" w:rsidRPr="00EE5259" w:rsidRDefault="00706FC9" w:rsidP="00225B7B">
            <w:pPr>
              <w:rPr>
                <w:sz w:val="18"/>
              </w:rPr>
            </w:pPr>
          </w:p>
        </w:tc>
        <w:tc>
          <w:tcPr>
            <w:tcW w:w="2520" w:type="dxa"/>
          </w:tcPr>
          <w:p w14:paraId="0260E81B" w14:textId="77777777" w:rsidR="00706FC9" w:rsidRPr="00EE5259" w:rsidRDefault="00706FC9" w:rsidP="00225B7B">
            <w:pPr>
              <w:rPr>
                <w:sz w:val="18"/>
              </w:rPr>
            </w:pPr>
            <w:r w:rsidRPr="00EE5259">
              <w:rPr>
                <w:sz w:val="18"/>
              </w:rPr>
              <w:t>Adequate resources are mobilized and available for the functioning of the lead environmental organizations</w:t>
            </w:r>
          </w:p>
        </w:tc>
        <w:tc>
          <w:tcPr>
            <w:tcW w:w="695" w:type="dxa"/>
            <w:vAlign w:val="center"/>
          </w:tcPr>
          <w:p w14:paraId="5AB502A3"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6D331536" w14:textId="77777777" w:rsidR="00706FC9" w:rsidRPr="00EE5259" w:rsidRDefault="00706FC9" w:rsidP="00225B7B">
            <w:pPr>
              <w:jc w:val="center"/>
              <w:rPr>
                <w:sz w:val="18"/>
              </w:rPr>
            </w:pPr>
          </w:p>
        </w:tc>
        <w:tc>
          <w:tcPr>
            <w:tcW w:w="2970" w:type="dxa"/>
            <w:gridSpan w:val="2"/>
            <w:vMerge/>
          </w:tcPr>
          <w:p w14:paraId="5BC19BF9" w14:textId="77777777" w:rsidR="00706FC9" w:rsidRPr="00EE5259" w:rsidRDefault="00706FC9" w:rsidP="00225B7B">
            <w:pPr>
              <w:rPr>
                <w:sz w:val="18"/>
              </w:rPr>
            </w:pPr>
          </w:p>
        </w:tc>
        <w:tc>
          <w:tcPr>
            <w:tcW w:w="3060" w:type="dxa"/>
            <w:gridSpan w:val="2"/>
            <w:vMerge/>
          </w:tcPr>
          <w:p w14:paraId="2D8973E7" w14:textId="77777777" w:rsidR="00706FC9" w:rsidRPr="00EE5259" w:rsidRDefault="00706FC9" w:rsidP="00225B7B">
            <w:pPr>
              <w:rPr>
                <w:sz w:val="18"/>
              </w:rPr>
            </w:pPr>
          </w:p>
        </w:tc>
        <w:tc>
          <w:tcPr>
            <w:tcW w:w="2323" w:type="dxa"/>
            <w:vMerge/>
          </w:tcPr>
          <w:p w14:paraId="0D303399" w14:textId="77777777" w:rsidR="00706FC9" w:rsidRPr="00EE5259" w:rsidRDefault="00706FC9" w:rsidP="00225B7B">
            <w:pPr>
              <w:rPr>
                <w:sz w:val="18"/>
              </w:rPr>
            </w:pPr>
          </w:p>
        </w:tc>
      </w:tr>
      <w:tr w:rsidR="00706FC9" w:rsidRPr="00B25260" w14:paraId="5AD82691" w14:textId="77777777" w:rsidTr="00225B7B">
        <w:tc>
          <w:tcPr>
            <w:tcW w:w="1638" w:type="dxa"/>
            <w:vMerge w:val="restart"/>
          </w:tcPr>
          <w:p w14:paraId="3CCD6B7C" w14:textId="77777777" w:rsidR="00706FC9" w:rsidRPr="00EE5259" w:rsidRDefault="00706FC9" w:rsidP="00225B7B">
            <w:pPr>
              <w:rPr>
                <w:sz w:val="18"/>
              </w:rPr>
            </w:pPr>
            <w:r w:rsidRPr="00EE5259">
              <w:rPr>
                <w:sz w:val="18"/>
              </w:rPr>
              <w:t>Indicator 13 – Availability of required technical skills and technology transfer</w:t>
            </w:r>
          </w:p>
        </w:tc>
        <w:tc>
          <w:tcPr>
            <w:tcW w:w="2520" w:type="dxa"/>
          </w:tcPr>
          <w:p w14:paraId="2FA1572E" w14:textId="77777777" w:rsidR="00706FC9" w:rsidRPr="00EE5259" w:rsidRDefault="00706FC9" w:rsidP="00225B7B">
            <w:pPr>
              <w:rPr>
                <w:sz w:val="18"/>
              </w:rPr>
            </w:pPr>
            <w:r w:rsidRPr="00EE5259">
              <w:rPr>
                <w:sz w:val="18"/>
              </w:rPr>
              <w:t>The necessary required skills and technology are not available and the needs are not identified</w:t>
            </w:r>
          </w:p>
        </w:tc>
        <w:tc>
          <w:tcPr>
            <w:tcW w:w="695" w:type="dxa"/>
            <w:vAlign w:val="center"/>
          </w:tcPr>
          <w:p w14:paraId="5B9A3F19"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4773958C" w14:textId="77777777" w:rsidR="00706FC9" w:rsidRPr="00EE5259" w:rsidRDefault="00706FC9" w:rsidP="00225B7B">
            <w:pPr>
              <w:jc w:val="center"/>
              <w:rPr>
                <w:sz w:val="18"/>
              </w:rPr>
            </w:pPr>
            <w:r>
              <w:rPr>
                <w:sz w:val="18"/>
              </w:rPr>
              <w:t>1</w:t>
            </w:r>
          </w:p>
        </w:tc>
        <w:tc>
          <w:tcPr>
            <w:tcW w:w="2970" w:type="dxa"/>
            <w:gridSpan w:val="2"/>
            <w:vMerge w:val="restart"/>
          </w:tcPr>
          <w:p w14:paraId="383CF22D" w14:textId="77777777" w:rsidR="00706FC9" w:rsidRPr="00EE5259" w:rsidRDefault="00706FC9" w:rsidP="00225B7B">
            <w:pPr>
              <w:rPr>
                <w:sz w:val="18"/>
              </w:rPr>
            </w:pPr>
            <w:r>
              <w:rPr>
                <w:sz w:val="18"/>
              </w:rPr>
              <w:t xml:space="preserve">The technical skillsets relative to the Rio Conventions in Djibouti are generally known, in part because of the investments in related projects and Djibouti’s participation in international environmental fora   Djibouti has, for example, identified the skillsets and technologies needed to pursue solar energy, and this was included in </w:t>
            </w:r>
            <w:r w:rsidRPr="00C221E8">
              <w:rPr>
                <w:sz w:val="18"/>
              </w:rPr>
              <w:t>the National Determined Planned Contribution</w:t>
            </w:r>
            <w:r>
              <w:rPr>
                <w:sz w:val="18"/>
              </w:rPr>
              <w:t>.  While the preparation of a Technology Needs Assessment will identify technology needs, the challenge will be secure the financing of the technologies relevant to Djibouti.</w:t>
            </w:r>
          </w:p>
        </w:tc>
        <w:tc>
          <w:tcPr>
            <w:tcW w:w="3060" w:type="dxa"/>
            <w:gridSpan w:val="2"/>
            <w:vMerge w:val="restart"/>
          </w:tcPr>
          <w:p w14:paraId="15238BC8" w14:textId="77777777" w:rsidR="00706FC9" w:rsidRPr="00EE5259" w:rsidRDefault="00706FC9" w:rsidP="00225B7B">
            <w:pPr>
              <w:rPr>
                <w:sz w:val="18"/>
              </w:rPr>
            </w:pPr>
            <w:r>
              <w:rPr>
                <w:sz w:val="18"/>
              </w:rPr>
              <w:t>This project will focus on the technology needed to strengthen the networking of existing databases and information systems in order to create the EMIS.  This work will tie into other relevant projects so as to create synergies in the assessment of technology needs, as well as the financing strategies to obtain them</w:t>
            </w:r>
          </w:p>
        </w:tc>
        <w:tc>
          <w:tcPr>
            <w:tcW w:w="2323" w:type="dxa"/>
            <w:vMerge w:val="restart"/>
          </w:tcPr>
          <w:p w14:paraId="0FB62C8F" w14:textId="77777777" w:rsidR="00706FC9" w:rsidRPr="00EE5259" w:rsidRDefault="00706FC9" w:rsidP="00225B7B">
            <w:pPr>
              <w:rPr>
                <w:sz w:val="18"/>
              </w:rPr>
            </w:pPr>
            <w:r>
              <w:rPr>
                <w:sz w:val="18"/>
              </w:rPr>
              <w:t>Component 3 to set up the EMIS and output 3.8 to finance its long-term operation.</w:t>
            </w:r>
          </w:p>
        </w:tc>
      </w:tr>
      <w:tr w:rsidR="00706FC9" w:rsidRPr="00B25260" w14:paraId="72F3C175" w14:textId="77777777" w:rsidTr="00225B7B">
        <w:tc>
          <w:tcPr>
            <w:tcW w:w="1638" w:type="dxa"/>
            <w:vMerge/>
          </w:tcPr>
          <w:p w14:paraId="314C607E" w14:textId="77777777" w:rsidR="00706FC9" w:rsidRPr="00EE5259" w:rsidRDefault="00706FC9" w:rsidP="00225B7B">
            <w:pPr>
              <w:rPr>
                <w:sz w:val="18"/>
              </w:rPr>
            </w:pPr>
          </w:p>
        </w:tc>
        <w:tc>
          <w:tcPr>
            <w:tcW w:w="2520" w:type="dxa"/>
          </w:tcPr>
          <w:p w14:paraId="5A1E971E" w14:textId="77777777" w:rsidR="00706FC9" w:rsidRPr="00EE5259" w:rsidRDefault="00706FC9" w:rsidP="00225B7B">
            <w:pPr>
              <w:rPr>
                <w:sz w:val="18"/>
              </w:rPr>
            </w:pPr>
            <w:r w:rsidRPr="00EE5259">
              <w:rPr>
                <w:sz w:val="18"/>
              </w:rPr>
              <w:t>The required skills and technologies needs are identified as well as their sources</w:t>
            </w:r>
          </w:p>
        </w:tc>
        <w:tc>
          <w:tcPr>
            <w:tcW w:w="695" w:type="dxa"/>
            <w:vAlign w:val="center"/>
          </w:tcPr>
          <w:p w14:paraId="62982F77"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0361D2B5" w14:textId="77777777" w:rsidR="00706FC9" w:rsidRPr="00EE5259" w:rsidRDefault="00706FC9" w:rsidP="00225B7B">
            <w:pPr>
              <w:jc w:val="center"/>
              <w:rPr>
                <w:sz w:val="18"/>
              </w:rPr>
            </w:pPr>
          </w:p>
        </w:tc>
        <w:tc>
          <w:tcPr>
            <w:tcW w:w="2970" w:type="dxa"/>
            <w:gridSpan w:val="2"/>
            <w:vMerge/>
          </w:tcPr>
          <w:p w14:paraId="5ADD2180" w14:textId="77777777" w:rsidR="00706FC9" w:rsidRPr="00EE5259" w:rsidRDefault="00706FC9" w:rsidP="00225B7B">
            <w:pPr>
              <w:rPr>
                <w:sz w:val="18"/>
              </w:rPr>
            </w:pPr>
          </w:p>
        </w:tc>
        <w:tc>
          <w:tcPr>
            <w:tcW w:w="3060" w:type="dxa"/>
            <w:gridSpan w:val="2"/>
            <w:vMerge/>
          </w:tcPr>
          <w:p w14:paraId="705B0ABB" w14:textId="77777777" w:rsidR="00706FC9" w:rsidRPr="00EE5259" w:rsidRDefault="00706FC9" w:rsidP="00225B7B">
            <w:pPr>
              <w:rPr>
                <w:sz w:val="18"/>
              </w:rPr>
            </w:pPr>
          </w:p>
        </w:tc>
        <w:tc>
          <w:tcPr>
            <w:tcW w:w="2323" w:type="dxa"/>
            <w:vMerge/>
          </w:tcPr>
          <w:p w14:paraId="6FB7A2F7" w14:textId="77777777" w:rsidR="00706FC9" w:rsidRPr="00EE5259" w:rsidRDefault="00706FC9" w:rsidP="00225B7B">
            <w:pPr>
              <w:rPr>
                <w:sz w:val="18"/>
              </w:rPr>
            </w:pPr>
          </w:p>
        </w:tc>
      </w:tr>
      <w:tr w:rsidR="00706FC9" w:rsidRPr="00B25260" w14:paraId="32043182" w14:textId="77777777" w:rsidTr="00225B7B">
        <w:tc>
          <w:tcPr>
            <w:tcW w:w="1638" w:type="dxa"/>
            <w:vMerge/>
          </w:tcPr>
          <w:p w14:paraId="0C519CB8" w14:textId="77777777" w:rsidR="00706FC9" w:rsidRPr="00EE5259" w:rsidRDefault="00706FC9" w:rsidP="00225B7B">
            <w:pPr>
              <w:rPr>
                <w:sz w:val="18"/>
              </w:rPr>
            </w:pPr>
          </w:p>
        </w:tc>
        <w:tc>
          <w:tcPr>
            <w:tcW w:w="2520" w:type="dxa"/>
          </w:tcPr>
          <w:p w14:paraId="31F5F205" w14:textId="77777777" w:rsidR="00706FC9" w:rsidRPr="00EE5259" w:rsidRDefault="00706FC9" w:rsidP="00225B7B">
            <w:pPr>
              <w:rPr>
                <w:sz w:val="18"/>
              </w:rPr>
            </w:pPr>
            <w:r w:rsidRPr="00EE5259">
              <w:rPr>
                <w:sz w:val="18"/>
              </w:rPr>
              <w:t>The required skills and technologies are obtained but their access depend on foreign sources</w:t>
            </w:r>
          </w:p>
        </w:tc>
        <w:tc>
          <w:tcPr>
            <w:tcW w:w="695" w:type="dxa"/>
            <w:vAlign w:val="center"/>
          </w:tcPr>
          <w:p w14:paraId="435285FA"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4FEAB1B1" w14:textId="77777777" w:rsidR="00706FC9" w:rsidRPr="00EE5259" w:rsidRDefault="00706FC9" w:rsidP="00225B7B">
            <w:pPr>
              <w:jc w:val="center"/>
              <w:rPr>
                <w:sz w:val="18"/>
              </w:rPr>
            </w:pPr>
          </w:p>
        </w:tc>
        <w:tc>
          <w:tcPr>
            <w:tcW w:w="2970" w:type="dxa"/>
            <w:gridSpan w:val="2"/>
            <w:vMerge/>
          </w:tcPr>
          <w:p w14:paraId="79AFC663" w14:textId="77777777" w:rsidR="00706FC9" w:rsidRPr="00EE5259" w:rsidRDefault="00706FC9" w:rsidP="00225B7B">
            <w:pPr>
              <w:rPr>
                <w:sz w:val="18"/>
              </w:rPr>
            </w:pPr>
          </w:p>
        </w:tc>
        <w:tc>
          <w:tcPr>
            <w:tcW w:w="3060" w:type="dxa"/>
            <w:gridSpan w:val="2"/>
            <w:vMerge/>
          </w:tcPr>
          <w:p w14:paraId="675AC42A" w14:textId="77777777" w:rsidR="00706FC9" w:rsidRPr="00EE5259" w:rsidRDefault="00706FC9" w:rsidP="00225B7B">
            <w:pPr>
              <w:rPr>
                <w:sz w:val="18"/>
              </w:rPr>
            </w:pPr>
          </w:p>
        </w:tc>
        <w:tc>
          <w:tcPr>
            <w:tcW w:w="2323" w:type="dxa"/>
            <w:vMerge/>
          </w:tcPr>
          <w:p w14:paraId="2024775F" w14:textId="77777777" w:rsidR="00706FC9" w:rsidRPr="00EE5259" w:rsidRDefault="00706FC9" w:rsidP="00225B7B">
            <w:pPr>
              <w:rPr>
                <w:sz w:val="18"/>
              </w:rPr>
            </w:pPr>
          </w:p>
        </w:tc>
      </w:tr>
      <w:tr w:rsidR="00706FC9" w:rsidRPr="00B25260" w14:paraId="3855683F" w14:textId="77777777" w:rsidTr="00225B7B">
        <w:tc>
          <w:tcPr>
            <w:tcW w:w="1638" w:type="dxa"/>
            <w:vMerge/>
            <w:tcBorders>
              <w:bottom w:val="single" w:sz="4" w:space="0" w:color="auto"/>
            </w:tcBorders>
          </w:tcPr>
          <w:p w14:paraId="65EC1254" w14:textId="77777777" w:rsidR="00706FC9" w:rsidRPr="00EE5259" w:rsidRDefault="00706FC9" w:rsidP="00225B7B">
            <w:pPr>
              <w:rPr>
                <w:sz w:val="18"/>
              </w:rPr>
            </w:pPr>
          </w:p>
        </w:tc>
        <w:tc>
          <w:tcPr>
            <w:tcW w:w="2520" w:type="dxa"/>
            <w:tcBorders>
              <w:bottom w:val="single" w:sz="4" w:space="0" w:color="auto"/>
            </w:tcBorders>
          </w:tcPr>
          <w:p w14:paraId="2C881302" w14:textId="77777777" w:rsidR="00706FC9" w:rsidRPr="00EE5259" w:rsidRDefault="00706FC9" w:rsidP="00225B7B">
            <w:pPr>
              <w:rPr>
                <w:sz w:val="18"/>
              </w:rPr>
            </w:pPr>
            <w:r w:rsidRPr="00EE5259">
              <w:rPr>
                <w:sz w:val="18"/>
              </w:rPr>
              <w:t>The required skills and technologies are available and there is a national-based mechanism for updating the required skills and for upgrading the technologies</w:t>
            </w:r>
          </w:p>
        </w:tc>
        <w:tc>
          <w:tcPr>
            <w:tcW w:w="695" w:type="dxa"/>
            <w:tcBorders>
              <w:bottom w:val="single" w:sz="4" w:space="0" w:color="auto"/>
            </w:tcBorders>
            <w:vAlign w:val="center"/>
          </w:tcPr>
          <w:p w14:paraId="7B4DFC2E" w14:textId="77777777" w:rsidR="00706FC9" w:rsidRPr="00EE5259" w:rsidRDefault="00706FC9" w:rsidP="00225B7B">
            <w:pPr>
              <w:jc w:val="center"/>
              <w:rPr>
                <w:sz w:val="18"/>
              </w:rPr>
            </w:pPr>
            <w:r w:rsidRPr="00EE5259">
              <w:rPr>
                <w:sz w:val="18"/>
              </w:rPr>
              <w:t>3</w:t>
            </w:r>
          </w:p>
        </w:tc>
        <w:tc>
          <w:tcPr>
            <w:tcW w:w="925" w:type="dxa"/>
            <w:gridSpan w:val="2"/>
            <w:vMerge/>
            <w:tcBorders>
              <w:bottom w:val="single" w:sz="4" w:space="0" w:color="auto"/>
            </w:tcBorders>
            <w:vAlign w:val="center"/>
          </w:tcPr>
          <w:p w14:paraId="79D06359" w14:textId="77777777" w:rsidR="00706FC9" w:rsidRPr="00EE5259" w:rsidRDefault="00706FC9" w:rsidP="00225B7B">
            <w:pPr>
              <w:jc w:val="center"/>
              <w:rPr>
                <w:sz w:val="18"/>
              </w:rPr>
            </w:pPr>
          </w:p>
        </w:tc>
        <w:tc>
          <w:tcPr>
            <w:tcW w:w="2970" w:type="dxa"/>
            <w:gridSpan w:val="2"/>
            <w:vMerge/>
            <w:tcBorders>
              <w:bottom w:val="single" w:sz="4" w:space="0" w:color="auto"/>
            </w:tcBorders>
          </w:tcPr>
          <w:p w14:paraId="4A804A3D" w14:textId="77777777" w:rsidR="00706FC9" w:rsidRPr="00EE5259" w:rsidRDefault="00706FC9" w:rsidP="00225B7B">
            <w:pPr>
              <w:rPr>
                <w:sz w:val="18"/>
              </w:rPr>
            </w:pPr>
          </w:p>
        </w:tc>
        <w:tc>
          <w:tcPr>
            <w:tcW w:w="3060" w:type="dxa"/>
            <w:gridSpan w:val="2"/>
            <w:vMerge/>
            <w:tcBorders>
              <w:bottom w:val="single" w:sz="4" w:space="0" w:color="auto"/>
            </w:tcBorders>
          </w:tcPr>
          <w:p w14:paraId="36ACD835" w14:textId="77777777" w:rsidR="00706FC9" w:rsidRPr="00EE5259" w:rsidRDefault="00706FC9" w:rsidP="00225B7B">
            <w:pPr>
              <w:rPr>
                <w:sz w:val="18"/>
              </w:rPr>
            </w:pPr>
          </w:p>
        </w:tc>
        <w:tc>
          <w:tcPr>
            <w:tcW w:w="2323" w:type="dxa"/>
            <w:vMerge/>
            <w:tcBorders>
              <w:bottom w:val="single" w:sz="4" w:space="0" w:color="auto"/>
            </w:tcBorders>
          </w:tcPr>
          <w:p w14:paraId="1FEF3F20" w14:textId="77777777" w:rsidR="00706FC9" w:rsidRPr="00EE5259" w:rsidRDefault="00706FC9" w:rsidP="00225B7B">
            <w:pPr>
              <w:rPr>
                <w:sz w:val="18"/>
              </w:rPr>
            </w:pPr>
          </w:p>
        </w:tc>
      </w:tr>
      <w:tr w:rsidR="00706FC9" w:rsidRPr="00B25260" w14:paraId="143CA33C" w14:textId="77777777" w:rsidTr="00225B7B">
        <w:trPr>
          <w:trHeight w:val="454"/>
        </w:trPr>
        <w:tc>
          <w:tcPr>
            <w:tcW w:w="4158" w:type="dxa"/>
            <w:gridSpan w:val="2"/>
            <w:tcBorders>
              <w:right w:val="nil"/>
            </w:tcBorders>
            <w:vAlign w:val="center"/>
          </w:tcPr>
          <w:p w14:paraId="3F8D0683" w14:textId="77777777" w:rsidR="00706FC9" w:rsidRPr="00EE5259" w:rsidRDefault="00706FC9" w:rsidP="00225B7B">
            <w:pPr>
              <w:rPr>
                <w:b/>
                <w:sz w:val="18"/>
              </w:rPr>
            </w:pPr>
            <w:r w:rsidRPr="00EE5259">
              <w:rPr>
                <w:b/>
                <w:sz w:val="18"/>
              </w:rPr>
              <w:t>CR 5:  Capacities to monitor and evaluate</w:t>
            </w:r>
          </w:p>
        </w:tc>
        <w:tc>
          <w:tcPr>
            <w:tcW w:w="695" w:type="dxa"/>
            <w:tcBorders>
              <w:left w:val="nil"/>
              <w:right w:val="nil"/>
            </w:tcBorders>
          </w:tcPr>
          <w:p w14:paraId="203FB053" w14:textId="77777777" w:rsidR="00706FC9" w:rsidRPr="00EE5259" w:rsidRDefault="00706FC9" w:rsidP="00225B7B">
            <w:pPr>
              <w:rPr>
                <w:sz w:val="18"/>
              </w:rPr>
            </w:pPr>
          </w:p>
        </w:tc>
        <w:tc>
          <w:tcPr>
            <w:tcW w:w="925" w:type="dxa"/>
            <w:gridSpan w:val="2"/>
            <w:tcBorders>
              <w:left w:val="nil"/>
              <w:right w:val="nil"/>
            </w:tcBorders>
            <w:vAlign w:val="center"/>
          </w:tcPr>
          <w:p w14:paraId="465C26BC" w14:textId="77777777" w:rsidR="00706FC9" w:rsidRPr="00EE5259" w:rsidRDefault="00706FC9" w:rsidP="00225B7B">
            <w:pPr>
              <w:jc w:val="center"/>
              <w:rPr>
                <w:sz w:val="18"/>
              </w:rPr>
            </w:pPr>
          </w:p>
        </w:tc>
        <w:tc>
          <w:tcPr>
            <w:tcW w:w="2970" w:type="dxa"/>
            <w:gridSpan w:val="2"/>
            <w:tcBorders>
              <w:left w:val="nil"/>
              <w:right w:val="nil"/>
            </w:tcBorders>
          </w:tcPr>
          <w:p w14:paraId="5846D82E" w14:textId="77777777" w:rsidR="00706FC9" w:rsidRPr="00EE5259" w:rsidRDefault="00706FC9" w:rsidP="00225B7B">
            <w:pPr>
              <w:rPr>
                <w:sz w:val="18"/>
              </w:rPr>
            </w:pPr>
          </w:p>
        </w:tc>
        <w:tc>
          <w:tcPr>
            <w:tcW w:w="3060" w:type="dxa"/>
            <w:gridSpan w:val="2"/>
            <w:tcBorders>
              <w:left w:val="nil"/>
              <w:right w:val="nil"/>
            </w:tcBorders>
          </w:tcPr>
          <w:p w14:paraId="30E04D68" w14:textId="77777777" w:rsidR="00706FC9" w:rsidRPr="00EE5259" w:rsidRDefault="00706FC9" w:rsidP="00225B7B">
            <w:pPr>
              <w:rPr>
                <w:sz w:val="18"/>
              </w:rPr>
            </w:pPr>
          </w:p>
        </w:tc>
        <w:tc>
          <w:tcPr>
            <w:tcW w:w="2323" w:type="dxa"/>
            <w:tcBorders>
              <w:left w:val="nil"/>
            </w:tcBorders>
          </w:tcPr>
          <w:p w14:paraId="28064974" w14:textId="77777777" w:rsidR="00706FC9" w:rsidRPr="00EE5259" w:rsidRDefault="00706FC9" w:rsidP="00225B7B">
            <w:pPr>
              <w:rPr>
                <w:sz w:val="18"/>
              </w:rPr>
            </w:pPr>
          </w:p>
        </w:tc>
      </w:tr>
      <w:tr w:rsidR="00706FC9" w:rsidRPr="00B25260" w14:paraId="027437B2" w14:textId="77777777" w:rsidTr="00225B7B">
        <w:tc>
          <w:tcPr>
            <w:tcW w:w="1638" w:type="dxa"/>
            <w:vMerge w:val="restart"/>
          </w:tcPr>
          <w:p w14:paraId="754F0232" w14:textId="77777777" w:rsidR="00706FC9" w:rsidRPr="00EE5259" w:rsidRDefault="00706FC9" w:rsidP="00225B7B">
            <w:pPr>
              <w:rPr>
                <w:sz w:val="18"/>
              </w:rPr>
            </w:pPr>
            <w:r w:rsidRPr="00EE5259">
              <w:rPr>
                <w:sz w:val="18"/>
              </w:rPr>
              <w:t>Indicator 14 – Adequacy of the project/programme monitoring process</w:t>
            </w:r>
          </w:p>
        </w:tc>
        <w:tc>
          <w:tcPr>
            <w:tcW w:w="2520" w:type="dxa"/>
          </w:tcPr>
          <w:p w14:paraId="73142A5A" w14:textId="77777777" w:rsidR="00706FC9" w:rsidRPr="00EE5259" w:rsidRDefault="00706FC9" w:rsidP="00225B7B">
            <w:pPr>
              <w:rPr>
                <w:sz w:val="18"/>
              </w:rPr>
            </w:pPr>
            <w:r w:rsidRPr="00EE5259">
              <w:rPr>
                <w:sz w:val="18"/>
              </w:rPr>
              <w:t>Irregular project monitoring is being done without an adequate monitoring framework detailing what and how to monitor the particular project or programme</w:t>
            </w:r>
          </w:p>
        </w:tc>
        <w:tc>
          <w:tcPr>
            <w:tcW w:w="695" w:type="dxa"/>
            <w:vAlign w:val="center"/>
          </w:tcPr>
          <w:p w14:paraId="67A9B801"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7504DB32" w14:textId="77777777" w:rsidR="00706FC9" w:rsidRPr="00EE5259" w:rsidRDefault="00706FC9" w:rsidP="00225B7B">
            <w:pPr>
              <w:jc w:val="center"/>
              <w:rPr>
                <w:sz w:val="18"/>
              </w:rPr>
            </w:pPr>
            <w:r>
              <w:rPr>
                <w:sz w:val="18"/>
              </w:rPr>
              <w:t>1</w:t>
            </w:r>
          </w:p>
        </w:tc>
        <w:tc>
          <w:tcPr>
            <w:tcW w:w="2970" w:type="dxa"/>
            <w:gridSpan w:val="2"/>
            <w:vMerge w:val="restart"/>
          </w:tcPr>
          <w:p w14:paraId="565A0F63" w14:textId="77777777" w:rsidR="00706FC9" w:rsidRPr="00EE5259" w:rsidRDefault="00706FC9" w:rsidP="00225B7B">
            <w:pPr>
              <w:rPr>
                <w:sz w:val="18"/>
              </w:rPr>
            </w:pPr>
            <w:r w:rsidRPr="00C221E8">
              <w:rPr>
                <w:sz w:val="18"/>
              </w:rPr>
              <w:t xml:space="preserve">Project / </w:t>
            </w:r>
            <w:r>
              <w:rPr>
                <w:sz w:val="18"/>
              </w:rPr>
              <w:t xml:space="preserve">programme </w:t>
            </w:r>
            <w:r w:rsidRPr="00C221E8">
              <w:rPr>
                <w:sz w:val="18"/>
              </w:rPr>
              <w:t>monitoring is not often implemented in Djibouti unless it is imposed by donors.</w:t>
            </w:r>
            <w:r>
              <w:rPr>
                <w:sz w:val="18"/>
              </w:rPr>
              <w:t xml:space="preserve">  This is deficiency is an important challenge for Djibouti’s progress, in that an approach of learning, feedback, and adaptive management poses a high risk that projects will no longer be relevant, valid, or legitimate.</w:t>
            </w:r>
          </w:p>
        </w:tc>
        <w:tc>
          <w:tcPr>
            <w:tcW w:w="3060" w:type="dxa"/>
            <w:gridSpan w:val="2"/>
            <w:vMerge w:val="restart"/>
          </w:tcPr>
          <w:p w14:paraId="580D3D7A" w14:textId="77777777" w:rsidR="00706FC9" w:rsidRPr="00EE5259" w:rsidRDefault="00706FC9" w:rsidP="00225B7B">
            <w:pPr>
              <w:rPr>
                <w:sz w:val="18"/>
              </w:rPr>
            </w:pPr>
            <w:r>
              <w:rPr>
                <w:sz w:val="18"/>
              </w:rPr>
              <w:t>This issue is significant, and the project will help address this issue in part through the EMIS and accompanying collaborative agreements.  One feature of the EMIS is to lower the transaction costs and length of time needed to prepare accurate progress reports that can be used to inform relevant policy, programme, and/or project shifts.  Output 2.2 will also strengthen monitoring and compliance for improved decentralized environmental governance.</w:t>
            </w:r>
          </w:p>
        </w:tc>
        <w:tc>
          <w:tcPr>
            <w:tcW w:w="2323" w:type="dxa"/>
            <w:vMerge w:val="restart"/>
          </w:tcPr>
          <w:p w14:paraId="0EFC5C79" w14:textId="77777777" w:rsidR="00706FC9" w:rsidRPr="00EE5259" w:rsidRDefault="00706FC9" w:rsidP="00225B7B">
            <w:pPr>
              <w:rPr>
                <w:sz w:val="18"/>
              </w:rPr>
            </w:pPr>
            <w:r>
              <w:rPr>
                <w:sz w:val="18"/>
              </w:rPr>
              <w:t xml:space="preserve">Component 2 on </w:t>
            </w:r>
            <w:r w:rsidRPr="00FB2132">
              <w:rPr>
                <w:sz w:val="18"/>
              </w:rPr>
              <w:t>improved decentralized gover</w:t>
            </w:r>
            <w:r>
              <w:rPr>
                <w:sz w:val="18"/>
              </w:rPr>
              <w:t>nance of the global environment and Component 3 on setting up the EMIS.</w:t>
            </w:r>
          </w:p>
        </w:tc>
      </w:tr>
      <w:tr w:rsidR="00706FC9" w:rsidRPr="00B25260" w14:paraId="346A1DCB" w14:textId="77777777" w:rsidTr="00225B7B">
        <w:tc>
          <w:tcPr>
            <w:tcW w:w="1638" w:type="dxa"/>
            <w:vMerge/>
            <w:tcBorders>
              <w:bottom w:val="nil"/>
            </w:tcBorders>
          </w:tcPr>
          <w:p w14:paraId="3F8961CF" w14:textId="77777777" w:rsidR="00706FC9" w:rsidRPr="00EE5259" w:rsidRDefault="00706FC9" w:rsidP="00225B7B">
            <w:pPr>
              <w:rPr>
                <w:sz w:val="18"/>
              </w:rPr>
            </w:pPr>
          </w:p>
        </w:tc>
        <w:tc>
          <w:tcPr>
            <w:tcW w:w="2520" w:type="dxa"/>
          </w:tcPr>
          <w:p w14:paraId="147A1A3F" w14:textId="77777777" w:rsidR="00706FC9" w:rsidRPr="00EE5259" w:rsidRDefault="00706FC9" w:rsidP="00225B7B">
            <w:pPr>
              <w:rPr>
                <w:sz w:val="18"/>
              </w:rPr>
            </w:pPr>
            <w:r w:rsidRPr="00EE5259">
              <w:rPr>
                <w:sz w:val="18"/>
              </w:rPr>
              <w:t>An adequate resourced monitoring framework is in place but project monitoring is irregularly conducted</w:t>
            </w:r>
          </w:p>
        </w:tc>
        <w:tc>
          <w:tcPr>
            <w:tcW w:w="695" w:type="dxa"/>
            <w:vAlign w:val="center"/>
          </w:tcPr>
          <w:p w14:paraId="2B4D976A"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5AB67DA5" w14:textId="77777777" w:rsidR="00706FC9" w:rsidRPr="00EE5259" w:rsidRDefault="00706FC9" w:rsidP="00225B7B">
            <w:pPr>
              <w:jc w:val="center"/>
              <w:rPr>
                <w:sz w:val="18"/>
              </w:rPr>
            </w:pPr>
          </w:p>
        </w:tc>
        <w:tc>
          <w:tcPr>
            <w:tcW w:w="2970" w:type="dxa"/>
            <w:gridSpan w:val="2"/>
            <w:vMerge/>
          </w:tcPr>
          <w:p w14:paraId="25FF0F5D" w14:textId="77777777" w:rsidR="00706FC9" w:rsidRPr="00EE5259" w:rsidRDefault="00706FC9" w:rsidP="00225B7B">
            <w:pPr>
              <w:rPr>
                <w:sz w:val="18"/>
              </w:rPr>
            </w:pPr>
          </w:p>
        </w:tc>
        <w:tc>
          <w:tcPr>
            <w:tcW w:w="3060" w:type="dxa"/>
            <w:gridSpan w:val="2"/>
            <w:vMerge/>
          </w:tcPr>
          <w:p w14:paraId="44FD3641" w14:textId="77777777" w:rsidR="00706FC9" w:rsidRPr="00EE5259" w:rsidRDefault="00706FC9" w:rsidP="00225B7B">
            <w:pPr>
              <w:rPr>
                <w:sz w:val="18"/>
              </w:rPr>
            </w:pPr>
          </w:p>
        </w:tc>
        <w:tc>
          <w:tcPr>
            <w:tcW w:w="2323" w:type="dxa"/>
            <w:vMerge/>
          </w:tcPr>
          <w:p w14:paraId="411742CA" w14:textId="77777777" w:rsidR="00706FC9" w:rsidRPr="00EE5259" w:rsidRDefault="00706FC9" w:rsidP="00225B7B">
            <w:pPr>
              <w:rPr>
                <w:sz w:val="18"/>
              </w:rPr>
            </w:pPr>
          </w:p>
        </w:tc>
      </w:tr>
      <w:tr w:rsidR="00706FC9" w:rsidRPr="00B25260" w14:paraId="64007AF0" w14:textId="77777777" w:rsidTr="00225B7B">
        <w:tc>
          <w:tcPr>
            <w:tcW w:w="1638" w:type="dxa"/>
            <w:tcBorders>
              <w:top w:val="nil"/>
              <w:bottom w:val="nil"/>
            </w:tcBorders>
          </w:tcPr>
          <w:p w14:paraId="6605C97D" w14:textId="77777777" w:rsidR="00706FC9" w:rsidRPr="00EE5259" w:rsidRDefault="00706FC9" w:rsidP="00225B7B">
            <w:pPr>
              <w:rPr>
                <w:sz w:val="18"/>
              </w:rPr>
            </w:pPr>
          </w:p>
        </w:tc>
        <w:tc>
          <w:tcPr>
            <w:tcW w:w="2520" w:type="dxa"/>
          </w:tcPr>
          <w:p w14:paraId="070FAAF6" w14:textId="77777777" w:rsidR="00706FC9" w:rsidRPr="00EE5259" w:rsidRDefault="00706FC9" w:rsidP="00225B7B">
            <w:pPr>
              <w:rPr>
                <w:sz w:val="18"/>
              </w:rPr>
            </w:pPr>
            <w:r w:rsidRPr="00EE5259">
              <w:rPr>
                <w:sz w:val="18"/>
              </w:rPr>
              <w:t>Regular participative monitoring of results in being conducted but this information is only partially used by the project/programme implementation team</w:t>
            </w:r>
          </w:p>
        </w:tc>
        <w:tc>
          <w:tcPr>
            <w:tcW w:w="695" w:type="dxa"/>
            <w:vAlign w:val="center"/>
          </w:tcPr>
          <w:p w14:paraId="7F1E5E14"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4B0C26BE" w14:textId="77777777" w:rsidR="00706FC9" w:rsidRPr="00EE5259" w:rsidRDefault="00706FC9" w:rsidP="00225B7B">
            <w:pPr>
              <w:jc w:val="center"/>
              <w:rPr>
                <w:sz w:val="18"/>
              </w:rPr>
            </w:pPr>
          </w:p>
        </w:tc>
        <w:tc>
          <w:tcPr>
            <w:tcW w:w="2970" w:type="dxa"/>
            <w:gridSpan w:val="2"/>
            <w:vMerge/>
          </w:tcPr>
          <w:p w14:paraId="2C371C12" w14:textId="77777777" w:rsidR="00706FC9" w:rsidRPr="00EE5259" w:rsidRDefault="00706FC9" w:rsidP="00225B7B">
            <w:pPr>
              <w:rPr>
                <w:sz w:val="18"/>
              </w:rPr>
            </w:pPr>
          </w:p>
        </w:tc>
        <w:tc>
          <w:tcPr>
            <w:tcW w:w="3060" w:type="dxa"/>
            <w:gridSpan w:val="2"/>
            <w:vMerge/>
          </w:tcPr>
          <w:p w14:paraId="593C983C" w14:textId="77777777" w:rsidR="00706FC9" w:rsidRPr="00EE5259" w:rsidRDefault="00706FC9" w:rsidP="00225B7B">
            <w:pPr>
              <w:rPr>
                <w:sz w:val="18"/>
              </w:rPr>
            </w:pPr>
          </w:p>
        </w:tc>
        <w:tc>
          <w:tcPr>
            <w:tcW w:w="2323" w:type="dxa"/>
            <w:vMerge/>
          </w:tcPr>
          <w:p w14:paraId="04A90A65" w14:textId="77777777" w:rsidR="00706FC9" w:rsidRPr="00EE5259" w:rsidRDefault="00706FC9" w:rsidP="00225B7B">
            <w:pPr>
              <w:rPr>
                <w:sz w:val="18"/>
              </w:rPr>
            </w:pPr>
          </w:p>
        </w:tc>
      </w:tr>
      <w:tr w:rsidR="00706FC9" w:rsidRPr="00B25260" w14:paraId="328A8932" w14:textId="77777777" w:rsidTr="00225B7B">
        <w:tc>
          <w:tcPr>
            <w:tcW w:w="1638" w:type="dxa"/>
            <w:tcBorders>
              <w:top w:val="nil"/>
              <w:bottom w:val="single" w:sz="4" w:space="0" w:color="auto"/>
            </w:tcBorders>
          </w:tcPr>
          <w:p w14:paraId="01793683" w14:textId="77777777" w:rsidR="00706FC9" w:rsidRPr="00EE5259" w:rsidRDefault="00706FC9" w:rsidP="00225B7B">
            <w:pPr>
              <w:rPr>
                <w:sz w:val="18"/>
              </w:rPr>
            </w:pPr>
          </w:p>
        </w:tc>
        <w:tc>
          <w:tcPr>
            <w:tcW w:w="2520" w:type="dxa"/>
          </w:tcPr>
          <w:p w14:paraId="222CF398" w14:textId="77777777" w:rsidR="00706FC9" w:rsidRPr="00EE5259" w:rsidRDefault="00706FC9" w:rsidP="00225B7B">
            <w:pPr>
              <w:rPr>
                <w:sz w:val="18"/>
              </w:rPr>
            </w:pPr>
            <w:r w:rsidRPr="00EE5259">
              <w:rPr>
                <w:sz w:val="18"/>
              </w:rPr>
              <w:t>Monitoring information is produced timely and accurately and is used by the implementation team to learn and possibly to change the course of action</w:t>
            </w:r>
          </w:p>
        </w:tc>
        <w:tc>
          <w:tcPr>
            <w:tcW w:w="695" w:type="dxa"/>
            <w:vAlign w:val="center"/>
          </w:tcPr>
          <w:p w14:paraId="3189C3F2"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0D2EE2F6" w14:textId="77777777" w:rsidR="00706FC9" w:rsidRPr="00EE5259" w:rsidRDefault="00706FC9" w:rsidP="00225B7B">
            <w:pPr>
              <w:jc w:val="center"/>
              <w:rPr>
                <w:sz w:val="18"/>
              </w:rPr>
            </w:pPr>
          </w:p>
        </w:tc>
        <w:tc>
          <w:tcPr>
            <w:tcW w:w="2970" w:type="dxa"/>
            <w:gridSpan w:val="2"/>
            <w:vMerge/>
          </w:tcPr>
          <w:p w14:paraId="5AC5B080" w14:textId="77777777" w:rsidR="00706FC9" w:rsidRPr="00EE5259" w:rsidRDefault="00706FC9" w:rsidP="00225B7B">
            <w:pPr>
              <w:rPr>
                <w:sz w:val="18"/>
              </w:rPr>
            </w:pPr>
          </w:p>
        </w:tc>
        <w:tc>
          <w:tcPr>
            <w:tcW w:w="3060" w:type="dxa"/>
            <w:gridSpan w:val="2"/>
            <w:vMerge/>
          </w:tcPr>
          <w:p w14:paraId="6D10F860" w14:textId="77777777" w:rsidR="00706FC9" w:rsidRPr="00EE5259" w:rsidRDefault="00706FC9" w:rsidP="00225B7B">
            <w:pPr>
              <w:rPr>
                <w:sz w:val="18"/>
              </w:rPr>
            </w:pPr>
          </w:p>
        </w:tc>
        <w:tc>
          <w:tcPr>
            <w:tcW w:w="2323" w:type="dxa"/>
            <w:vMerge/>
          </w:tcPr>
          <w:p w14:paraId="3F15632D" w14:textId="77777777" w:rsidR="00706FC9" w:rsidRPr="00EE5259" w:rsidRDefault="00706FC9" w:rsidP="00225B7B">
            <w:pPr>
              <w:rPr>
                <w:sz w:val="18"/>
              </w:rPr>
            </w:pPr>
          </w:p>
        </w:tc>
      </w:tr>
      <w:tr w:rsidR="00706FC9" w:rsidRPr="00B25260" w14:paraId="1AA781CA" w14:textId="77777777" w:rsidTr="00225B7B">
        <w:tc>
          <w:tcPr>
            <w:tcW w:w="1638" w:type="dxa"/>
            <w:vMerge w:val="restart"/>
          </w:tcPr>
          <w:p w14:paraId="07BE0076" w14:textId="77777777" w:rsidR="00706FC9" w:rsidRPr="00EE5259" w:rsidRDefault="00706FC9" w:rsidP="00225B7B">
            <w:pPr>
              <w:rPr>
                <w:sz w:val="18"/>
              </w:rPr>
            </w:pPr>
            <w:r w:rsidRPr="00EE5259">
              <w:rPr>
                <w:sz w:val="18"/>
              </w:rPr>
              <w:t>Indicator 15 – Adequacy of the project/programme evaluation process</w:t>
            </w:r>
          </w:p>
        </w:tc>
        <w:tc>
          <w:tcPr>
            <w:tcW w:w="2520" w:type="dxa"/>
          </w:tcPr>
          <w:p w14:paraId="1F245250" w14:textId="77777777" w:rsidR="00706FC9" w:rsidRPr="00EE5259" w:rsidRDefault="00706FC9" w:rsidP="00225B7B">
            <w:pPr>
              <w:rPr>
                <w:sz w:val="18"/>
              </w:rPr>
            </w:pPr>
            <w:r w:rsidRPr="00EE5259">
              <w:rPr>
                <w:sz w:val="18"/>
              </w:rPr>
              <w:t>None or ineffective evaluations are being conducted without an adequate evaluation plan; including the necessary resources</w:t>
            </w:r>
          </w:p>
        </w:tc>
        <w:tc>
          <w:tcPr>
            <w:tcW w:w="695" w:type="dxa"/>
            <w:vAlign w:val="center"/>
          </w:tcPr>
          <w:p w14:paraId="4F767751" w14:textId="77777777" w:rsidR="00706FC9" w:rsidRPr="00EE5259" w:rsidRDefault="00706FC9" w:rsidP="00225B7B">
            <w:pPr>
              <w:jc w:val="center"/>
              <w:rPr>
                <w:sz w:val="18"/>
              </w:rPr>
            </w:pPr>
            <w:r w:rsidRPr="00EE5259">
              <w:rPr>
                <w:sz w:val="18"/>
              </w:rPr>
              <w:t>0</w:t>
            </w:r>
          </w:p>
        </w:tc>
        <w:tc>
          <w:tcPr>
            <w:tcW w:w="925" w:type="dxa"/>
            <w:gridSpan w:val="2"/>
            <w:vMerge w:val="restart"/>
            <w:vAlign w:val="center"/>
          </w:tcPr>
          <w:p w14:paraId="0ECC375E" w14:textId="77777777" w:rsidR="00706FC9" w:rsidRPr="00EE5259" w:rsidRDefault="00706FC9" w:rsidP="00225B7B">
            <w:pPr>
              <w:jc w:val="center"/>
              <w:rPr>
                <w:sz w:val="18"/>
              </w:rPr>
            </w:pPr>
            <w:r>
              <w:rPr>
                <w:sz w:val="18"/>
              </w:rPr>
              <w:t>1</w:t>
            </w:r>
          </w:p>
        </w:tc>
        <w:tc>
          <w:tcPr>
            <w:tcW w:w="2970" w:type="dxa"/>
            <w:gridSpan w:val="2"/>
            <w:vMerge w:val="restart"/>
          </w:tcPr>
          <w:p w14:paraId="4B74DBED" w14:textId="77777777" w:rsidR="00706FC9" w:rsidRPr="00EE5259" w:rsidRDefault="00706FC9" w:rsidP="00225B7B">
            <w:pPr>
              <w:rPr>
                <w:sz w:val="18"/>
              </w:rPr>
            </w:pPr>
            <w:r>
              <w:rPr>
                <w:sz w:val="18"/>
              </w:rPr>
              <w:t xml:space="preserve">While most all projects financed by the international donor community require project evaluations, these evaluations are not imposed by </w:t>
            </w:r>
            <w:r w:rsidRPr="00C221E8">
              <w:rPr>
                <w:sz w:val="18"/>
              </w:rPr>
              <w:t xml:space="preserve">imposed by the Ministries. </w:t>
            </w:r>
            <w:r>
              <w:rPr>
                <w:sz w:val="18"/>
              </w:rPr>
              <w:t xml:space="preserve">With respect to the government-financed projects, it </w:t>
            </w:r>
            <w:r w:rsidRPr="00C221E8">
              <w:rPr>
                <w:sz w:val="18"/>
              </w:rPr>
              <w:t xml:space="preserve">is rare </w:t>
            </w:r>
            <w:r>
              <w:rPr>
                <w:sz w:val="18"/>
              </w:rPr>
              <w:t>for these to be evaluated.  However, there is an awareness of the need to carry out evaluations systematically, which was initiated by the SCAPE</w:t>
            </w:r>
            <w:r w:rsidRPr="00C221E8">
              <w:rPr>
                <w:sz w:val="18"/>
              </w:rPr>
              <w:t>.</w:t>
            </w:r>
          </w:p>
        </w:tc>
        <w:tc>
          <w:tcPr>
            <w:tcW w:w="3060" w:type="dxa"/>
            <w:gridSpan w:val="2"/>
            <w:vMerge w:val="restart"/>
          </w:tcPr>
          <w:p w14:paraId="5D25F793" w14:textId="77777777" w:rsidR="00706FC9" w:rsidRPr="00EE5259" w:rsidRDefault="00706FC9" w:rsidP="00225B7B">
            <w:pPr>
              <w:rPr>
                <w:sz w:val="18"/>
              </w:rPr>
            </w:pPr>
            <w:r>
              <w:rPr>
                <w:sz w:val="18"/>
              </w:rPr>
              <w:t>Whereas the EMIS will help improve monitoring, carrying out evaluations calls for more extensive institutional reforms.  The only evaluations called for under this project are project-related, with the mainstreaming exercises limited to integrating Rio Conventions into targeted sectoral planning frameworks.  However, the project will strengthen evaluation capacities in order to improve decentralized environmental governance, in particular output 2.2 to improve monitoring and compliance.</w:t>
            </w:r>
          </w:p>
        </w:tc>
        <w:tc>
          <w:tcPr>
            <w:tcW w:w="2323" w:type="dxa"/>
            <w:vMerge w:val="restart"/>
          </w:tcPr>
          <w:p w14:paraId="1497B27F" w14:textId="77777777" w:rsidR="00706FC9" w:rsidRPr="00EE5259" w:rsidRDefault="00706FC9" w:rsidP="00225B7B">
            <w:pPr>
              <w:rPr>
                <w:sz w:val="18"/>
              </w:rPr>
            </w:pPr>
            <w:r>
              <w:rPr>
                <w:sz w:val="18"/>
              </w:rPr>
              <w:t>Component 2 on improved decentralized governance of the global environment.</w:t>
            </w:r>
          </w:p>
        </w:tc>
      </w:tr>
      <w:tr w:rsidR="00706FC9" w:rsidRPr="00B25260" w14:paraId="0E14A826" w14:textId="77777777" w:rsidTr="00225B7B">
        <w:tc>
          <w:tcPr>
            <w:tcW w:w="1638" w:type="dxa"/>
            <w:vMerge/>
          </w:tcPr>
          <w:p w14:paraId="272AD915" w14:textId="77777777" w:rsidR="00706FC9" w:rsidRPr="00EE5259" w:rsidRDefault="00706FC9" w:rsidP="00225B7B">
            <w:pPr>
              <w:rPr>
                <w:sz w:val="18"/>
              </w:rPr>
            </w:pPr>
          </w:p>
        </w:tc>
        <w:tc>
          <w:tcPr>
            <w:tcW w:w="2520" w:type="dxa"/>
          </w:tcPr>
          <w:p w14:paraId="31D6C509" w14:textId="77777777" w:rsidR="00706FC9" w:rsidRPr="00EE5259" w:rsidRDefault="00706FC9" w:rsidP="00225B7B">
            <w:pPr>
              <w:rPr>
                <w:sz w:val="18"/>
              </w:rPr>
            </w:pPr>
            <w:r w:rsidRPr="00EE5259">
              <w:rPr>
                <w:sz w:val="18"/>
              </w:rPr>
              <w:t>An adequate evaluation plan is in place but evaluation activities are irregularly conducted</w:t>
            </w:r>
          </w:p>
        </w:tc>
        <w:tc>
          <w:tcPr>
            <w:tcW w:w="695" w:type="dxa"/>
            <w:vAlign w:val="center"/>
          </w:tcPr>
          <w:p w14:paraId="1751ABE9" w14:textId="77777777" w:rsidR="00706FC9" w:rsidRPr="00EE5259" w:rsidRDefault="00706FC9" w:rsidP="00225B7B">
            <w:pPr>
              <w:jc w:val="center"/>
              <w:rPr>
                <w:sz w:val="18"/>
              </w:rPr>
            </w:pPr>
            <w:r w:rsidRPr="00EE5259">
              <w:rPr>
                <w:sz w:val="18"/>
              </w:rPr>
              <w:t>1</w:t>
            </w:r>
          </w:p>
        </w:tc>
        <w:tc>
          <w:tcPr>
            <w:tcW w:w="925" w:type="dxa"/>
            <w:gridSpan w:val="2"/>
            <w:vMerge/>
            <w:vAlign w:val="center"/>
          </w:tcPr>
          <w:p w14:paraId="333CC19E" w14:textId="77777777" w:rsidR="00706FC9" w:rsidRPr="00EE5259" w:rsidRDefault="00706FC9" w:rsidP="00225B7B">
            <w:pPr>
              <w:jc w:val="center"/>
              <w:rPr>
                <w:sz w:val="18"/>
              </w:rPr>
            </w:pPr>
          </w:p>
        </w:tc>
        <w:tc>
          <w:tcPr>
            <w:tcW w:w="2970" w:type="dxa"/>
            <w:gridSpan w:val="2"/>
            <w:vMerge/>
          </w:tcPr>
          <w:p w14:paraId="3CDC982D" w14:textId="77777777" w:rsidR="00706FC9" w:rsidRPr="00EE5259" w:rsidRDefault="00706FC9" w:rsidP="00225B7B">
            <w:pPr>
              <w:rPr>
                <w:sz w:val="18"/>
              </w:rPr>
            </w:pPr>
          </w:p>
        </w:tc>
        <w:tc>
          <w:tcPr>
            <w:tcW w:w="3060" w:type="dxa"/>
            <w:gridSpan w:val="2"/>
            <w:vMerge/>
          </w:tcPr>
          <w:p w14:paraId="75C6BEA7" w14:textId="77777777" w:rsidR="00706FC9" w:rsidRPr="00EE5259" w:rsidRDefault="00706FC9" w:rsidP="00225B7B">
            <w:pPr>
              <w:rPr>
                <w:sz w:val="18"/>
              </w:rPr>
            </w:pPr>
          </w:p>
        </w:tc>
        <w:tc>
          <w:tcPr>
            <w:tcW w:w="2323" w:type="dxa"/>
            <w:vMerge/>
          </w:tcPr>
          <w:p w14:paraId="648CF15F" w14:textId="77777777" w:rsidR="00706FC9" w:rsidRPr="00EE5259" w:rsidRDefault="00706FC9" w:rsidP="00225B7B">
            <w:pPr>
              <w:rPr>
                <w:sz w:val="18"/>
              </w:rPr>
            </w:pPr>
          </w:p>
        </w:tc>
      </w:tr>
      <w:tr w:rsidR="00706FC9" w:rsidRPr="00B25260" w14:paraId="7A5CE315" w14:textId="77777777" w:rsidTr="00225B7B">
        <w:tc>
          <w:tcPr>
            <w:tcW w:w="1638" w:type="dxa"/>
            <w:vMerge/>
            <w:tcBorders>
              <w:bottom w:val="nil"/>
            </w:tcBorders>
          </w:tcPr>
          <w:p w14:paraId="49837D17" w14:textId="77777777" w:rsidR="00706FC9" w:rsidRPr="00EE5259" w:rsidRDefault="00706FC9" w:rsidP="00225B7B">
            <w:pPr>
              <w:rPr>
                <w:sz w:val="18"/>
              </w:rPr>
            </w:pPr>
          </w:p>
        </w:tc>
        <w:tc>
          <w:tcPr>
            <w:tcW w:w="2520" w:type="dxa"/>
          </w:tcPr>
          <w:p w14:paraId="5462B98A" w14:textId="77777777" w:rsidR="00706FC9" w:rsidRPr="00EE5259" w:rsidRDefault="00706FC9" w:rsidP="00225B7B">
            <w:pPr>
              <w:rPr>
                <w:sz w:val="18"/>
              </w:rPr>
            </w:pPr>
            <w:r w:rsidRPr="00EE5259">
              <w:rPr>
                <w:sz w:val="18"/>
              </w:rPr>
              <w:t>Evaluations are being conducted as per an adequate evaluation plan but the evaluation results are only partially used by the project/programme implementation team</w:t>
            </w:r>
          </w:p>
        </w:tc>
        <w:tc>
          <w:tcPr>
            <w:tcW w:w="695" w:type="dxa"/>
            <w:vAlign w:val="center"/>
          </w:tcPr>
          <w:p w14:paraId="6A74C955" w14:textId="77777777" w:rsidR="00706FC9" w:rsidRPr="00EE5259" w:rsidRDefault="00706FC9" w:rsidP="00225B7B">
            <w:pPr>
              <w:jc w:val="center"/>
              <w:rPr>
                <w:sz w:val="18"/>
              </w:rPr>
            </w:pPr>
            <w:r w:rsidRPr="00EE5259">
              <w:rPr>
                <w:sz w:val="18"/>
              </w:rPr>
              <w:t>2</w:t>
            </w:r>
          </w:p>
        </w:tc>
        <w:tc>
          <w:tcPr>
            <w:tcW w:w="925" w:type="dxa"/>
            <w:gridSpan w:val="2"/>
            <w:vMerge/>
            <w:vAlign w:val="center"/>
          </w:tcPr>
          <w:p w14:paraId="1D5CB8CB" w14:textId="77777777" w:rsidR="00706FC9" w:rsidRPr="00EE5259" w:rsidRDefault="00706FC9" w:rsidP="00225B7B">
            <w:pPr>
              <w:jc w:val="center"/>
              <w:rPr>
                <w:sz w:val="18"/>
              </w:rPr>
            </w:pPr>
          </w:p>
        </w:tc>
        <w:tc>
          <w:tcPr>
            <w:tcW w:w="2970" w:type="dxa"/>
            <w:gridSpan w:val="2"/>
            <w:vMerge/>
          </w:tcPr>
          <w:p w14:paraId="092A0157" w14:textId="77777777" w:rsidR="00706FC9" w:rsidRPr="00EE5259" w:rsidRDefault="00706FC9" w:rsidP="00225B7B">
            <w:pPr>
              <w:rPr>
                <w:sz w:val="18"/>
              </w:rPr>
            </w:pPr>
          </w:p>
        </w:tc>
        <w:tc>
          <w:tcPr>
            <w:tcW w:w="3060" w:type="dxa"/>
            <w:gridSpan w:val="2"/>
            <w:vMerge/>
          </w:tcPr>
          <w:p w14:paraId="2B8225EC" w14:textId="77777777" w:rsidR="00706FC9" w:rsidRPr="00EE5259" w:rsidRDefault="00706FC9" w:rsidP="00225B7B">
            <w:pPr>
              <w:rPr>
                <w:sz w:val="18"/>
              </w:rPr>
            </w:pPr>
          </w:p>
        </w:tc>
        <w:tc>
          <w:tcPr>
            <w:tcW w:w="2323" w:type="dxa"/>
            <w:vMerge/>
          </w:tcPr>
          <w:p w14:paraId="3AF594DE" w14:textId="77777777" w:rsidR="00706FC9" w:rsidRPr="00EE5259" w:rsidRDefault="00706FC9" w:rsidP="00225B7B">
            <w:pPr>
              <w:rPr>
                <w:sz w:val="18"/>
              </w:rPr>
            </w:pPr>
          </w:p>
        </w:tc>
      </w:tr>
      <w:tr w:rsidR="00706FC9" w:rsidRPr="00B25260" w14:paraId="5E60ABEE" w14:textId="77777777" w:rsidTr="00225B7B">
        <w:tc>
          <w:tcPr>
            <w:tcW w:w="1638" w:type="dxa"/>
            <w:tcBorders>
              <w:top w:val="nil"/>
              <w:bottom w:val="single" w:sz="4" w:space="0" w:color="auto"/>
            </w:tcBorders>
          </w:tcPr>
          <w:p w14:paraId="5880A60C" w14:textId="77777777" w:rsidR="00706FC9" w:rsidRPr="00EE5259" w:rsidRDefault="00706FC9" w:rsidP="00225B7B">
            <w:pPr>
              <w:rPr>
                <w:sz w:val="18"/>
              </w:rPr>
            </w:pPr>
          </w:p>
        </w:tc>
        <w:tc>
          <w:tcPr>
            <w:tcW w:w="2520" w:type="dxa"/>
          </w:tcPr>
          <w:p w14:paraId="5A6EF94B" w14:textId="77777777" w:rsidR="00706FC9" w:rsidRPr="00EE5259" w:rsidRDefault="00706FC9" w:rsidP="00225B7B">
            <w:pPr>
              <w:rPr>
                <w:sz w:val="18"/>
              </w:rPr>
            </w:pPr>
            <w:r w:rsidRPr="00EE5259">
              <w:rPr>
                <w:sz w:val="18"/>
              </w:rPr>
              <w:t>Effective evaluations are conducted timely and accurately and are used by the implementation team and the Agencies and GEF Staff to correct the course of action if needed and to learn for further planning activities</w:t>
            </w:r>
          </w:p>
        </w:tc>
        <w:tc>
          <w:tcPr>
            <w:tcW w:w="695" w:type="dxa"/>
            <w:vAlign w:val="center"/>
          </w:tcPr>
          <w:p w14:paraId="6E5E9167" w14:textId="77777777" w:rsidR="00706FC9" w:rsidRPr="00EE5259" w:rsidRDefault="00706FC9" w:rsidP="00225B7B">
            <w:pPr>
              <w:jc w:val="center"/>
              <w:rPr>
                <w:sz w:val="18"/>
              </w:rPr>
            </w:pPr>
            <w:r w:rsidRPr="00EE5259">
              <w:rPr>
                <w:sz w:val="18"/>
              </w:rPr>
              <w:t>3</w:t>
            </w:r>
          </w:p>
        </w:tc>
        <w:tc>
          <w:tcPr>
            <w:tcW w:w="925" w:type="dxa"/>
            <w:gridSpan w:val="2"/>
            <w:vMerge/>
            <w:vAlign w:val="center"/>
          </w:tcPr>
          <w:p w14:paraId="3CFD107B" w14:textId="77777777" w:rsidR="00706FC9" w:rsidRPr="00EE5259" w:rsidRDefault="00706FC9" w:rsidP="00225B7B">
            <w:pPr>
              <w:jc w:val="center"/>
              <w:rPr>
                <w:sz w:val="18"/>
              </w:rPr>
            </w:pPr>
          </w:p>
        </w:tc>
        <w:tc>
          <w:tcPr>
            <w:tcW w:w="2970" w:type="dxa"/>
            <w:gridSpan w:val="2"/>
            <w:vMerge/>
          </w:tcPr>
          <w:p w14:paraId="536E2675" w14:textId="77777777" w:rsidR="00706FC9" w:rsidRPr="00EE5259" w:rsidRDefault="00706FC9" w:rsidP="00225B7B">
            <w:pPr>
              <w:rPr>
                <w:sz w:val="18"/>
              </w:rPr>
            </w:pPr>
          </w:p>
        </w:tc>
        <w:tc>
          <w:tcPr>
            <w:tcW w:w="3060" w:type="dxa"/>
            <w:gridSpan w:val="2"/>
            <w:vMerge/>
          </w:tcPr>
          <w:p w14:paraId="43C6464C" w14:textId="77777777" w:rsidR="00706FC9" w:rsidRPr="00EE5259" w:rsidRDefault="00706FC9" w:rsidP="00225B7B">
            <w:pPr>
              <w:rPr>
                <w:sz w:val="18"/>
              </w:rPr>
            </w:pPr>
          </w:p>
        </w:tc>
        <w:tc>
          <w:tcPr>
            <w:tcW w:w="2323" w:type="dxa"/>
            <w:vMerge/>
          </w:tcPr>
          <w:p w14:paraId="2883ABC0" w14:textId="77777777" w:rsidR="00706FC9" w:rsidRPr="00EE5259" w:rsidRDefault="00706FC9" w:rsidP="00225B7B">
            <w:pPr>
              <w:rPr>
                <w:sz w:val="18"/>
              </w:rPr>
            </w:pPr>
          </w:p>
        </w:tc>
      </w:tr>
    </w:tbl>
    <w:p w14:paraId="3DB0B8BB" w14:textId="77777777" w:rsidR="00E163B8" w:rsidRPr="00E163B8" w:rsidRDefault="00E163B8" w:rsidP="0098064B">
      <w:pPr>
        <w:sectPr w:rsidR="00E163B8" w:rsidRPr="00E163B8" w:rsidSect="00725B26">
          <w:footerReference w:type="even" r:id="rId23"/>
          <w:footerReference w:type="default" r:id="rId24"/>
          <w:pgSz w:w="15840" w:h="12240" w:orient="landscape" w:code="1"/>
          <w:pgMar w:top="1296" w:right="1296" w:bottom="1296" w:left="1296" w:header="720" w:footer="720" w:gutter="0"/>
          <w:cols w:space="720"/>
          <w:docGrid w:linePitch="360"/>
        </w:sectPr>
      </w:pPr>
    </w:p>
    <w:p w14:paraId="3FABADA8" w14:textId="77777777" w:rsidR="00637037" w:rsidRPr="00A67FDB" w:rsidRDefault="00C60375" w:rsidP="0098064B">
      <w:pPr>
        <w:pStyle w:val="Heading2"/>
        <w:rPr>
          <w:lang w:val="en-GB"/>
        </w:rPr>
      </w:pPr>
      <w:bookmarkStart w:id="72" w:name="_Toc506981206"/>
      <w:r w:rsidRPr="00A67FDB">
        <w:t>Annex C</w:t>
      </w:r>
      <w:r w:rsidR="005A5D50">
        <w:t>:</w:t>
      </w:r>
      <w:r w:rsidR="003A27FB">
        <w:tab/>
      </w:r>
      <w:r w:rsidR="00637037" w:rsidRPr="00A67FDB">
        <w:t>Terms of Reference</w:t>
      </w:r>
      <w:bookmarkEnd w:id="71"/>
      <w:bookmarkEnd w:id="72"/>
    </w:p>
    <w:p w14:paraId="3831EA10" w14:textId="77777777" w:rsidR="00A601F4" w:rsidRPr="00A67FDB" w:rsidRDefault="00A601F4" w:rsidP="009F2C0A">
      <w:pPr>
        <w:spacing w:after="120"/>
        <w:rPr>
          <w:b/>
        </w:rPr>
      </w:pPr>
      <w:bookmarkStart w:id="73" w:name="_Toc487556792"/>
      <w:r w:rsidRPr="00A67FDB">
        <w:rPr>
          <w:b/>
        </w:rPr>
        <w:t>A.</w:t>
      </w:r>
      <w:r w:rsidRPr="00A67FDB">
        <w:rPr>
          <w:b/>
        </w:rPr>
        <w:tab/>
        <w:t xml:space="preserve">National Project Director </w:t>
      </w:r>
    </w:p>
    <w:p w14:paraId="6DED2E18" w14:textId="77777777" w:rsidR="00A601F4" w:rsidRPr="00A67FDB" w:rsidRDefault="00A601F4" w:rsidP="00B16CCB">
      <w:pPr>
        <w:spacing w:after="120"/>
        <w:jc w:val="both"/>
      </w:pPr>
      <w:r w:rsidRPr="00A67FDB">
        <w:t>The Government of</w:t>
      </w:r>
      <w:r w:rsidR="00EB6FCF" w:rsidRPr="00A67FDB">
        <w:t xml:space="preserve"> Djibouti</w:t>
      </w:r>
      <w:r w:rsidRPr="00A67FDB">
        <w:t xml:space="preserve"> will appoint a national director for this UNDP-supported project</w:t>
      </w:r>
      <w:r w:rsidR="006D23C6" w:rsidRPr="00A67FDB">
        <w:t xml:space="preserve">.  </w:t>
      </w:r>
      <w:r w:rsidRPr="00A67FDB">
        <w:t xml:space="preserve">The </w:t>
      </w:r>
      <w:r w:rsidRPr="00A67FDB">
        <w:rPr>
          <w:b/>
        </w:rPr>
        <w:t>National Project Director</w:t>
      </w:r>
      <w:r w:rsidRPr="00A67FDB">
        <w:t xml:space="preserve"> supports the project and acts as a focal point on the part of the Government</w:t>
      </w:r>
      <w:r w:rsidR="006D23C6" w:rsidRPr="00A67FDB">
        <w:t xml:space="preserve">.  </w:t>
      </w:r>
      <w:r w:rsidRPr="00A67FDB">
        <w:t>This responsibility normally entails ensuring effective communication between partners and monitoring of progress towards expected results.</w:t>
      </w:r>
    </w:p>
    <w:p w14:paraId="3F0E3718" w14:textId="77777777" w:rsidR="00A601F4" w:rsidRPr="00A67FDB" w:rsidRDefault="00A601F4" w:rsidP="00B16CCB">
      <w:pPr>
        <w:spacing w:after="120"/>
        <w:jc w:val="both"/>
      </w:pPr>
      <w:r w:rsidRPr="00A67FDB">
        <w:t xml:space="preserve">The National Project Director is the party that represents the Government’s </w:t>
      </w:r>
      <w:r w:rsidRPr="00A67FDB">
        <w:rPr>
          <w:i/>
          <w:iCs/>
        </w:rPr>
        <w:t>ownership</w:t>
      </w:r>
      <w:r w:rsidRPr="00A67FDB">
        <w:t xml:space="preserve"> and </w:t>
      </w:r>
      <w:r w:rsidRPr="00A67FDB">
        <w:rPr>
          <w:i/>
          <w:iCs/>
        </w:rPr>
        <w:t>authority</w:t>
      </w:r>
      <w:r w:rsidRPr="00A67FDB">
        <w:t xml:space="preserve"> over the project, </w:t>
      </w:r>
      <w:r w:rsidRPr="00A67FDB">
        <w:rPr>
          <w:i/>
          <w:iCs/>
        </w:rPr>
        <w:t>responsibility</w:t>
      </w:r>
      <w:r w:rsidRPr="00A67FDB">
        <w:t xml:space="preserve"> for achieving project objectives and the </w:t>
      </w:r>
      <w:r w:rsidRPr="00A67FDB">
        <w:rPr>
          <w:i/>
          <w:iCs/>
        </w:rPr>
        <w:t>accountability</w:t>
      </w:r>
      <w:r w:rsidRPr="00A67FDB">
        <w:t xml:space="preserve"> to the Government and UNDP for the use of project resources.</w:t>
      </w:r>
    </w:p>
    <w:p w14:paraId="1F646E9C" w14:textId="77777777" w:rsidR="00A601F4" w:rsidRPr="00A67FDB" w:rsidRDefault="00A601F4" w:rsidP="00B16CCB">
      <w:pPr>
        <w:spacing w:after="120"/>
        <w:jc w:val="both"/>
      </w:pPr>
      <w:r w:rsidRPr="00A67FDB">
        <w:t xml:space="preserve">In consultation with UNDP, the </w:t>
      </w:r>
      <w:r w:rsidR="008F54D0">
        <w:t>MHUPE</w:t>
      </w:r>
      <w:r w:rsidRPr="00A67FDB">
        <w:t>, as the concerned department, will designate the National Project Director from among its staff at not lower than the Deputy Minister or Head of Department level</w:t>
      </w:r>
      <w:r w:rsidR="006D23C6" w:rsidRPr="00A67FDB">
        <w:t xml:space="preserve">.  </w:t>
      </w:r>
      <w:r w:rsidRPr="00A67FDB">
        <w:t>The National Project Director will be supported by a national Project Manager</w:t>
      </w:r>
      <w:r w:rsidRPr="00A67FDB">
        <w:rPr>
          <w:rStyle w:val="FootnoteReference"/>
          <w:rFonts w:ascii="Times New Roman" w:hAnsi="Times New Roman"/>
          <w:sz w:val="22"/>
        </w:rPr>
        <w:footnoteReference w:id="20"/>
      </w:r>
      <w:r w:rsidRPr="00A67FDB">
        <w:t>.</w:t>
      </w:r>
    </w:p>
    <w:p w14:paraId="6AF416CF" w14:textId="77777777" w:rsidR="00A601F4" w:rsidRPr="00A67FDB" w:rsidRDefault="00A601F4" w:rsidP="00B16CCB">
      <w:pPr>
        <w:spacing w:after="120"/>
        <w:jc w:val="both"/>
        <w:rPr>
          <w:u w:val="single"/>
        </w:rPr>
      </w:pPr>
      <w:r w:rsidRPr="00A67FDB">
        <w:rPr>
          <w:u w:val="single"/>
        </w:rPr>
        <w:t>Duties and Responsibilities of the National Project Director</w:t>
      </w:r>
    </w:p>
    <w:p w14:paraId="311BEF9F" w14:textId="77777777" w:rsidR="00A601F4" w:rsidRPr="00A67FDB" w:rsidRDefault="00A601F4" w:rsidP="00B16CCB">
      <w:pPr>
        <w:spacing w:after="120"/>
        <w:jc w:val="both"/>
      </w:pPr>
      <w:r w:rsidRPr="00A67FDB">
        <w:t>The NPD will have the following duties and responsibilities:</w:t>
      </w:r>
    </w:p>
    <w:p w14:paraId="17C47A4F" w14:textId="77777777" w:rsidR="00A601F4" w:rsidRPr="00A67FDB" w:rsidRDefault="00A601F4" w:rsidP="00B16CCB">
      <w:pPr>
        <w:pStyle w:val="ListParagraph"/>
        <w:jc w:val="both"/>
      </w:pPr>
      <w:r w:rsidRPr="00A67FDB">
        <w:t xml:space="preserve">Assume overall responsibility for the successful execution and implementation of the project, accountability to the Government and UNDP for the proper and effective use of project resources) </w:t>
      </w:r>
    </w:p>
    <w:p w14:paraId="6794F07A" w14:textId="77777777" w:rsidR="00A601F4" w:rsidRPr="00A67FDB" w:rsidRDefault="00A601F4" w:rsidP="00B16CCB">
      <w:pPr>
        <w:pStyle w:val="ListParagraph"/>
        <w:jc w:val="both"/>
      </w:pPr>
      <w:r w:rsidRPr="00A67FDB">
        <w:t>Serve as a focal point for the coordination of projects with other Government agencies, UNDP and outside implementing agencies;</w:t>
      </w:r>
    </w:p>
    <w:p w14:paraId="57DA78F9" w14:textId="77777777" w:rsidR="00A601F4" w:rsidRPr="00A67FDB" w:rsidRDefault="00A601F4" w:rsidP="00B16CCB">
      <w:pPr>
        <w:pStyle w:val="ListParagraph"/>
        <w:jc w:val="both"/>
      </w:pPr>
      <w:r w:rsidRPr="00A67FDB">
        <w:t>Ensure that all Government inputs committed to the project are made available;</w:t>
      </w:r>
    </w:p>
    <w:p w14:paraId="735FBD93" w14:textId="77777777" w:rsidR="00A601F4" w:rsidRPr="00A67FDB" w:rsidRDefault="00A601F4" w:rsidP="00B16CCB">
      <w:pPr>
        <w:pStyle w:val="ListParagraph"/>
        <w:jc w:val="both"/>
      </w:pPr>
      <w:r w:rsidRPr="00A67FDB">
        <w:t>Supervise the work of the Project Manager and ensure that the Project Manager is empowered to effectively manage the project and other project staff to perform their duties effectively;</w:t>
      </w:r>
    </w:p>
    <w:p w14:paraId="3AF8976E" w14:textId="77777777" w:rsidR="00A601F4" w:rsidRPr="00A67FDB" w:rsidRDefault="00A601F4" w:rsidP="00B16CCB">
      <w:pPr>
        <w:pStyle w:val="ListParagraph"/>
        <w:jc w:val="both"/>
      </w:pPr>
      <w:r w:rsidRPr="00A67FDB">
        <w:t>Select and arrange, in close collaboration with UNDP, for the appointment of the Project Manager (in cases where the Project Manager has not yet been appointed);</w:t>
      </w:r>
    </w:p>
    <w:p w14:paraId="6DD62782" w14:textId="77777777" w:rsidR="00A601F4" w:rsidRPr="00A67FDB" w:rsidRDefault="00A601F4" w:rsidP="00B16CCB">
      <w:pPr>
        <w:pStyle w:val="ListParagraph"/>
        <w:jc w:val="both"/>
      </w:pPr>
      <w:r w:rsidRPr="00A67FDB">
        <w:t>Supervise the preparation of project work plans, updating, clearance and approval, in consultation with UNDP and other stakeholders and ensure the timely request of inputs according to the project work plans;</w:t>
      </w:r>
    </w:p>
    <w:p w14:paraId="4BB68A2E" w14:textId="77777777" w:rsidR="00A601F4" w:rsidRPr="00A67FDB" w:rsidRDefault="00A601F4" w:rsidP="00B16CCB">
      <w:pPr>
        <w:pStyle w:val="ListParagraph"/>
        <w:jc w:val="both"/>
      </w:pPr>
      <w:r w:rsidRPr="00A67FDB">
        <w:t>Represent the Government institution (national counterpart) at the tripartite review project meetings, and other stakeholder meetings.</w:t>
      </w:r>
    </w:p>
    <w:p w14:paraId="34DFEC8A" w14:textId="77777777" w:rsidR="00A601F4" w:rsidRPr="00A67FDB" w:rsidRDefault="00A601F4" w:rsidP="00B16CCB">
      <w:pPr>
        <w:jc w:val="both"/>
        <w:rPr>
          <w:u w:val="single"/>
        </w:rPr>
      </w:pPr>
      <w:r w:rsidRPr="00A67FDB">
        <w:rPr>
          <w:u w:val="single"/>
        </w:rPr>
        <w:t xml:space="preserve">Remuneration and entitlements:  </w:t>
      </w:r>
    </w:p>
    <w:p w14:paraId="0D823E35" w14:textId="77777777" w:rsidR="00A601F4" w:rsidRPr="00A67FDB" w:rsidRDefault="00A601F4" w:rsidP="00B16CCB">
      <w:pPr>
        <w:jc w:val="both"/>
      </w:pPr>
      <w:r w:rsidRPr="00A67FDB">
        <w:t xml:space="preserve">The National Project Director </w:t>
      </w:r>
      <w:r w:rsidR="00A67FDB" w:rsidRPr="00A67FDB">
        <w:t>will</w:t>
      </w:r>
      <w:r w:rsidRPr="00A67FDB">
        <w:t xml:space="preserve"> not receive monetary compensation from project funds for the discharge of his/her functions.</w:t>
      </w:r>
    </w:p>
    <w:p w14:paraId="58992316" w14:textId="77777777" w:rsidR="00A601F4" w:rsidRPr="00A67FDB" w:rsidRDefault="00A601F4" w:rsidP="00B16CCB">
      <w:pPr>
        <w:jc w:val="both"/>
        <w:rPr>
          <w:b/>
        </w:rPr>
      </w:pPr>
      <w:r w:rsidRPr="00A67FDB">
        <w:rPr>
          <w:b/>
        </w:rPr>
        <w:t>B.</w:t>
      </w:r>
      <w:r w:rsidRPr="00A67FDB">
        <w:rPr>
          <w:b/>
        </w:rPr>
        <w:tab/>
        <w:t>Project Manager</w:t>
      </w:r>
    </w:p>
    <w:p w14:paraId="05E3E6CD" w14:textId="77777777" w:rsidR="00A601F4" w:rsidRPr="00A67FDB" w:rsidRDefault="00A601F4" w:rsidP="00B16CCB">
      <w:pPr>
        <w:jc w:val="both"/>
      </w:pPr>
      <w:r w:rsidRPr="00A67FDB">
        <w:rPr>
          <w:rStyle w:val="prodocChar"/>
          <w:rFonts w:eastAsia="SimSun" w:cs="Times New Roman"/>
        </w:rPr>
        <w:t>The Project Manager will be locally recruited following UNDP procedures with input to the selection process from the Project partners</w:t>
      </w:r>
      <w:r w:rsidR="006D23C6" w:rsidRPr="00A67FDB">
        <w:rPr>
          <w:rStyle w:val="prodocChar"/>
          <w:rFonts w:eastAsia="SimSun" w:cs="Times New Roman"/>
        </w:rPr>
        <w:t xml:space="preserve">.  </w:t>
      </w:r>
      <w:r w:rsidRPr="00A67FDB">
        <w:rPr>
          <w:rStyle w:val="prodocChar"/>
          <w:rFonts w:eastAsia="SimSun" w:cs="Times New Roman"/>
        </w:rPr>
        <w:t>The position will be appointed by the project implementing agencies and funded entirely from the Project</w:t>
      </w:r>
      <w:r w:rsidR="006D23C6" w:rsidRPr="00A67FDB">
        <w:rPr>
          <w:rStyle w:val="prodocChar"/>
          <w:rFonts w:eastAsia="SimSun" w:cs="Times New Roman"/>
        </w:rPr>
        <w:t xml:space="preserve">.  </w:t>
      </w:r>
      <w:r w:rsidRPr="00A67FDB">
        <w:rPr>
          <w:rStyle w:val="prodocChar"/>
          <w:rFonts w:eastAsia="SimSun" w:cs="Times New Roman"/>
        </w:rPr>
        <w:t>The Project Manager will be responsible for the overall manage</w:t>
      </w:r>
      <w:r w:rsidRPr="00A67FDB">
        <w:t>ment of the Project, including the mobilization of all project inputs, supervision over project staff, consultants and sub-contractors</w:t>
      </w:r>
      <w:r w:rsidR="006D23C6" w:rsidRPr="00A67FDB">
        <w:t xml:space="preserve">.  </w:t>
      </w:r>
      <w:r w:rsidRPr="00A67FDB">
        <w:t xml:space="preserve">The </w:t>
      </w:r>
      <w:r w:rsidRPr="00A67FDB">
        <w:rPr>
          <w:lang w:eastAsia="zh-CN"/>
        </w:rPr>
        <w:t>Project Manager</w:t>
      </w:r>
      <w:r w:rsidRPr="00A67FDB">
        <w:t xml:space="preserve"> will report to the </w:t>
      </w:r>
      <w:r w:rsidRPr="00A67FDB">
        <w:rPr>
          <w:lang w:eastAsia="zh-CN"/>
        </w:rPr>
        <w:t>Project Director</w:t>
      </w:r>
      <w:r w:rsidRPr="00A67FDB">
        <w:t xml:space="preserve"> in close consultation with the assigned UNDP Programme Manager for all of the Project’s substantive and administrative issues</w:t>
      </w:r>
      <w:r w:rsidR="006D23C6" w:rsidRPr="00A67FDB">
        <w:t xml:space="preserve">.  </w:t>
      </w:r>
      <w:r w:rsidRPr="00A67FDB">
        <w:t xml:space="preserve">From the strategic point of view of the Project, the </w:t>
      </w:r>
      <w:r w:rsidRPr="00A67FDB">
        <w:rPr>
          <w:lang w:eastAsia="zh-CN"/>
        </w:rPr>
        <w:t>Project Manager</w:t>
      </w:r>
      <w:r w:rsidRPr="00A67FDB">
        <w:t xml:space="preserve"> will report on a periodic basis to the Project </w:t>
      </w:r>
      <w:r w:rsidRPr="00A67FDB">
        <w:rPr>
          <w:lang w:eastAsia="zh-CN"/>
        </w:rPr>
        <w:t>Steering Committee</w:t>
      </w:r>
      <w:r w:rsidRPr="00A67FDB">
        <w:t xml:space="preserve">, based on the </w:t>
      </w:r>
      <w:r w:rsidRPr="00A67FDB">
        <w:rPr>
          <w:lang w:eastAsia="zh-CN"/>
        </w:rPr>
        <w:t>Project Director’s</w:t>
      </w:r>
      <w:r w:rsidRPr="00A67FDB">
        <w:t xml:space="preserve"> instruction</w:t>
      </w:r>
      <w:r w:rsidR="006D23C6" w:rsidRPr="00A67FDB">
        <w:t xml:space="preserve">.  </w:t>
      </w:r>
      <w:r w:rsidRPr="00A67FDB">
        <w:t xml:space="preserve">Generally, the </w:t>
      </w:r>
      <w:r w:rsidRPr="00A67FDB">
        <w:rPr>
          <w:lang w:eastAsia="zh-CN"/>
        </w:rPr>
        <w:t>Project Manager</w:t>
      </w:r>
      <w:r w:rsidRPr="00A67FDB">
        <w:t xml:space="preserve"> will support the </w:t>
      </w:r>
      <w:r w:rsidRPr="00A67FDB">
        <w:rPr>
          <w:lang w:eastAsia="zh-CN"/>
        </w:rPr>
        <w:t>Project Director</w:t>
      </w:r>
      <w:r w:rsidRPr="00A67FDB">
        <w:t xml:space="preserve"> who will be responsible for meeting government obligations under the Project, under the NIM execution modality</w:t>
      </w:r>
      <w:r w:rsidR="006D23C6" w:rsidRPr="00A67FDB">
        <w:t xml:space="preserve">.  </w:t>
      </w:r>
      <w:r w:rsidRPr="00A67FDB">
        <w:t xml:space="preserve">The </w:t>
      </w:r>
      <w:r w:rsidRPr="00A67FDB">
        <w:rPr>
          <w:lang w:eastAsia="zh-CN"/>
        </w:rPr>
        <w:t>Project Manager</w:t>
      </w:r>
      <w:r w:rsidRPr="00A67FDB">
        <w:t xml:space="preserve"> will perform a liaison role with the government, UNDP and other UN agencies, civil society, and project partners, and maintain close collaboration with other donor agencies providing co-financing.</w:t>
      </w:r>
    </w:p>
    <w:p w14:paraId="1319F7DA" w14:textId="77777777" w:rsidR="00A601F4" w:rsidRPr="00A67FDB" w:rsidRDefault="00A601F4" w:rsidP="00B16CCB">
      <w:pPr>
        <w:jc w:val="both"/>
        <w:rPr>
          <w:u w:val="single"/>
        </w:rPr>
      </w:pPr>
      <w:r w:rsidRPr="00A67FDB">
        <w:rPr>
          <w:u w:val="single"/>
        </w:rPr>
        <w:t>Duties and Responsibilities</w:t>
      </w:r>
    </w:p>
    <w:p w14:paraId="66463491" w14:textId="77777777" w:rsidR="00A601F4" w:rsidRPr="00A67FDB" w:rsidRDefault="00A601F4" w:rsidP="00B16CCB">
      <w:pPr>
        <w:pStyle w:val="ListParagraph"/>
        <w:numPr>
          <w:ilvl w:val="0"/>
          <w:numId w:val="86"/>
        </w:numPr>
        <w:jc w:val="both"/>
      </w:pPr>
      <w:r w:rsidRPr="00A67FDB">
        <w:t>Plan the activities of the project and monitor progress against the approved work-plan.</w:t>
      </w:r>
    </w:p>
    <w:p w14:paraId="2E5B9EBB" w14:textId="77777777" w:rsidR="00A601F4" w:rsidRPr="00A67FDB" w:rsidRDefault="00A601F4" w:rsidP="00B16CCB">
      <w:pPr>
        <w:pStyle w:val="ListParagraph"/>
        <w:jc w:val="both"/>
      </w:pPr>
      <w:r w:rsidRPr="00A67FDB">
        <w:t>Supervise and coordinate the production of project outputs, as per the project document in a timely and high quality fashion.</w:t>
      </w:r>
    </w:p>
    <w:p w14:paraId="0BE52FAC" w14:textId="77777777" w:rsidR="00A601F4" w:rsidRPr="00A67FDB" w:rsidRDefault="00A601F4" w:rsidP="00B16CCB">
      <w:pPr>
        <w:pStyle w:val="ListParagraph"/>
        <w:jc w:val="both"/>
      </w:pPr>
      <w:r w:rsidRPr="00A67FDB">
        <w:t>Coordinate all project inputs and ensure that they adhere to UNDP procedures for nationally executed projects.</w:t>
      </w:r>
    </w:p>
    <w:p w14:paraId="726294C0" w14:textId="77777777" w:rsidR="00A601F4" w:rsidRPr="00A67FDB" w:rsidRDefault="00A601F4" w:rsidP="00B16CCB">
      <w:pPr>
        <w:pStyle w:val="ListParagraph"/>
        <w:jc w:val="both"/>
      </w:pPr>
      <w:r w:rsidRPr="00A67FDB">
        <w:t>Supervise and coordinate the work of all project staff, consultants and sub-contractors ensuring timing and quality of outputs.</w:t>
      </w:r>
    </w:p>
    <w:p w14:paraId="4AF17D97" w14:textId="77777777" w:rsidR="00A601F4" w:rsidRPr="00A67FDB" w:rsidRDefault="00A601F4" w:rsidP="00B16CCB">
      <w:pPr>
        <w:pStyle w:val="ListParagraph"/>
        <w:jc w:val="both"/>
      </w:pPr>
      <w:r w:rsidRPr="00A67FDB">
        <w:t xml:space="preserve">Support UNDP and the </w:t>
      </w:r>
      <w:r w:rsidR="008F54D0">
        <w:t>MHUPE</w:t>
      </w:r>
      <w:r w:rsidRPr="00A67FDB">
        <w:t xml:space="preserve"> for the recruitment and selection of project personnel, consultants and sub-contracts, including drafting terms of reference and work specifications and overseeing all contractors’ work.</w:t>
      </w:r>
    </w:p>
    <w:p w14:paraId="2D6BDCCD" w14:textId="77777777" w:rsidR="00A601F4" w:rsidRPr="00A67FDB" w:rsidRDefault="00A601F4" w:rsidP="00B16CCB">
      <w:pPr>
        <w:pStyle w:val="ListParagraph"/>
        <w:jc w:val="both"/>
      </w:pPr>
      <w:r w:rsidRPr="00A67FDB">
        <w:t xml:space="preserve">Prepare, revise and submit project work and financial plans, as required by Project </w:t>
      </w:r>
      <w:r w:rsidRPr="00A67FDB">
        <w:rPr>
          <w:lang w:eastAsia="zh-CN"/>
        </w:rPr>
        <w:t>Steering Committee</w:t>
      </w:r>
      <w:r w:rsidRPr="00A67FDB">
        <w:t xml:space="preserve"> and UNDP.</w:t>
      </w:r>
    </w:p>
    <w:p w14:paraId="1E02813C" w14:textId="77777777" w:rsidR="00A601F4" w:rsidRPr="00A67FDB" w:rsidRDefault="00A601F4" w:rsidP="00B16CCB">
      <w:pPr>
        <w:pStyle w:val="ListParagraph"/>
        <w:jc w:val="both"/>
      </w:pPr>
      <w:r w:rsidRPr="00A67FDB">
        <w:t xml:space="preserve">Manage and monitor the project risks initially identified and submit new risks to the </w:t>
      </w:r>
      <w:r w:rsidRPr="00A67FDB">
        <w:rPr>
          <w:lang w:eastAsia="zh-CN"/>
        </w:rPr>
        <w:t>Project Steering Committee</w:t>
      </w:r>
      <w:r w:rsidRPr="00A67FDB">
        <w:t xml:space="preserve"> for consideration and decision on possible actions if required; update the status of these risks by maintaining the project risks log.</w:t>
      </w:r>
    </w:p>
    <w:p w14:paraId="6124AFB0" w14:textId="77777777" w:rsidR="00A601F4" w:rsidRPr="00A67FDB" w:rsidRDefault="00A601F4" w:rsidP="00B16CCB">
      <w:pPr>
        <w:pStyle w:val="ListParagraph"/>
        <w:jc w:val="both"/>
      </w:pPr>
      <w:r w:rsidRPr="00A67FDB">
        <w:t xml:space="preserve">Liaise with UNDP, Project </w:t>
      </w:r>
      <w:r w:rsidRPr="00A67FDB">
        <w:rPr>
          <w:lang w:eastAsia="zh-CN"/>
        </w:rPr>
        <w:t>Steering Committee</w:t>
      </w:r>
      <w:r w:rsidRPr="00A67FDB">
        <w:t xml:space="preserve">, relevant government agencies, and all project partners, including donor </w:t>
      </w:r>
      <w:r w:rsidRPr="00A67FDB">
        <w:rPr>
          <w:lang w:eastAsia="zh-CN"/>
        </w:rPr>
        <w:t>organizations</w:t>
      </w:r>
      <w:r w:rsidRPr="00A67FDB">
        <w:t xml:space="preserve"> and civil society for effective coordination of all project activities.</w:t>
      </w:r>
    </w:p>
    <w:p w14:paraId="5774EB6C" w14:textId="77777777" w:rsidR="00A601F4" w:rsidRPr="00A67FDB" w:rsidRDefault="00A601F4" w:rsidP="00B16CCB">
      <w:pPr>
        <w:pStyle w:val="ListParagraph"/>
        <w:jc w:val="both"/>
      </w:pPr>
      <w:r w:rsidRPr="00A67FDB">
        <w:t>Report progress of project to the steering committees, and ensure the fulfilment of PSC directives.</w:t>
      </w:r>
    </w:p>
    <w:p w14:paraId="3B786B12" w14:textId="77777777" w:rsidR="00A601F4" w:rsidRPr="00A67FDB" w:rsidRDefault="00A601F4" w:rsidP="00B16CCB">
      <w:pPr>
        <w:pStyle w:val="ListParagraph"/>
        <w:jc w:val="both"/>
      </w:pPr>
      <w:r w:rsidRPr="00A67FDB">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programme benefits.</w:t>
      </w:r>
    </w:p>
    <w:p w14:paraId="15B06D67" w14:textId="77777777" w:rsidR="00A67FDB" w:rsidRDefault="00A67FDB" w:rsidP="00A67FDB">
      <w:pPr>
        <w:rPr>
          <w:b/>
        </w:rPr>
      </w:pPr>
    </w:p>
    <w:p w14:paraId="2C61D66B" w14:textId="77777777" w:rsidR="00A601F4" w:rsidRPr="00A67FDB" w:rsidRDefault="00A601F4" w:rsidP="00A67FDB">
      <w:pPr>
        <w:rPr>
          <w:b/>
        </w:rPr>
      </w:pPr>
      <w:r w:rsidRPr="00A67FDB">
        <w:rPr>
          <w:b/>
        </w:rPr>
        <w:t>C.</w:t>
      </w:r>
      <w:r w:rsidRPr="00A67FDB">
        <w:rPr>
          <w:b/>
        </w:rPr>
        <w:tab/>
        <w:t>Finance and Administrative Assistant</w:t>
      </w:r>
    </w:p>
    <w:p w14:paraId="406BA415" w14:textId="77777777" w:rsidR="00A601F4" w:rsidRPr="00A67FDB" w:rsidRDefault="00A601F4" w:rsidP="00B16CCB">
      <w:pPr>
        <w:jc w:val="both"/>
      </w:pPr>
      <w:r w:rsidRPr="00A67FDB">
        <w:t xml:space="preserve">The </w:t>
      </w:r>
      <w:r w:rsidRPr="00A67FDB">
        <w:rPr>
          <w:b/>
        </w:rPr>
        <w:t>Finance and Administrative Assistant</w:t>
      </w:r>
      <w:r w:rsidRPr="00A67FDB">
        <w:t xml:space="preserve"> will support the work of the Project Manager in the carrying out of his/her duties</w:t>
      </w:r>
      <w:r w:rsidR="006D23C6" w:rsidRPr="00A67FDB">
        <w:t xml:space="preserve">.  </w:t>
      </w:r>
      <w:r w:rsidRPr="00A67FDB">
        <w:t xml:space="preserve">This position will be filled by a staff member of the </w:t>
      </w:r>
      <w:r w:rsidR="008F54D0">
        <w:t>MHUPE</w:t>
      </w:r>
      <w:r w:rsidRPr="00A67FDB">
        <w:t xml:space="preserve"> assigned to the project</w:t>
      </w:r>
      <w:r w:rsidR="006D23C6" w:rsidRPr="00A67FDB">
        <w:t xml:space="preserve">.  </w:t>
      </w:r>
      <w:r w:rsidRPr="00A67FDB">
        <w:t>His/her duties will include, but are not limited to:</w:t>
      </w:r>
    </w:p>
    <w:p w14:paraId="7C8291F7" w14:textId="77777777" w:rsidR="00A601F4" w:rsidRPr="00A67FDB" w:rsidRDefault="00A601F4" w:rsidP="00B16CCB">
      <w:pPr>
        <w:pStyle w:val="ListParagraph"/>
        <w:numPr>
          <w:ilvl w:val="0"/>
          <w:numId w:val="87"/>
        </w:numPr>
        <w:jc w:val="both"/>
      </w:pPr>
      <w:r w:rsidRPr="00A67FDB">
        <w:t>Providing organizational and logistical issues related to project execution per UNDP guidelines and procedures</w:t>
      </w:r>
    </w:p>
    <w:p w14:paraId="3826B6DA" w14:textId="77777777" w:rsidR="00A601F4" w:rsidRPr="00A67FDB" w:rsidRDefault="00A601F4" w:rsidP="00B16CCB">
      <w:pPr>
        <w:pStyle w:val="ListParagraph"/>
        <w:jc w:val="both"/>
      </w:pPr>
      <w:r w:rsidRPr="00A67FDB">
        <w:t>Recording keeping of project documents, including financial in accordance with audit requirements</w:t>
      </w:r>
    </w:p>
    <w:p w14:paraId="4041A86E" w14:textId="77777777" w:rsidR="00A601F4" w:rsidRPr="00A67FDB" w:rsidRDefault="00A601F4" w:rsidP="00B16CCB">
      <w:pPr>
        <w:pStyle w:val="ListParagraph"/>
        <w:jc w:val="both"/>
      </w:pPr>
      <w:r w:rsidRPr="00A67FDB">
        <w:t>Ensuring all logistical arrangements are carried out smoothly</w:t>
      </w:r>
    </w:p>
    <w:p w14:paraId="31E758A2" w14:textId="77777777" w:rsidR="00A601F4" w:rsidRPr="00A67FDB" w:rsidRDefault="00A601F4" w:rsidP="00B16CCB">
      <w:pPr>
        <w:pStyle w:val="ListParagraph"/>
        <w:jc w:val="both"/>
      </w:pPr>
      <w:r w:rsidRPr="00A67FDB">
        <w:t>Assisting the Project Manager in preparation and update of project work plans in collaboration with the UNDP Country Office</w:t>
      </w:r>
    </w:p>
    <w:p w14:paraId="133FFC12" w14:textId="77777777" w:rsidR="00A601F4" w:rsidRPr="00A67FDB" w:rsidRDefault="00A601F4" w:rsidP="00B16CCB">
      <w:pPr>
        <w:pStyle w:val="ListParagraph"/>
        <w:jc w:val="both"/>
      </w:pPr>
      <w:r w:rsidRPr="00A67FDB">
        <w:t>Facilitating timely preparation and submission of financial reports and settlement of advances, including progress reports and other substantial reports</w:t>
      </w:r>
    </w:p>
    <w:p w14:paraId="18B60161" w14:textId="77777777" w:rsidR="00A601F4" w:rsidRPr="00A67FDB" w:rsidRDefault="00A601F4" w:rsidP="00B16CCB">
      <w:pPr>
        <w:pStyle w:val="ListParagraph"/>
        <w:jc w:val="both"/>
      </w:pPr>
      <w:r w:rsidRPr="00A67FDB">
        <w:t>Reporting to the Project Manager on a regular basis</w:t>
      </w:r>
    </w:p>
    <w:p w14:paraId="195F9A9E" w14:textId="77777777" w:rsidR="00A601F4" w:rsidRPr="00A67FDB" w:rsidRDefault="00A601F4" w:rsidP="00B16CCB">
      <w:pPr>
        <w:pStyle w:val="ListParagraph"/>
        <w:jc w:val="both"/>
      </w:pPr>
      <w:r w:rsidRPr="00A67FDB">
        <w:t xml:space="preserve">Identification and resolution of logistical and organizational problems, under the </w:t>
      </w:r>
      <w:r w:rsidR="0098064B">
        <w:t>guidance of the Project Manager</w:t>
      </w:r>
    </w:p>
    <w:p w14:paraId="03BB519B" w14:textId="77777777" w:rsidR="00A67FDB" w:rsidRDefault="00A67FDB" w:rsidP="00A67FDB">
      <w:pPr>
        <w:rPr>
          <w:b/>
        </w:rPr>
      </w:pPr>
    </w:p>
    <w:p w14:paraId="44364F3F" w14:textId="77777777" w:rsidR="00A601F4" w:rsidRPr="00A67FDB" w:rsidRDefault="00A601F4" w:rsidP="00A67FDB">
      <w:pPr>
        <w:rPr>
          <w:b/>
        </w:rPr>
      </w:pPr>
      <w:r w:rsidRPr="00A67FDB">
        <w:rPr>
          <w:b/>
        </w:rPr>
        <w:t>D.</w:t>
      </w:r>
      <w:r w:rsidRPr="00A67FDB">
        <w:rPr>
          <w:b/>
        </w:rPr>
        <w:tab/>
        <w:t>Public Administration Specialist</w:t>
      </w:r>
    </w:p>
    <w:p w14:paraId="728AF69B" w14:textId="77777777" w:rsidR="00A601F4" w:rsidRPr="00A67FDB" w:rsidRDefault="00A601F4" w:rsidP="00B16CCB">
      <w:pPr>
        <w:spacing w:after="120"/>
        <w:jc w:val="both"/>
        <w:rPr>
          <w:b/>
          <w:u w:val="single"/>
        </w:rPr>
      </w:pPr>
      <w:r w:rsidRPr="00A67FDB">
        <w:t>The individual recruited as the Public Administration Expert will also hold an additional separate contract as the Project Manager, and will be recruited for an estimated 44 weeks</w:t>
      </w:r>
      <w:r w:rsidR="006D23C6" w:rsidRPr="00A67FDB">
        <w:t xml:space="preserve">.  </w:t>
      </w:r>
      <w:r w:rsidRPr="00A67FDB">
        <w:t>He/she will work with the national consultants as well as with the Information, Communication, and Technology Specialist to assess and institutionalize networked information systems and collaborative arrangements with partner government agencies and other stakeholder organizations</w:t>
      </w:r>
      <w:r w:rsidR="006D23C6" w:rsidRPr="00A67FDB">
        <w:t xml:space="preserve">.  </w:t>
      </w:r>
      <w:r w:rsidRPr="00A67FDB">
        <w:t>This expert will also work with the legal expert to assess and recommend institutional and associated regulatory reforms requiring approval, as well as work of the Rio Convention experts through the expert working groups, and will serve as a resource person and facilitator for the training and learning-by-doing working groups</w:t>
      </w:r>
      <w:r w:rsidR="006D23C6" w:rsidRPr="00A67FDB">
        <w:t xml:space="preserve">.  </w:t>
      </w:r>
      <w:r w:rsidRPr="00A67FDB">
        <w:t xml:space="preserve">The Public Administration Expert will have a post-graduate degree in public administration or related field, and have a minimum of ten (10) years’ experience in progressively responsible and substantive areas in environmental and natural resource governance programming and planning in </w:t>
      </w:r>
      <w:r w:rsidR="00EB6FCF" w:rsidRPr="00A67FDB">
        <w:t>Djibouti</w:t>
      </w:r>
      <w:r w:rsidRPr="00A67FDB">
        <w:t>.</w:t>
      </w:r>
    </w:p>
    <w:p w14:paraId="58238687" w14:textId="77777777" w:rsidR="00A601F4" w:rsidRPr="00A67FDB" w:rsidRDefault="00A601F4" w:rsidP="009F2C0A">
      <w:pPr>
        <w:spacing w:after="120"/>
        <w:rPr>
          <w:b/>
        </w:rPr>
      </w:pPr>
      <w:r w:rsidRPr="00A67FDB">
        <w:rPr>
          <w:b/>
        </w:rPr>
        <w:t>E.</w:t>
      </w:r>
      <w:r w:rsidRPr="00A67FDB">
        <w:rPr>
          <w:b/>
        </w:rPr>
        <w:tab/>
        <w:t>National Consultant on the Convention on Biological Diversity</w:t>
      </w:r>
    </w:p>
    <w:p w14:paraId="65ECCA5F" w14:textId="77777777" w:rsidR="00A601F4" w:rsidRPr="00A67FDB" w:rsidRDefault="00A601F4" w:rsidP="00B16CCB">
      <w:pPr>
        <w:spacing w:after="120"/>
        <w:jc w:val="both"/>
      </w:pPr>
      <w:r w:rsidRPr="00A67FDB">
        <w:t>This national consultant will be responsible for those project activities that require expertise on interpreting and translating CBD obligations into national programmable activities</w:t>
      </w:r>
      <w:r w:rsidR="006D23C6" w:rsidRPr="00A67FDB">
        <w:t xml:space="preserve">.  </w:t>
      </w:r>
      <w:r w:rsidRPr="00A67FDB">
        <w:t xml:space="preserve">The consultant will prepare the appropriate technical background studies, as well as also serve as a facilitator in the trainings </w:t>
      </w:r>
      <w:r w:rsidR="008C06E6">
        <w:t xml:space="preserve">to mainstream, monitor, and ensure compliance </w:t>
      </w:r>
      <w:r w:rsidRPr="00A67FDB">
        <w:t>to biodiversity conservation objectives, with particular emphasis on endangered endemic species and their ecosystems.</w:t>
      </w:r>
    </w:p>
    <w:p w14:paraId="481C9CD7" w14:textId="77777777" w:rsidR="00A601F4" w:rsidRPr="00A67FDB" w:rsidRDefault="00A601F4" w:rsidP="00B16CCB">
      <w:pPr>
        <w:spacing w:after="120"/>
        <w:jc w:val="both"/>
      </w:pPr>
      <w:r w:rsidRPr="00A67FDB">
        <w:t>The CBD national consultant will have at least 10 years of work experience in biodiversity conservation programming and project implementation</w:t>
      </w:r>
      <w:r w:rsidR="006D23C6" w:rsidRPr="00A67FDB">
        <w:t xml:space="preserve">.  </w:t>
      </w:r>
      <w:r w:rsidRPr="00A67FDB">
        <w:t xml:space="preserve">At least the last two (2) years of experience include active involvement in CBD negotiations   He/she will have a PhD in natural resource management, with a specialization directly related to biodiversity conservation in </w:t>
      </w:r>
      <w:r w:rsidR="00EB6FCF" w:rsidRPr="00A67FDB">
        <w:t>Djibouti</w:t>
      </w:r>
      <w:r w:rsidRPr="00A67FDB">
        <w:t xml:space="preserve"> and/or the neighboring region</w:t>
      </w:r>
      <w:r w:rsidR="006D23C6" w:rsidRPr="00A67FDB">
        <w:t xml:space="preserve">.  </w:t>
      </w:r>
      <w:r w:rsidRPr="00A67FDB">
        <w:t>Under the supervision of the Project Manager, the specialist will coordinate his/her work with that of other national experts and specialists</w:t>
      </w:r>
      <w:r w:rsidR="006D23C6" w:rsidRPr="00A67FDB">
        <w:t xml:space="preserve">.  </w:t>
      </w:r>
      <w:r w:rsidRPr="00A67FDB">
        <w:t>This includes coordinating activities with those under implementation by the development partners.</w:t>
      </w:r>
    </w:p>
    <w:p w14:paraId="0CB9C764" w14:textId="77777777" w:rsidR="00A601F4" w:rsidRPr="00A67FDB" w:rsidRDefault="00A601F4" w:rsidP="00B16CCB">
      <w:pPr>
        <w:spacing w:after="120"/>
        <w:jc w:val="both"/>
        <w:rPr>
          <w:b/>
        </w:rPr>
      </w:pPr>
      <w:r w:rsidRPr="00A67FDB">
        <w:rPr>
          <w:b/>
        </w:rPr>
        <w:t>F.</w:t>
      </w:r>
      <w:r w:rsidRPr="00A67FDB">
        <w:rPr>
          <w:b/>
        </w:rPr>
        <w:tab/>
        <w:t>National Consultant on the Convention on Desertification and Drought</w:t>
      </w:r>
    </w:p>
    <w:p w14:paraId="4E22EE4A" w14:textId="77777777" w:rsidR="00A601F4" w:rsidRPr="00A67FDB" w:rsidRDefault="00A601F4" w:rsidP="00B16CCB">
      <w:pPr>
        <w:spacing w:after="120"/>
        <w:jc w:val="both"/>
      </w:pPr>
      <w:r w:rsidRPr="00A67FDB">
        <w:t>This national consultant will be responsible for those project activities that require expertise on interpreting and translating CCD obligations into national programmable activities</w:t>
      </w:r>
      <w:r w:rsidR="006D23C6" w:rsidRPr="00A67FDB">
        <w:t xml:space="preserve">.  </w:t>
      </w:r>
      <w:r w:rsidRPr="00A67FDB">
        <w:t xml:space="preserve">The national consultant will prepare the appropriate technical background studies, as well as also serve as a facilitator in the trainings </w:t>
      </w:r>
      <w:r w:rsidR="008C06E6" w:rsidRPr="008C06E6">
        <w:t xml:space="preserve">to mainstream, monitor, and ensure compliance </w:t>
      </w:r>
      <w:r w:rsidRPr="00A67FDB">
        <w:t>to land degradation objectives, with particular emphasis on sustainable land management and land degradation.</w:t>
      </w:r>
    </w:p>
    <w:p w14:paraId="2D1C781B" w14:textId="77777777" w:rsidR="007831AF" w:rsidRDefault="00A601F4" w:rsidP="00B16CCB">
      <w:pPr>
        <w:spacing w:after="120"/>
        <w:jc w:val="both"/>
      </w:pPr>
      <w:r w:rsidRPr="00A67FDB">
        <w:t>The CCD national consultant will have at least 10 years of work experience, of which at least the last two (2) years include active involvement in CCD programming and project implementation</w:t>
      </w:r>
      <w:r w:rsidR="006D23C6" w:rsidRPr="00A67FDB">
        <w:t xml:space="preserve">.  </w:t>
      </w:r>
      <w:r w:rsidRPr="00A67FDB">
        <w:t xml:space="preserve">He/she will have a PhD in natural resource management, with a specialization directly related to land management issues in </w:t>
      </w:r>
      <w:r w:rsidR="00EB6FCF" w:rsidRPr="00A67FDB">
        <w:t>Djibouti</w:t>
      </w:r>
      <w:r w:rsidRPr="00A67FDB">
        <w:t xml:space="preserve"> and/or the surrounding region</w:t>
      </w:r>
      <w:r w:rsidR="006D23C6" w:rsidRPr="00A67FDB">
        <w:t xml:space="preserve">.  </w:t>
      </w:r>
      <w:r w:rsidRPr="00A67FDB">
        <w:t>Under the supervision of the Project Manager, the specialist will coordinate his/her work with that of other national experts and specialists</w:t>
      </w:r>
      <w:r w:rsidR="006D23C6" w:rsidRPr="00A67FDB">
        <w:t xml:space="preserve">.  </w:t>
      </w:r>
      <w:r w:rsidRPr="00A67FDB">
        <w:t>This includes coordinating activities with those under implementation by the development partners</w:t>
      </w:r>
      <w:r w:rsidR="007831AF">
        <w:t>.</w:t>
      </w:r>
    </w:p>
    <w:p w14:paraId="38387AE0" w14:textId="77777777" w:rsidR="00A601F4" w:rsidRPr="00A67FDB" w:rsidRDefault="00A601F4" w:rsidP="00B16CCB">
      <w:pPr>
        <w:spacing w:after="120"/>
        <w:jc w:val="both"/>
        <w:rPr>
          <w:b/>
        </w:rPr>
      </w:pPr>
      <w:r w:rsidRPr="00A67FDB">
        <w:rPr>
          <w:b/>
        </w:rPr>
        <w:t>G.</w:t>
      </w:r>
      <w:r w:rsidRPr="00A67FDB">
        <w:rPr>
          <w:b/>
        </w:rPr>
        <w:tab/>
        <w:t>National Consultant on the Framework Convention on Climate Change</w:t>
      </w:r>
    </w:p>
    <w:p w14:paraId="69CEBFC2" w14:textId="77777777" w:rsidR="00A601F4" w:rsidRPr="00A67FDB" w:rsidRDefault="00A601F4" w:rsidP="00B16CCB">
      <w:pPr>
        <w:spacing w:after="120"/>
        <w:jc w:val="both"/>
      </w:pPr>
      <w:r w:rsidRPr="00A67FDB">
        <w:t>This national consultant will be responsible for those project activities that require expertise on interpreting and translating FCCC obligations into national programmable activities</w:t>
      </w:r>
      <w:r w:rsidR="006D23C6" w:rsidRPr="00A67FDB">
        <w:t xml:space="preserve">.  </w:t>
      </w:r>
      <w:r w:rsidRPr="00A67FDB">
        <w:t>The national consultant will prepare the appropriate technical background studies, as well as also serve as a facilitator in the trainings on climate change adaptation objectives, with particular emphasis on endangered endemic species and their ecosystems.</w:t>
      </w:r>
    </w:p>
    <w:p w14:paraId="3B9F7441" w14:textId="77777777" w:rsidR="00A601F4" w:rsidRPr="00A67FDB" w:rsidRDefault="00A601F4" w:rsidP="00B16CCB">
      <w:pPr>
        <w:spacing w:after="120"/>
        <w:jc w:val="both"/>
      </w:pPr>
      <w:r w:rsidRPr="00A67FDB">
        <w:t>The FCCC national consultant will have at least 10 years of work experience, of which at least the last two (2) years include active involvement in FCCC programming and project implementation</w:t>
      </w:r>
      <w:r w:rsidR="006D23C6" w:rsidRPr="00A67FDB">
        <w:t xml:space="preserve">.  </w:t>
      </w:r>
      <w:r w:rsidRPr="00A67FDB">
        <w:t xml:space="preserve">He/she will have a PhD in a field directly relevant to climate change science, with a specialization directly related to mitigation and adaptation strategies relevant to </w:t>
      </w:r>
      <w:r w:rsidR="00EB6FCF" w:rsidRPr="00A67FDB">
        <w:t>Djibouti</w:t>
      </w:r>
      <w:r w:rsidRPr="00A67FDB">
        <w:t xml:space="preserve"> and/or the surrounding region</w:t>
      </w:r>
      <w:r w:rsidR="006D23C6" w:rsidRPr="00A67FDB">
        <w:t xml:space="preserve">.  </w:t>
      </w:r>
      <w:r w:rsidRPr="00A67FDB">
        <w:t>Under the supervision of the Project Manager, the specialist will coordinate his/her work with that of other national experts and specialists</w:t>
      </w:r>
      <w:r w:rsidR="006D23C6" w:rsidRPr="00A67FDB">
        <w:t xml:space="preserve">.  </w:t>
      </w:r>
      <w:r w:rsidRPr="00A67FDB">
        <w:t>This includes coordinating activities with those under implementation by the development partners</w:t>
      </w:r>
      <w:r w:rsidR="007831AF">
        <w:t>.</w:t>
      </w:r>
    </w:p>
    <w:p w14:paraId="6F3BC856" w14:textId="77777777" w:rsidR="00A601F4" w:rsidRPr="00A67FDB" w:rsidRDefault="00A601F4" w:rsidP="00B16CCB">
      <w:pPr>
        <w:spacing w:after="120"/>
        <w:jc w:val="both"/>
        <w:rPr>
          <w:b/>
        </w:rPr>
      </w:pPr>
      <w:r w:rsidRPr="00A67FDB">
        <w:rPr>
          <w:b/>
        </w:rPr>
        <w:t>H.</w:t>
      </w:r>
      <w:r w:rsidRPr="00A67FDB">
        <w:rPr>
          <w:b/>
        </w:rPr>
        <w:tab/>
        <w:t xml:space="preserve">Environmental Sociologist </w:t>
      </w:r>
    </w:p>
    <w:p w14:paraId="63818C91" w14:textId="77777777" w:rsidR="00A601F4" w:rsidRPr="00A67FDB" w:rsidRDefault="00A601F4" w:rsidP="00B16CCB">
      <w:pPr>
        <w:spacing w:after="120"/>
        <w:jc w:val="both"/>
      </w:pPr>
      <w:r w:rsidRPr="00A67FDB">
        <w:t>The Environmental Sociologist will support the project by contributing to the identification and assessment of best practices and innovations for mainstreaming, paying close attention to socio-economic implications</w:t>
      </w:r>
      <w:r w:rsidR="006D23C6" w:rsidRPr="00A67FDB">
        <w:t xml:space="preserve">.  </w:t>
      </w:r>
      <w:r w:rsidRPr="00A67FDB">
        <w:t>This includes the analyses related to the best practices and lessons learned report</w:t>
      </w:r>
      <w:r w:rsidR="006D23C6" w:rsidRPr="00A67FDB">
        <w:t xml:space="preserve">.  </w:t>
      </w:r>
      <w:r w:rsidRPr="00A67FDB">
        <w:t>He/she will take the lead in developing and implementing the evaluations for training programmes and workshops as well as undertaking a statistical analysis of evaluation results</w:t>
      </w:r>
      <w:r w:rsidR="006D23C6" w:rsidRPr="00A67FDB">
        <w:t xml:space="preserve">.  </w:t>
      </w:r>
      <w:r w:rsidRPr="00A67FDB">
        <w:t>This specialist will also help design the awareness material and serve as a resource person for awareness-raising activities such as dialogues, brochure development, and workshops</w:t>
      </w:r>
      <w:r w:rsidR="006D23C6" w:rsidRPr="00A67FDB">
        <w:t xml:space="preserve">.  </w:t>
      </w:r>
      <w:r w:rsidRPr="00A67FDB">
        <w:t>An important early task of the Environmental Sociologist is to develop appropriate indicators of gender equality per UNDP’s 2018-2021 Strategic Plan and widely accepted best practices that will be tracked regularly throughout project implementation.</w:t>
      </w:r>
    </w:p>
    <w:p w14:paraId="7BFA844B" w14:textId="77777777" w:rsidR="00A601F4" w:rsidRPr="00A67FDB" w:rsidRDefault="00A601F4" w:rsidP="00B16CCB">
      <w:pPr>
        <w:spacing w:after="120"/>
        <w:jc w:val="both"/>
      </w:pPr>
      <w:r w:rsidRPr="00A67FDB">
        <w:t>The Environmental Sociologist will have a PhD in environmental sociology, with demonstrated experience in constructing and implementing surveys, as well as their statistical analysis on trends in environmental values and attitudes</w:t>
      </w:r>
      <w:r w:rsidR="007831AF">
        <w:t>.</w:t>
      </w:r>
    </w:p>
    <w:p w14:paraId="54B2277B" w14:textId="77777777" w:rsidR="00A601F4" w:rsidRPr="00A67FDB" w:rsidRDefault="00A601F4" w:rsidP="00B16CCB">
      <w:pPr>
        <w:spacing w:after="120"/>
        <w:jc w:val="both"/>
        <w:rPr>
          <w:b/>
        </w:rPr>
      </w:pPr>
      <w:r w:rsidRPr="00A67FDB">
        <w:rPr>
          <w:b/>
        </w:rPr>
        <w:t>I.</w:t>
      </w:r>
      <w:r w:rsidRPr="00A67FDB">
        <w:rPr>
          <w:b/>
        </w:rPr>
        <w:tab/>
        <w:t>Environmental Legal Specialist</w:t>
      </w:r>
    </w:p>
    <w:p w14:paraId="51A18BCC" w14:textId="77777777" w:rsidR="00A601F4" w:rsidRPr="00A67FDB" w:rsidRDefault="00A601F4" w:rsidP="00B16CCB">
      <w:pPr>
        <w:spacing w:after="120"/>
        <w:jc w:val="both"/>
      </w:pPr>
      <w:r w:rsidRPr="00A67FDB">
        <w:t>The Environmental Legal Specialist will contribute to the substantive work under the project by assessing the policy and legal implications of Rio Convention mainstreaming into government planning and development frameworks, as well as among key agencies and other stakeholder organizations</w:t>
      </w:r>
      <w:r w:rsidR="006D23C6" w:rsidRPr="00A67FDB">
        <w:t xml:space="preserve">.  </w:t>
      </w:r>
      <w:r w:rsidRPr="00A67FDB">
        <w:t>He/she will work with the Public Administration Specialist as well as with the others, as appropriate to draft the reforms that need Parliamentary approval.</w:t>
      </w:r>
    </w:p>
    <w:p w14:paraId="3D7D0373" w14:textId="77777777" w:rsidR="00A601F4" w:rsidRPr="00A67FDB" w:rsidRDefault="00A601F4" w:rsidP="00B16CCB">
      <w:pPr>
        <w:spacing w:after="120"/>
        <w:jc w:val="both"/>
      </w:pPr>
      <w:r w:rsidRPr="00A67FDB">
        <w:t xml:space="preserve">The Environmental Legal Specialist will have a post-graduate degree in law, with a specialization on environmental law and policy of </w:t>
      </w:r>
      <w:r w:rsidR="00EB6FCF" w:rsidRPr="00A67FDB">
        <w:t>Djibouti</w:t>
      </w:r>
      <w:r w:rsidR="006D23C6" w:rsidRPr="00A67FDB">
        <w:t xml:space="preserve">.  </w:t>
      </w:r>
      <w:r w:rsidRPr="00A67FDB">
        <w:t>S/he will have to have a minimum of ten (10) years’ experience in progressively responsible and substantive areas in environmental and natural resource governance programming and planning</w:t>
      </w:r>
      <w:r w:rsidR="007831AF">
        <w:t xml:space="preserve">. </w:t>
      </w:r>
    </w:p>
    <w:p w14:paraId="7FFA33A8" w14:textId="77777777" w:rsidR="00A601F4" w:rsidRPr="00A67FDB" w:rsidRDefault="00A601F4" w:rsidP="00B16CCB">
      <w:pPr>
        <w:spacing w:after="120"/>
        <w:jc w:val="both"/>
        <w:rPr>
          <w:b/>
        </w:rPr>
      </w:pPr>
      <w:r w:rsidRPr="00A67FDB">
        <w:rPr>
          <w:b/>
        </w:rPr>
        <w:t>J.</w:t>
      </w:r>
      <w:r w:rsidRPr="00A67FDB">
        <w:rPr>
          <w:b/>
        </w:rPr>
        <w:tab/>
        <w:t xml:space="preserve"> Information, Communication, and Technology Specialist</w:t>
      </w:r>
    </w:p>
    <w:p w14:paraId="3C9CAEEA" w14:textId="77777777" w:rsidR="00A601F4" w:rsidRPr="00A67FDB" w:rsidRDefault="00A601F4" w:rsidP="00B16CCB">
      <w:pPr>
        <w:spacing w:after="120"/>
        <w:jc w:val="both"/>
      </w:pPr>
      <w:r w:rsidRPr="00A67FDB">
        <w:t>An Information, Communication, and Technology Specialist will be recruited to oversee the technical networking of existing information systems, including the procurement of the appropriate hardware and software</w:t>
      </w:r>
      <w:r w:rsidR="006D23C6" w:rsidRPr="00A67FDB">
        <w:t xml:space="preserve">.  </w:t>
      </w:r>
      <w:r w:rsidRPr="00A67FDB">
        <w:t>The specialist will work with the national Rio Convention specialists, as well as with the relevant information technology managers in the different government departments and agencies to support the relevant networking of their databases and/or information systems</w:t>
      </w:r>
      <w:r w:rsidR="006D23C6" w:rsidRPr="00A67FDB">
        <w:t xml:space="preserve">.  </w:t>
      </w:r>
      <w:r w:rsidRPr="00A67FDB">
        <w:t>The specialist will provide training on the use of data management software and the maintenance of networked information systems</w:t>
      </w:r>
      <w:r w:rsidR="006D23C6" w:rsidRPr="00A67FDB">
        <w:t xml:space="preserve">.  </w:t>
      </w:r>
      <w:r w:rsidRPr="00A67FDB">
        <w:t>With at least five (5) years’ of work experience, the specialist will have at least a Master’s degree in information technology, including network analysis, system administration, security and information assurance, IT audit, database administration, and web administration.</w:t>
      </w:r>
    </w:p>
    <w:p w14:paraId="61EF1CA6" w14:textId="77777777" w:rsidR="00A601F4" w:rsidRPr="00A67FDB" w:rsidRDefault="00A601F4" w:rsidP="00B16CCB">
      <w:pPr>
        <w:spacing w:after="120"/>
        <w:jc w:val="both"/>
        <w:rPr>
          <w:b/>
        </w:rPr>
      </w:pPr>
      <w:r w:rsidRPr="00A67FDB">
        <w:rPr>
          <w:b/>
        </w:rPr>
        <w:t>K.</w:t>
      </w:r>
      <w:r w:rsidRPr="00A67FDB">
        <w:rPr>
          <w:b/>
        </w:rPr>
        <w:tab/>
        <w:t>Financial Analyst</w:t>
      </w:r>
    </w:p>
    <w:p w14:paraId="2D2AFDBF" w14:textId="77777777" w:rsidR="00A601F4" w:rsidRPr="00A67FDB" w:rsidRDefault="00A601F4" w:rsidP="00B16CCB">
      <w:pPr>
        <w:spacing w:after="120"/>
        <w:jc w:val="both"/>
      </w:pPr>
      <w:r w:rsidRPr="00A67FDB">
        <w:t>The Financial Analyst will take the lead on developing the resource mobilization strategy</w:t>
      </w:r>
      <w:r w:rsidR="006D23C6" w:rsidRPr="00A67FDB">
        <w:t xml:space="preserve">.  </w:t>
      </w:r>
      <w:r w:rsidRPr="00A67FDB">
        <w:t>He/she will also provide support, along with other national consultants, in other project activities</w:t>
      </w:r>
      <w:r w:rsidR="006D23C6" w:rsidRPr="00A67FDB">
        <w:t xml:space="preserve">.  </w:t>
      </w:r>
      <w:r w:rsidRPr="00A67FDB">
        <w:t>He/she will work under the supervision of the Project Manager.</w:t>
      </w:r>
    </w:p>
    <w:p w14:paraId="65556260" w14:textId="77777777" w:rsidR="00A601F4" w:rsidRPr="00A67FDB" w:rsidRDefault="00A601F4" w:rsidP="00B16CCB">
      <w:pPr>
        <w:spacing w:after="120"/>
        <w:jc w:val="both"/>
      </w:pPr>
      <w:r w:rsidRPr="00A67FDB">
        <w:t>The Finance Analyst will have a post-graduate degree in finance, with particular experience and expertise in international finance such as climate finance</w:t>
      </w:r>
      <w:r w:rsidR="006D23C6" w:rsidRPr="00A67FDB">
        <w:t xml:space="preserve">.  </w:t>
      </w:r>
      <w:r w:rsidRPr="00A67FDB">
        <w:t>He/she will have five years or more experience with financial management and auditing of environmental, as well as with the fiscal administration of the government’s agencies that have an environmental stake</w:t>
      </w:r>
      <w:r w:rsidR="006D23C6" w:rsidRPr="00A67FDB">
        <w:t xml:space="preserve">.  </w:t>
      </w:r>
      <w:r w:rsidRPr="00A67FDB">
        <w:t>He/she will also have experience in research government statutes, legislation, regulation, and directives that govern public finance management.</w:t>
      </w:r>
    </w:p>
    <w:p w14:paraId="17ABDC7C" w14:textId="77777777" w:rsidR="00A601F4" w:rsidRPr="00A67FDB" w:rsidRDefault="00A601F4" w:rsidP="00B16CCB">
      <w:pPr>
        <w:spacing w:after="120"/>
        <w:jc w:val="both"/>
        <w:rPr>
          <w:b/>
        </w:rPr>
      </w:pPr>
      <w:r w:rsidRPr="00A67FDB">
        <w:rPr>
          <w:b/>
        </w:rPr>
        <w:t>L.</w:t>
      </w:r>
      <w:r w:rsidRPr="00A67FDB">
        <w:rPr>
          <w:b/>
        </w:rPr>
        <w:tab/>
        <w:t>Environmental Education Specialist</w:t>
      </w:r>
    </w:p>
    <w:p w14:paraId="37365232" w14:textId="77777777" w:rsidR="00A601F4" w:rsidRPr="00A67FDB" w:rsidRDefault="00A601F4" w:rsidP="00B16CCB">
      <w:pPr>
        <w:spacing w:after="120"/>
        <w:jc w:val="both"/>
      </w:pPr>
      <w:r w:rsidRPr="00A67FDB">
        <w:t>The Environmental Education Specialist will take the lead on Component 4</w:t>
      </w:r>
      <w:r w:rsidR="006D23C6" w:rsidRPr="00A67FDB">
        <w:t xml:space="preserve">.  </w:t>
      </w:r>
      <w:r w:rsidRPr="00A67FDB">
        <w:t>He/she undertake a number of key project analyses, as well as support the other project consultants to construct deliverables such as the public awareness and communication campaign, assessment of training needs, and the secondary school curricula</w:t>
      </w:r>
      <w:r w:rsidR="006D23C6" w:rsidRPr="00A67FDB">
        <w:t xml:space="preserve">.  </w:t>
      </w:r>
      <w:r w:rsidRPr="00A67FDB">
        <w:t>Given the comparative advantages of a number of NGOs, an NGO may be recruited to carry out a number of the public awareness and advocacy activities</w:t>
      </w:r>
      <w:r w:rsidR="006D23C6" w:rsidRPr="00A67FDB">
        <w:t xml:space="preserve">.  </w:t>
      </w:r>
      <w:r w:rsidRPr="00A67FDB">
        <w:t>The Environmental Education Specialist and/or the selected NGO(s) will be responsible for the following activities:</w:t>
      </w:r>
    </w:p>
    <w:p w14:paraId="39FC1724" w14:textId="77777777" w:rsidR="00A601F4" w:rsidRPr="00A67FDB" w:rsidRDefault="00A601F4" w:rsidP="00B16CCB">
      <w:pPr>
        <w:pStyle w:val="ListParagraph"/>
        <w:numPr>
          <w:ilvl w:val="0"/>
          <w:numId w:val="88"/>
        </w:numPr>
        <w:jc w:val="both"/>
      </w:pPr>
      <w:r w:rsidRPr="00A67FDB">
        <w:t>Develop a project communications strategy / plan, incorporate it with the annual work plans and update it annually in consultation with project stakeholders; coordinate its implementation</w:t>
      </w:r>
    </w:p>
    <w:p w14:paraId="171084CA" w14:textId="77777777" w:rsidR="00A601F4" w:rsidRPr="00A67FDB" w:rsidRDefault="00A601F4" w:rsidP="00B16CCB">
      <w:pPr>
        <w:pStyle w:val="ListParagraph"/>
        <w:jc w:val="both"/>
      </w:pPr>
      <w:r w:rsidRPr="00A67FDB">
        <w:t>Coordinate the implementation of knowledge management outputs of the project;</w:t>
      </w:r>
    </w:p>
    <w:p w14:paraId="6FC30283" w14:textId="77777777" w:rsidR="00A601F4" w:rsidRPr="00A67FDB" w:rsidRDefault="00A601F4" w:rsidP="00B16CCB">
      <w:pPr>
        <w:pStyle w:val="ListParagraph"/>
        <w:jc w:val="both"/>
      </w:pPr>
      <w:r w:rsidRPr="00A67FDB">
        <w:t>Coordinate and oversee the implementation of public awareness activities across all project components;</w:t>
      </w:r>
    </w:p>
    <w:p w14:paraId="27444038" w14:textId="77777777" w:rsidR="00A601F4" w:rsidRPr="00A67FDB" w:rsidRDefault="00A601F4" w:rsidP="00B16CCB">
      <w:pPr>
        <w:pStyle w:val="ListParagraph"/>
        <w:jc w:val="both"/>
      </w:pPr>
      <w:r w:rsidRPr="00A67FDB">
        <w:t>Facilitate the design and maintenance of the project website/webpages and ensure it is up-to-date and dynamic;</w:t>
      </w:r>
    </w:p>
    <w:p w14:paraId="00607C17" w14:textId="77777777" w:rsidR="00A601F4" w:rsidRPr="00A67FDB" w:rsidRDefault="00A601F4" w:rsidP="00B16CCB">
      <w:pPr>
        <w:pStyle w:val="ListParagraph"/>
        <w:jc w:val="both"/>
      </w:pPr>
      <w:r w:rsidRPr="00A67FDB">
        <w:t>Facilitate learning and sharing of knowledge and experiences relevant to the project.</w:t>
      </w:r>
    </w:p>
    <w:p w14:paraId="1085265F" w14:textId="77777777" w:rsidR="00A601F4" w:rsidRPr="00A67FDB" w:rsidRDefault="00A601F4" w:rsidP="00B16CCB">
      <w:pPr>
        <w:jc w:val="both"/>
      </w:pPr>
    </w:p>
    <w:p w14:paraId="5F1DBDD6" w14:textId="77777777" w:rsidR="00A601F4" w:rsidRPr="00A67FDB" w:rsidRDefault="00A601F4" w:rsidP="00B16CCB">
      <w:pPr>
        <w:jc w:val="both"/>
      </w:pPr>
      <w:r w:rsidRPr="00A67FDB">
        <w:t>The Environmental Education Specialist will have a post-graduate degree in K-12 education, preferably a PhD, with demonstrated experience in developing national education policies, programmes, and plans as well as the development of secondary school curricula on environmental studies</w:t>
      </w:r>
      <w:r w:rsidR="006D23C6" w:rsidRPr="00A67FDB">
        <w:t xml:space="preserve">.  </w:t>
      </w:r>
      <w:r w:rsidRPr="00A67FDB">
        <w:t>He/she will have experience in facilitating expert and stakeholder working groups in the collaborative drafting of sector policies.</w:t>
      </w:r>
    </w:p>
    <w:p w14:paraId="1308B336" w14:textId="77777777" w:rsidR="00A601F4" w:rsidRPr="00A67FDB" w:rsidRDefault="00520CF8" w:rsidP="00B16CCB">
      <w:pPr>
        <w:jc w:val="both"/>
        <w:rPr>
          <w:b/>
        </w:rPr>
      </w:pPr>
      <w:r w:rsidRPr="00A67FDB">
        <w:rPr>
          <w:b/>
        </w:rPr>
        <w:t>M</w:t>
      </w:r>
      <w:r w:rsidR="00A601F4" w:rsidRPr="00A67FDB">
        <w:rPr>
          <w:b/>
        </w:rPr>
        <w:t>.</w:t>
      </w:r>
      <w:r w:rsidR="00A601F4" w:rsidRPr="00A67FDB">
        <w:rPr>
          <w:b/>
        </w:rPr>
        <w:tab/>
        <w:t xml:space="preserve">Lead Sector Specialist </w:t>
      </w:r>
    </w:p>
    <w:p w14:paraId="4FCFDCF5" w14:textId="77777777" w:rsidR="00A601F4" w:rsidRPr="00A67FDB" w:rsidRDefault="00A601F4" w:rsidP="00B16CCB">
      <w:pPr>
        <w:jc w:val="both"/>
      </w:pPr>
      <w:r w:rsidRPr="00A67FDB">
        <w:t>The project calls for the selection of a high value sector development plan</w:t>
      </w:r>
      <w:r w:rsidR="006D23C6" w:rsidRPr="00A67FDB">
        <w:t xml:space="preserve">.  </w:t>
      </w:r>
      <w:r w:rsidRPr="00A67FDB">
        <w:t>Depending on the choice of this sector, an expert will be recruited to work with the other project consultants to strengthen the integration of Rio Convention criteria and indicators into the selected sector development plan</w:t>
      </w:r>
      <w:r w:rsidR="006D23C6" w:rsidRPr="00A67FDB">
        <w:t xml:space="preserve">.  </w:t>
      </w:r>
      <w:r w:rsidRPr="00A67FDB">
        <w:t>He/she will also review key project analyses and deliverables to help strengthen the technical analyses in conformity with the selected sector issues</w:t>
      </w:r>
      <w:r w:rsidR="006D23C6" w:rsidRPr="00A67FDB">
        <w:t xml:space="preserve">.  </w:t>
      </w:r>
      <w:r w:rsidRPr="00A67FDB">
        <w:t>The Specialist will be responsible for the following activities:</w:t>
      </w:r>
    </w:p>
    <w:p w14:paraId="745C81A3" w14:textId="77777777" w:rsidR="00A601F4" w:rsidRPr="00A67FDB" w:rsidRDefault="00A601F4" w:rsidP="00B16CCB">
      <w:pPr>
        <w:pStyle w:val="ListParagraph"/>
        <w:numPr>
          <w:ilvl w:val="0"/>
          <w:numId w:val="35"/>
        </w:numPr>
        <w:jc w:val="both"/>
      </w:pPr>
      <w:r w:rsidRPr="00A67FDB">
        <w:t>Undertake a SWOT</w:t>
      </w:r>
      <w:r w:rsidRPr="00A67FDB">
        <w:rPr>
          <w:rStyle w:val="FootnoteReference"/>
          <w:rFonts w:ascii="Times New Roman" w:hAnsi="Times New Roman"/>
          <w:sz w:val="22"/>
        </w:rPr>
        <w:footnoteReference w:id="21"/>
      </w:r>
      <w:r w:rsidRPr="00A67FDB">
        <w:t xml:space="preserve"> and Gap analyses of the selected sector policies, programmes, plans, and/or legislation to inform recommendations for their improvement in accordance with Rio Convention provisions </w:t>
      </w:r>
    </w:p>
    <w:p w14:paraId="1BE633DE" w14:textId="77777777" w:rsidR="00A601F4" w:rsidRPr="00A67FDB" w:rsidRDefault="00A601F4" w:rsidP="00B16CCB">
      <w:pPr>
        <w:pStyle w:val="ListParagraph"/>
        <w:numPr>
          <w:ilvl w:val="0"/>
          <w:numId w:val="35"/>
        </w:numPr>
        <w:jc w:val="both"/>
      </w:pPr>
      <w:r w:rsidRPr="00A67FDB">
        <w:t xml:space="preserve">Facilitating collaborative and consultative teamwork for the targeted mainstreaming of Rio Conventions into sectoral policies, programmes, plans, and/or legislation, along with other national consultants </w:t>
      </w:r>
    </w:p>
    <w:p w14:paraId="6960839E" w14:textId="77777777" w:rsidR="00A601F4" w:rsidRPr="00A67FDB" w:rsidRDefault="00A601F4" w:rsidP="00B16CCB">
      <w:pPr>
        <w:pStyle w:val="ListParagraph"/>
        <w:numPr>
          <w:ilvl w:val="0"/>
          <w:numId w:val="35"/>
        </w:numPr>
        <w:jc w:val="both"/>
      </w:pPr>
      <w:r w:rsidRPr="00A67FDB">
        <w:t>Serve as co-facilitator at key workshops</w:t>
      </w:r>
    </w:p>
    <w:p w14:paraId="36A6388A" w14:textId="77777777" w:rsidR="00A601F4" w:rsidRPr="00A67FDB" w:rsidRDefault="00A601F4" w:rsidP="00B16CCB">
      <w:pPr>
        <w:pStyle w:val="ListParagraph"/>
        <w:numPr>
          <w:ilvl w:val="0"/>
          <w:numId w:val="35"/>
        </w:numPr>
        <w:spacing w:after="120"/>
        <w:ind w:left="806"/>
        <w:jc w:val="both"/>
      </w:pPr>
      <w:r w:rsidRPr="00A67FDB">
        <w:t xml:space="preserve">The Lead Sector Specialist will have at least ten (10) years’ experience working in </w:t>
      </w:r>
      <w:r w:rsidR="00EB6FCF" w:rsidRPr="00A67FDB">
        <w:t>Djibouti</w:t>
      </w:r>
      <w:r w:rsidRPr="00A67FDB">
        <w:t xml:space="preserve"> (and/or the neighboring region).</w:t>
      </w:r>
    </w:p>
    <w:p w14:paraId="21D3CE71" w14:textId="77777777" w:rsidR="00A601F4" w:rsidRPr="00A67FDB" w:rsidRDefault="000754B7" w:rsidP="00B16CCB">
      <w:pPr>
        <w:jc w:val="both"/>
        <w:rPr>
          <w:b/>
        </w:rPr>
      </w:pPr>
      <w:r w:rsidRPr="00A67FDB">
        <w:rPr>
          <w:b/>
        </w:rPr>
        <w:t>N</w:t>
      </w:r>
      <w:r w:rsidR="00A601F4" w:rsidRPr="00A67FDB">
        <w:rPr>
          <w:b/>
        </w:rPr>
        <w:t>.</w:t>
      </w:r>
      <w:r w:rsidR="00A601F4" w:rsidRPr="00A67FDB">
        <w:rPr>
          <w:b/>
        </w:rPr>
        <w:tab/>
        <w:t>International Capacity Development Specialist</w:t>
      </w:r>
    </w:p>
    <w:p w14:paraId="55A38364" w14:textId="77777777" w:rsidR="00A601F4" w:rsidRPr="00A67FDB" w:rsidRDefault="00A601F4" w:rsidP="00B16CCB">
      <w:pPr>
        <w:jc w:val="both"/>
      </w:pPr>
      <w:r w:rsidRPr="00A67FDB">
        <w:t>An International Capacity Development Specialist will be recruited for an estimated 16 weeks over the four years of project implementation to provide necessary technical advisory services on the implementation and adaptive collaborative management of key project activities</w:t>
      </w:r>
      <w:r w:rsidR="006D23C6" w:rsidRPr="00A67FDB">
        <w:t xml:space="preserve">.  </w:t>
      </w:r>
      <w:r w:rsidRPr="00A67FDB">
        <w:t>These services will be provided over the course of the four-year implementation period to provide technical backstopping to help ensure the timely and high quality project delivery.</w:t>
      </w:r>
    </w:p>
    <w:p w14:paraId="7CF471F6" w14:textId="77777777" w:rsidR="00A601F4" w:rsidRPr="00A67FDB" w:rsidRDefault="000754B7" w:rsidP="00B16CCB">
      <w:pPr>
        <w:jc w:val="both"/>
        <w:rPr>
          <w:b/>
        </w:rPr>
      </w:pPr>
      <w:r w:rsidRPr="00A67FDB">
        <w:rPr>
          <w:b/>
        </w:rPr>
        <w:t>O</w:t>
      </w:r>
      <w:r w:rsidR="00A601F4" w:rsidRPr="00A67FDB">
        <w:rPr>
          <w:b/>
        </w:rPr>
        <w:t>.</w:t>
      </w:r>
      <w:r w:rsidR="00A601F4" w:rsidRPr="00A67FDB">
        <w:rPr>
          <w:b/>
        </w:rPr>
        <w:tab/>
        <w:t>International Evaluation Consultant</w:t>
      </w:r>
    </w:p>
    <w:p w14:paraId="48C4D404" w14:textId="77777777" w:rsidR="00A601F4" w:rsidRPr="00A67FDB" w:rsidRDefault="00A601F4" w:rsidP="00B16CCB">
      <w:pPr>
        <w:jc w:val="both"/>
      </w:pPr>
      <w:r w:rsidRPr="00A67FDB">
        <w:t>The international evaluation consultant will be an independent expert that is contracted to assess the extent to which the project has met project objectives as stated in the project document and produced cost-effective deliverables</w:t>
      </w:r>
      <w:r w:rsidR="006D23C6" w:rsidRPr="00A67FDB">
        <w:t xml:space="preserve">.  </w:t>
      </w:r>
      <w:r w:rsidRPr="00A67FDB">
        <w:t>The consultant will also rate capacities developed under the project using the Capacity Development Scorecard.</w:t>
      </w:r>
    </w:p>
    <w:p w14:paraId="42067BCA" w14:textId="77777777" w:rsidR="00A601F4" w:rsidRPr="00A67FDB" w:rsidRDefault="00A601F4" w:rsidP="00B16CCB">
      <w:pPr>
        <w:jc w:val="both"/>
      </w:pPr>
      <w:r w:rsidRPr="00A67FDB">
        <w:t>The Terms of Referen</w:t>
      </w:r>
      <w:r w:rsidRPr="00A67FDB">
        <w:rPr>
          <w:rStyle w:val="prodocChar"/>
          <w:rFonts w:eastAsia="SimSun" w:cs="Times New Roman"/>
        </w:rPr>
        <w:t>c</w:t>
      </w:r>
      <w:r w:rsidRPr="00A67FDB">
        <w:t>e for the International Evaluation Consultant will follow the UNDP/GEF policies and procedures, and together with the final agenda will be agreed upon by the UNDP/GEF RCU, UNDP Country Office and the Project Team</w:t>
      </w:r>
      <w:r w:rsidR="006D23C6" w:rsidRPr="00A67FDB">
        <w:t xml:space="preserve">.  </w:t>
      </w:r>
      <w:r w:rsidRPr="00A67FDB">
        <w:t>The final report will be cleared and accepted by UNDP (Country Office and Regional Coordination Unit) before being made public.</w:t>
      </w:r>
    </w:p>
    <w:p w14:paraId="0DC7C229" w14:textId="77777777" w:rsidR="00637037" w:rsidRPr="00E143BA" w:rsidRDefault="00262DBF" w:rsidP="00B16CCB">
      <w:pPr>
        <w:pStyle w:val="Heading2"/>
        <w:jc w:val="both"/>
      </w:pPr>
      <w:r w:rsidRPr="00E143BA">
        <w:br w:type="page"/>
      </w:r>
      <w:bookmarkStart w:id="74" w:name="_Toc506981207"/>
      <w:r w:rsidR="00C60375" w:rsidRPr="00E143BA">
        <w:t>Annex D</w:t>
      </w:r>
      <w:r w:rsidR="005A5D50">
        <w:t>:</w:t>
      </w:r>
      <w:r w:rsidR="003A27FB">
        <w:tab/>
      </w:r>
      <w:r w:rsidR="004A2C03" w:rsidRPr="00E143BA">
        <w:t xml:space="preserve">UNDP Social and Environmental Screening </w:t>
      </w:r>
      <w:r w:rsidR="00637037" w:rsidRPr="00E143BA">
        <w:t>Procedure</w:t>
      </w:r>
      <w:bookmarkEnd w:id="73"/>
      <w:bookmarkEnd w:id="74"/>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6210"/>
      </w:tblGrid>
      <w:tr w:rsidR="00FC4922" w:rsidRPr="00A67FDB" w14:paraId="462D5A11" w14:textId="77777777" w:rsidTr="00A67FDB">
        <w:tc>
          <w:tcPr>
            <w:tcW w:w="3708" w:type="dxa"/>
            <w:tcBorders>
              <w:top w:val="single" w:sz="4" w:space="0" w:color="auto"/>
              <w:left w:val="single" w:sz="4" w:space="0" w:color="auto"/>
              <w:bottom w:val="single" w:sz="4" w:space="0" w:color="auto"/>
              <w:right w:val="single" w:sz="4" w:space="0" w:color="auto"/>
            </w:tcBorders>
            <w:shd w:val="clear" w:color="auto" w:fill="C6D9F1"/>
            <w:vAlign w:val="center"/>
            <w:hideMark/>
          </w:tcPr>
          <w:p w14:paraId="43706733" w14:textId="77777777" w:rsidR="00FC4922" w:rsidRPr="00A67FDB" w:rsidRDefault="00FC4922" w:rsidP="003A2431">
            <w:pPr>
              <w:rPr>
                <w:b/>
              </w:rPr>
            </w:pPr>
            <w:r w:rsidRPr="00A67FDB">
              <w:rPr>
                <w:b/>
              </w:rPr>
              <w:t xml:space="preserve">Project Information </w:t>
            </w:r>
          </w:p>
        </w:tc>
        <w:tc>
          <w:tcPr>
            <w:tcW w:w="6210" w:type="dxa"/>
            <w:tcBorders>
              <w:top w:val="single" w:sz="4" w:space="0" w:color="auto"/>
              <w:left w:val="single" w:sz="4" w:space="0" w:color="auto"/>
              <w:bottom w:val="single" w:sz="4" w:space="0" w:color="auto"/>
              <w:right w:val="single" w:sz="4" w:space="0" w:color="auto"/>
            </w:tcBorders>
            <w:shd w:val="clear" w:color="auto" w:fill="C6D9F1"/>
            <w:vAlign w:val="center"/>
          </w:tcPr>
          <w:p w14:paraId="4A33F43B" w14:textId="77777777" w:rsidR="00FC4922" w:rsidRPr="00A67FDB" w:rsidRDefault="00FC4922" w:rsidP="003A2431">
            <w:pPr>
              <w:rPr>
                <w:b/>
              </w:rPr>
            </w:pPr>
          </w:p>
        </w:tc>
      </w:tr>
      <w:tr w:rsidR="00FC4922" w:rsidRPr="00E143BA" w14:paraId="0374A2F3" w14:textId="77777777" w:rsidTr="00A67FDB">
        <w:trPr>
          <w:trHeight w:val="288"/>
        </w:trPr>
        <w:tc>
          <w:tcPr>
            <w:tcW w:w="3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E527D3" w14:textId="77777777" w:rsidR="00FC4922" w:rsidRPr="00A67FDB" w:rsidRDefault="00FC4922" w:rsidP="00A67FDB">
            <w:pPr>
              <w:rPr>
                <w:b/>
              </w:rPr>
            </w:pPr>
            <w:r w:rsidRPr="00A67FDB">
              <w:rPr>
                <w:b/>
              </w:rPr>
              <w:t>Project Title</w:t>
            </w:r>
          </w:p>
        </w:tc>
        <w:tc>
          <w:tcPr>
            <w:tcW w:w="6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35A7D6" w14:textId="77777777" w:rsidR="00FC4922" w:rsidRPr="00E143BA" w:rsidRDefault="00FC4922" w:rsidP="003A2431">
            <w:r w:rsidRPr="00E143BA">
              <w:t>Strengthening  national capacities for improved decision making and mainstreaming of global environmental obligations</w:t>
            </w:r>
          </w:p>
        </w:tc>
      </w:tr>
      <w:tr w:rsidR="00FC4922" w:rsidRPr="00E143BA" w14:paraId="361745F8" w14:textId="77777777" w:rsidTr="00A67FDB">
        <w:trPr>
          <w:trHeight w:val="288"/>
        </w:trPr>
        <w:tc>
          <w:tcPr>
            <w:tcW w:w="3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C9BEE77" w14:textId="77777777" w:rsidR="00FC4922" w:rsidRPr="00A67FDB" w:rsidRDefault="00FC4922" w:rsidP="00A67FDB">
            <w:pPr>
              <w:rPr>
                <w:b/>
              </w:rPr>
            </w:pPr>
            <w:r w:rsidRPr="00A67FDB">
              <w:rPr>
                <w:b/>
              </w:rPr>
              <w:t>Project Number</w:t>
            </w:r>
          </w:p>
        </w:tc>
        <w:tc>
          <w:tcPr>
            <w:tcW w:w="6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1808D2" w14:textId="77777777" w:rsidR="00FC4922" w:rsidRPr="00E143BA" w:rsidRDefault="00FC4922" w:rsidP="003A2431">
            <w:r w:rsidRPr="00E143BA">
              <w:t>5794</w:t>
            </w:r>
          </w:p>
        </w:tc>
      </w:tr>
      <w:tr w:rsidR="00FC4922" w:rsidRPr="00E143BA" w14:paraId="769E102B" w14:textId="77777777" w:rsidTr="00A67FDB">
        <w:trPr>
          <w:trHeight w:val="288"/>
        </w:trPr>
        <w:tc>
          <w:tcPr>
            <w:tcW w:w="37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E4014D" w14:textId="77777777" w:rsidR="00FC4922" w:rsidRPr="00A67FDB" w:rsidRDefault="00FC4922" w:rsidP="00A67FDB">
            <w:pPr>
              <w:rPr>
                <w:b/>
              </w:rPr>
            </w:pPr>
            <w:r w:rsidRPr="00A67FDB">
              <w:rPr>
                <w:b/>
              </w:rPr>
              <w:t>Location (Global/Region/Country)</w:t>
            </w:r>
          </w:p>
        </w:tc>
        <w:tc>
          <w:tcPr>
            <w:tcW w:w="62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12C862" w14:textId="77777777" w:rsidR="00FC4922" w:rsidRPr="00E143BA" w:rsidRDefault="00FC4922" w:rsidP="003A2431">
            <w:r w:rsidRPr="00E143BA">
              <w:t>Djibouti</w:t>
            </w:r>
          </w:p>
        </w:tc>
      </w:tr>
    </w:tbl>
    <w:p w14:paraId="28DF4725" w14:textId="77777777" w:rsidR="00FC4922" w:rsidRPr="00E143BA" w:rsidRDefault="00FC4922" w:rsidP="003A2431"/>
    <w:p w14:paraId="18B9244B" w14:textId="77777777" w:rsidR="00FC4922" w:rsidRPr="00E143BA" w:rsidRDefault="00FC4922" w:rsidP="003A2431">
      <w:pPr>
        <w:rPr>
          <w:color w:val="365F91"/>
        </w:rPr>
      </w:pPr>
      <w:r w:rsidRPr="00E143BA">
        <w:t>Part A</w:t>
      </w:r>
      <w:r w:rsidR="006D23C6">
        <w:t xml:space="preserve">.  </w:t>
      </w:r>
      <w:r w:rsidRPr="00E143BA">
        <w:t>Integrating Overarching Principles to Strengthen Social and Environmental Sustainability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38"/>
      </w:tblGrid>
      <w:tr w:rsidR="00FC4922" w:rsidRPr="00E143BA" w14:paraId="79966EE5" w14:textId="77777777" w:rsidTr="00725B26">
        <w:trPr>
          <w:trHeight w:val="449"/>
        </w:trPr>
        <w:tc>
          <w:tcPr>
            <w:tcW w:w="0" w:type="auto"/>
            <w:tcBorders>
              <w:top w:val="single" w:sz="4" w:space="0" w:color="auto"/>
              <w:left w:val="single" w:sz="4" w:space="0" w:color="auto"/>
              <w:bottom w:val="single" w:sz="4" w:space="0" w:color="auto"/>
              <w:right w:val="single" w:sz="4" w:space="0" w:color="auto"/>
            </w:tcBorders>
            <w:shd w:val="clear" w:color="auto" w:fill="0F243E"/>
            <w:vAlign w:val="center"/>
            <w:hideMark/>
          </w:tcPr>
          <w:p w14:paraId="11B22086" w14:textId="77777777" w:rsidR="00FC4922" w:rsidRPr="00E143BA" w:rsidRDefault="00FC4922" w:rsidP="003A2431">
            <w:r w:rsidRPr="00E143BA">
              <w:t>QUESTION 1: How does the project integrate the overarching principles in order to strengthen social and environmental sustainability?</w:t>
            </w:r>
          </w:p>
        </w:tc>
      </w:tr>
      <w:tr w:rsidR="00FC4922" w:rsidRPr="00E143BA" w14:paraId="1A6B1671" w14:textId="77777777" w:rsidTr="00725B26">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1B294C91" w14:textId="77777777" w:rsidR="00FC4922" w:rsidRPr="00E143BA" w:rsidRDefault="00FC4922" w:rsidP="003A2431">
            <w:r w:rsidRPr="00E143BA">
              <w:t xml:space="preserve">Briefly describe in the space below how the project mainstreams the human-rights based approach </w:t>
            </w:r>
          </w:p>
        </w:tc>
      </w:tr>
      <w:tr w:rsidR="00FC4922" w:rsidRPr="00E143BA" w14:paraId="0EC9B778" w14:textId="77777777" w:rsidTr="00725B26">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1948B6A2" w14:textId="77777777" w:rsidR="00FC4922" w:rsidRPr="00E143BA" w:rsidRDefault="00FC4922" w:rsidP="00A67FDB">
            <w:pPr>
              <w:rPr>
                <w:noProof/>
              </w:rPr>
            </w:pPr>
            <w:r w:rsidRPr="00E143BA">
              <w:t>The project will assist the Government of Djibouti to achieve the national priorities as set out in its V</w:t>
            </w:r>
            <w:r w:rsidRPr="00E143BA">
              <w:rPr>
                <w:noProof/>
              </w:rPr>
              <w:t>ision 2035</w:t>
            </w:r>
            <w:r w:rsidR="006D23C6">
              <w:rPr>
                <w:noProof/>
              </w:rPr>
              <w:t xml:space="preserve">.  </w:t>
            </w:r>
            <w:r w:rsidRPr="00E143BA">
              <w:rPr>
                <w:noProof/>
              </w:rPr>
              <w:t>The Vision is based on five pillars that support the transition to a new path of progress and development</w:t>
            </w:r>
            <w:r w:rsidR="006D23C6">
              <w:rPr>
                <w:noProof/>
              </w:rPr>
              <w:t xml:space="preserve">.  </w:t>
            </w:r>
            <w:r w:rsidRPr="00E143BA">
              <w:rPr>
                <w:noProof/>
              </w:rPr>
              <w:t>The five (5) pillars include:</w:t>
            </w:r>
          </w:p>
          <w:p w14:paraId="15932691" w14:textId="77777777" w:rsidR="00FC4922" w:rsidRPr="003D5F88" w:rsidRDefault="00FC4922" w:rsidP="0033034A">
            <w:pPr>
              <w:pStyle w:val="NoSpacing"/>
              <w:numPr>
                <w:ilvl w:val="3"/>
                <w:numId w:val="31"/>
              </w:numPr>
              <w:jc w:val="left"/>
              <w:rPr>
                <w:rFonts w:ascii="Times New Roman" w:hAnsi="Times New Roman"/>
                <w:noProof/>
                <w:sz w:val="22"/>
                <w:szCs w:val="22"/>
              </w:rPr>
            </w:pPr>
            <w:r w:rsidRPr="003D5F88">
              <w:rPr>
                <w:rFonts w:ascii="Times New Roman" w:hAnsi="Times New Roman"/>
                <w:noProof/>
                <w:sz w:val="22"/>
                <w:szCs w:val="22"/>
              </w:rPr>
              <w:t>Peace and national unity</w:t>
            </w:r>
          </w:p>
          <w:p w14:paraId="493B479E" w14:textId="77777777" w:rsidR="00FC4922" w:rsidRPr="003D5F88" w:rsidRDefault="00FC4922" w:rsidP="0033034A">
            <w:pPr>
              <w:pStyle w:val="NoSpacing"/>
              <w:numPr>
                <w:ilvl w:val="3"/>
                <w:numId w:val="31"/>
              </w:numPr>
              <w:jc w:val="left"/>
              <w:rPr>
                <w:rFonts w:ascii="Times New Roman" w:hAnsi="Times New Roman"/>
                <w:noProof/>
                <w:sz w:val="22"/>
                <w:szCs w:val="22"/>
              </w:rPr>
            </w:pPr>
            <w:r w:rsidRPr="003D5F88">
              <w:rPr>
                <w:rFonts w:ascii="Times New Roman" w:hAnsi="Times New Roman"/>
                <w:noProof/>
                <w:sz w:val="22"/>
                <w:szCs w:val="22"/>
              </w:rPr>
              <w:t>Good governance</w:t>
            </w:r>
          </w:p>
          <w:p w14:paraId="0237420F" w14:textId="77777777" w:rsidR="00FC4922" w:rsidRPr="003D5F88" w:rsidRDefault="00FC4922" w:rsidP="0033034A">
            <w:pPr>
              <w:pStyle w:val="NoSpacing"/>
              <w:numPr>
                <w:ilvl w:val="3"/>
                <w:numId w:val="31"/>
              </w:numPr>
              <w:jc w:val="left"/>
              <w:rPr>
                <w:rFonts w:ascii="Times New Roman" w:hAnsi="Times New Roman"/>
                <w:noProof/>
                <w:sz w:val="22"/>
                <w:szCs w:val="22"/>
              </w:rPr>
            </w:pPr>
            <w:r w:rsidRPr="003D5F88">
              <w:rPr>
                <w:rFonts w:ascii="Times New Roman" w:hAnsi="Times New Roman"/>
                <w:noProof/>
                <w:sz w:val="22"/>
                <w:szCs w:val="22"/>
              </w:rPr>
              <w:t>Diversified and competitive economy, with the private sector as catalyst</w:t>
            </w:r>
          </w:p>
          <w:p w14:paraId="1CEDDBC5" w14:textId="77777777" w:rsidR="00FC4922" w:rsidRPr="003D5F88" w:rsidRDefault="00FC4922" w:rsidP="0033034A">
            <w:pPr>
              <w:pStyle w:val="NoSpacing"/>
              <w:numPr>
                <w:ilvl w:val="3"/>
                <w:numId w:val="31"/>
              </w:numPr>
              <w:jc w:val="left"/>
              <w:rPr>
                <w:rFonts w:ascii="Times New Roman" w:hAnsi="Times New Roman"/>
                <w:noProof/>
                <w:sz w:val="22"/>
                <w:szCs w:val="22"/>
              </w:rPr>
            </w:pPr>
            <w:r w:rsidRPr="003D5F88">
              <w:rPr>
                <w:rFonts w:ascii="Times New Roman" w:hAnsi="Times New Roman"/>
                <w:noProof/>
                <w:sz w:val="22"/>
                <w:szCs w:val="22"/>
              </w:rPr>
              <w:t>Consolidation of human capital</w:t>
            </w:r>
          </w:p>
          <w:p w14:paraId="6C14CF63" w14:textId="77777777" w:rsidR="00FC4922" w:rsidRPr="003D5F88" w:rsidRDefault="00FC4922" w:rsidP="0033034A">
            <w:pPr>
              <w:pStyle w:val="NoSpacing"/>
              <w:numPr>
                <w:ilvl w:val="3"/>
                <w:numId w:val="31"/>
              </w:numPr>
              <w:jc w:val="left"/>
              <w:rPr>
                <w:rFonts w:ascii="Times New Roman" w:hAnsi="Times New Roman"/>
                <w:noProof/>
                <w:sz w:val="22"/>
                <w:szCs w:val="22"/>
              </w:rPr>
            </w:pPr>
            <w:r w:rsidRPr="003D5F88">
              <w:rPr>
                <w:rFonts w:ascii="Times New Roman" w:hAnsi="Times New Roman"/>
                <w:noProof/>
                <w:sz w:val="22"/>
                <w:szCs w:val="22"/>
              </w:rPr>
              <w:t>Regional integration</w:t>
            </w:r>
          </w:p>
          <w:p w14:paraId="7564E9FE" w14:textId="77777777" w:rsidR="00FC4922" w:rsidRPr="003D5F88" w:rsidRDefault="00FC4922" w:rsidP="00725B26">
            <w:pPr>
              <w:pStyle w:val="NoSpacing"/>
              <w:ind w:left="990"/>
              <w:jc w:val="left"/>
              <w:rPr>
                <w:rFonts w:ascii="Times New Roman" w:hAnsi="Times New Roman"/>
                <w:noProof/>
                <w:sz w:val="22"/>
                <w:szCs w:val="22"/>
              </w:rPr>
            </w:pPr>
          </w:p>
          <w:p w14:paraId="3B71BE2B" w14:textId="77777777" w:rsidR="00FC4922" w:rsidRPr="00E143BA" w:rsidRDefault="00FC4922" w:rsidP="003A2431">
            <w:pPr>
              <w:rPr>
                <w:noProof/>
              </w:rPr>
            </w:pPr>
            <w:r w:rsidRPr="00E143BA">
              <w:rPr>
                <w:noProof/>
              </w:rPr>
              <w:t>Environmental topics are specifically addressed under cross-cutting themes</w:t>
            </w:r>
            <w:r w:rsidR="006D23C6">
              <w:rPr>
                <w:noProof/>
              </w:rPr>
              <w:t xml:space="preserve">.  </w:t>
            </w:r>
            <w:r w:rsidRPr="00E143BA">
              <w:rPr>
                <w:noProof/>
              </w:rPr>
              <w:t>The Vision recognizes the value of the environment to economic growth and well-being, and calls for sustainable water management, fighting against desertification, and projects to reduce GHG emissions</w:t>
            </w:r>
            <w:r w:rsidR="006D23C6">
              <w:rPr>
                <w:noProof/>
              </w:rPr>
              <w:t xml:space="preserve">.  </w:t>
            </w:r>
            <w:r w:rsidRPr="00E143BA">
              <w:rPr>
                <w:noProof/>
              </w:rPr>
              <w:t>In fact, the Vision notes that the extreme aridity in Djibouti significantly slows the development of agricultural opportunities and the scarcity of water resources is a severe constraint for both agricultural and pastoral activities</w:t>
            </w:r>
            <w:r w:rsidR="006D23C6">
              <w:rPr>
                <w:noProof/>
              </w:rPr>
              <w:t xml:space="preserve">.  </w:t>
            </w:r>
            <w:r w:rsidRPr="00E143BA">
              <w:rPr>
                <w:noProof/>
              </w:rPr>
              <w:t>In particular, the Vision contains numerous goals that align with the CCCD project</w:t>
            </w:r>
            <w:r w:rsidR="006D23C6">
              <w:rPr>
                <w:noProof/>
              </w:rPr>
              <w:t xml:space="preserve">.  </w:t>
            </w:r>
            <w:r w:rsidRPr="00E143BA">
              <w:rPr>
                <w:noProof/>
              </w:rPr>
              <w:t>These goals range from making Djibouti 100 percent green, adapting to climate change and risk management., strengthening human capabilities, creation of sustainable policies for energy, water and environment,  integrating awareness and education, and ensuring genuine involvement with communities</w:t>
            </w:r>
            <w:r w:rsidR="006D23C6">
              <w:rPr>
                <w:noProof/>
              </w:rPr>
              <w:t xml:space="preserve">.  </w:t>
            </w:r>
            <w:r w:rsidRPr="00E143BA">
              <w:rPr>
                <w:noProof/>
              </w:rPr>
              <w:t>Along with environmental topics, the Vision explicitly discusses the empowerment of women.</w:t>
            </w:r>
          </w:p>
          <w:p w14:paraId="15994C11" w14:textId="77777777" w:rsidR="00FC4922" w:rsidRPr="00E143BA" w:rsidRDefault="00FC4922" w:rsidP="003A2431">
            <w:pPr>
              <w:rPr>
                <w:noProof/>
              </w:rPr>
            </w:pPr>
          </w:p>
          <w:p w14:paraId="3507F6DA" w14:textId="77777777" w:rsidR="00FC4922" w:rsidRPr="00E143BA" w:rsidRDefault="00FC4922" w:rsidP="003A2431">
            <w:r w:rsidRPr="00E143BA">
              <w:t>The project mainstreams the human-rights based approach through significant participation and engagement of all stakeholders beginning with project design, and including implementation, monitoring and adaptive collaborative management of the project</w:t>
            </w:r>
            <w:r w:rsidR="006D23C6">
              <w:t xml:space="preserve">.  </w:t>
            </w:r>
            <w:r w:rsidRPr="00E143BA">
              <w:t>Stakeholders will be invited to participate in capacity development activities and the project will cultivate an enabling environment for active stakeholder engagement in natural resource management</w:t>
            </w:r>
            <w:r w:rsidR="006D23C6">
              <w:t xml:space="preserve">.  </w:t>
            </w:r>
            <w:r w:rsidRPr="00E143BA">
              <w:t>The project’s extensive stakeholder consultations, learning-by-doing workshops, and awareness-raising dialogues aim to engage as many people as possible in order to reduce the risk of marginalizing stakeholders and integrating their different perspectives into as many activities as possible.</w:t>
            </w:r>
          </w:p>
          <w:p w14:paraId="0D95D866" w14:textId="77777777" w:rsidR="00FC4922" w:rsidRPr="00E143BA" w:rsidRDefault="00FC4922" w:rsidP="003A2431"/>
          <w:p w14:paraId="489B744E" w14:textId="77777777" w:rsidR="00FC4922" w:rsidRPr="00E143BA" w:rsidRDefault="00FC4922" w:rsidP="003A2431">
            <w:r w:rsidRPr="00E143BA">
              <w:t>As part of the project formulation phase, consultations were held with a broad group of stakeholders to build an understanding of the challenges and barriers to strong environmental policy, compliance, data and information management, decentralization, and more effective decision-making for the global environment, (i.e., the baseline of the project)</w:t>
            </w:r>
            <w:r w:rsidR="006D23C6">
              <w:t xml:space="preserve">.  </w:t>
            </w:r>
            <w:r w:rsidRPr="00E143BA">
              <w:t xml:space="preserve"> One assumption of the project strategy is that in-depth consultations during the formulation of the project will enhance the transparency and legitimacy of the proposed activities (although the latter may and should be adapted to ensure that the rights of the stakeholders is preserved and/ or strengthened)</w:t>
            </w:r>
            <w:r w:rsidR="006D23C6">
              <w:t xml:space="preserve">.  </w:t>
            </w:r>
            <w:r w:rsidRPr="00E143BA">
              <w:t>Additionally, component 4, which focuses on improving awareness of global environmental values and knowledge management, allows for a multi-dimensional approach that includes stakeholder engagement and awareness programs with the private sector, the media, civil society, academia and local organizations.</w:t>
            </w:r>
          </w:p>
        </w:tc>
      </w:tr>
      <w:tr w:rsidR="00FC4922" w:rsidRPr="00E143BA" w14:paraId="1673D1A7" w14:textId="77777777" w:rsidTr="00725B26">
        <w:trPr>
          <w:trHeight w:val="296"/>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6B9035FB" w14:textId="77777777" w:rsidR="00FC4922" w:rsidRPr="00E143BA" w:rsidRDefault="00FC4922" w:rsidP="003A2431">
            <w:r w:rsidRPr="00E143BA">
              <w:t>Briefly describe in the space below  how the Project is likely to improve gender equality and women’s empowerment</w:t>
            </w:r>
          </w:p>
        </w:tc>
      </w:tr>
      <w:tr w:rsidR="00FC4922" w:rsidRPr="00E143BA" w14:paraId="221ACE10" w14:textId="77777777" w:rsidTr="00725B26">
        <w:tc>
          <w:tcPr>
            <w:tcW w:w="0" w:type="auto"/>
            <w:tcBorders>
              <w:top w:val="single" w:sz="4" w:space="0" w:color="auto"/>
              <w:left w:val="single" w:sz="4" w:space="0" w:color="auto"/>
              <w:bottom w:val="single" w:sz="4" w:space="0" w:color="auto"/>
              <w:right w:val="single" w:sz="4" w:space="0" w:color="auto"/>
            </w:tcBorders>
            <w:shd w:val="clear" w:color="auto" w:fill="auto"/>
            <w:hideMark/>
          </w:tcPr>
          <w:p w14:paraId="743EA3B2" w14:textId="77777777" w:rsidR="00FC4922" w:rsidRPr="00E143BA" w:rsidRDefault="00FC4922" w:rsidP="003A2431">
            <w:pPr>
              <w:rPr>
                <w:color w:val="595959"/>
              </w:rPr>
            </w:pPr>
            <w:r w:rsidRPr="00E143BA">
              <w:t>Recognizing the gender inequalities in Djibouti, the project incorporated gender equality concerns into the project’s design</w:t>
            </w:r>
            <w:r w:rsidR="006D23C6">
              <w:t xml:space="preserve">.  </w:t>
            </w:r>
            <w:r w:rsidRPr="00E143BA">
              <w:t>As a result, the monitoring of key indicators, such as the gender balance in capacity development activities and the extent to which gender issues shape workshop deliberations and recommendations, are included in the project</w:t>
            </w:r>
            <w:r w:rsidR="006D23C6">
              <w:t xml:space="preserve">.  </w:t>
            </w:r>
            <w:r w:rsidRPr="00E143BA">
              <w:t>This will include promoting gender parity, including the promotion of gender equality in environmental management, and the empowerment and participation of women in environmental management</w:t>
            </w:r>
            <w:r w:rsidR="006D23C6">
              <w:t xml:space="preserve">.  </w:t>
            </w:r>
          </w:p>
        </w:tc>
      </w:tr>
      <w:tr w:rsidR="00FC4922" w:rsidRPr="00E143BA" w14:paraId="75C3FDFE" w14:textId="77777777" w:rsidTr="00725B26">
        <w:trPr>
          <w:trHeight w:val="305"/>
        </w:trPr>
        <w:tc>
          <w:tcPr>
            <w:tcW w:w="0" w:type="auto"/>
            <w:tcBorders>
              <w:top w:val="single" w:sz="4" w:space="0" w:color="auto"/>
              <w:left w:val="single" w:sz="4" w:space="0" w:color="auto"/>
              <w:bottom w:val="single" w:sz="4" w:space="0" w:color="auto"/>
              <w:right w:val="single" w:sz="4" w:space="0" w:color="auto"/>
            </w:tcBorders>
            <w:shd w:val="clear" w:color="auto" w:fill="C6D9F1"/>
            <w:hideMark/>
          </w:tcPr>
          <w:p w14:paraId="796012F3" w14:textId="77777777" w:rsidR="00FC4922" w:rsidRPr="00E143BA" w:rsidRDefault="00FC4922" w:rsidP="003A2431">
            <w:pPr>
              <w:rPr>
                <w:u w:val="single"/>
              </w:rPr>
            </w:pPr>
            <w:r w:rsidRPr="00E143BA">
              <w:t>Briefly describe in the space below how the Project mainstreams environmental sustainability</w:t>
            </w:r>
          </w:p>
        </w:tc>
      </w:tr>
      <w:tr w:rsidR="00FC4922" w:rsidRPr="00E143BA" w14:paraId="31EFD296" w14:textId="77777777" w:rsidTr="00725B26">
        <w:trPr>
          <w:trHeight w:val="1142"/>
        </w:trPr>
        <w:tc>
          <w:tcPr>
            <w:tcW w:w="0" w:type="auto"/>
            <w:tcBorders>
              <w:top w:val="single" w:sz="4" w:space="0" w:color="auto"/>
              <w:left w:val="single" w:sz="4" w:space="0" w:color="auto"/>
              <w:bottom w:val="single" w:sz="4" w:space="0" w:color="auto"/>
              <w:right w:val="single" w:sz="4" w:space="0" w:color="auto"/>
            </w:tcBorders>
            <w:shd w:val="clear" w:color="auto" w:fill="auto"/>
          </w:tcPr>
          <w:p w14:paraId="7AF3F414" w14:textId="77777777" w:rsidR="00FC4922" w:rsidRPr="00E143BA" w:rsidRDefault="00FC4922" w:rsidP="003A2431">
            <w:r w:rsidRPr="00E143BA">
              <w:t>This is a Rio Convention mainstreaming project</w:t>
            </w:r>
            <w:r w:rsidR="006D23C6">
              <w:t xml:space="preserve">.  </w:t>
            </w:r>
            <w:r w:rsidRPr="00E143BA">
              <w:t>This project directly responds to the GEF-funded 2008 National Capacity Self-Assessment (NCSA)</w:t>
            </w:r>
            <w:r w:rsidR="006D23C6">
              <w:t xml:space="preserve">.  </w:t>
            </w:r>
            <w:r w:rsidRPr="00E143BA">
              <w:t>The focus of the project is capacity building for improved decision-making for the global environment</w:t>
            </w:r>
            <w:r w:rsidR="006D23C6">
              <w:t xml:space="preserve">.  </w:t>
            </w:r>
            <w:r w:rsidRPr="00E143BA">
              <w:t>At the end of the project, each of the four components will result in an expected outcome, namely:</w:t>
            </w:r>
          </w:p>
          <w:p w14:paraId="7BE79860" w14:textId="77777777" w:rsidR="00FC4922" w:rsidRPr="00E143BA" w:rsidRDefault="00FC4922" w:rsidP="0033034A">
            <w:pPr>
              <w:pStyle w:val="ListParagraph"/>
              <w:numPr>
                <w:ilvl w:val="2"/>
                <w:numId w:val="31"/>
              </w:numPr>
              <w:ind w:left="450" w:hanging="270"/>
            </w:pPr>
            <w:r w:rsidRPr="00E143BA">
              <w:t>Enhanced targeted capacities to mainstream, develop, and apply policies and legislative frameworks for more cost-effective implementation of the three Rio Conventions</w:t>
            </w:r>
          </w:p>
          <w:p w14:paraId="7ECD977A" w14:textId="77777777" w:rsidR="00FC4922" w:rsidRPr="00E143BA" w:rsidRDefault="00FC4922" w:rsidP="0033034A">
            <w:pPr>
              <w:pStyle w:val="ListParagraph"/>
              <w:numPr>
                <w:ilvl w:val="2"/>
                <w:numId w:val="31"/>
              </w:numPr>
              <w:ind w:left="450" w:hanging="270"/>
            </w:pPr>
            <w:r w:rsidRPr="00E143BA">
              <w:t>Targeted institutional structures and mechanisms will have been strengthened to improve decentralization of global environment governance</w:t>
            </w:r>
          </w:p>
          <w:p w14:paraId="30392639" w14:textId="77777777" w:rsidR="00FC4922" w:rsidRPr="00E143BA" w:rsidRDefault="00FC4922" w:rsidP="0033034A">
            <w:pPr>
              <w:pStyle w:val="ListParagraph"/>
              <w:numPr>
                <w:ilvl w:val="2"/>
                <w:numId w:val="31"/>
              </w:numPr>
              <w:ind w:left="450" w:hanging="270"/>
            </w:pPr>
            <w:r w:rsidRPr="00E143BA">
              <w:t>An Environmental Management Information System will have been established to improve monitoring and assessment of global environmental impacts</w:t>
            </w:r>
          </w:p>
          <w:p w14:paraId="1B7C18C6" w14:textId="77777777" w:rsidR="00FC4922" w:rsidRPr="00E143BA" w:rsidRDefault="00FC4922" w:rsidP="0033034A">
            <w:pPr>
              <w:pStyle w:val="ListParagraph"/>
              <w:numPr>
                <w:ilvl w:val="2"/>
                <w:numId w:val="31"/>
              </w:numPr>
              <w:ind w:left="450" w:hanging="270"/>
            </w:pPr>
            <w:r w:rsidRPr="00E143BA">
              <w:t>Targeted training and awareness-raising will have resulted in improved understanding of the good practices for delivering and sustaining global environmental outcomes within the framework of sustainable development.</w:t>
            </w:r>
          </w:p>
          <w:p w14:paraId="02CF2306" w14:textId="77777777" w:rsidR="006D23C6" w:rsidRDefault="00FC4922" w:rsidP="003A2431">
            <w:r w:rsidRPr="00E143BA">
              <w:t>Additionally, by aligning with national priorities, policies, and strategies such as the UNDAF 2018-2022, the project can achieve long-term change by supporting the capacities needed to implement and develop policies and plans</w:t>
            </w:r>
            <w:r w:rsidR="006D23C6">
              <w:t>.</w:t>
            </w:r>
          </w:p>
          <w:p w14:paraId="5F7F4E68" w14:textId="77777777" w:rsidR="00FC4922" w:rsidRPr="00E143BA" w:rsidRDefault="00FC4922" w:rsidP="003A2431"/>
        </w:tc>
      </w:tr>
    </w:tbl>
    <w:p w14:paraId="586E9710" w14:textId="77777777" w:rsidR="00FC4922" w:rsidRPr="00E143BA" w:rsidRDefault="00FC4922" w:rsidP="003A2431"/>
    <w:p w14:paraId="25A62119" w14:textId="77777777" w:rsidR="003D5F88" w:rsidRDefault="00FC4922" w:rsidP="003A2431">
      <w:pPr>
        <w:sectPr w:rsidR="003D5F88" w:rsidSect="003A2431">
          <w:pgSz w:w="12240" w:h="15840" w:code="1"/>
          <w:pgMar w:top="1296" w:right="1296" w:bottom="1296" w:left="1296" w:header="720" w:footer="720" w:gutter="0"/>
          <w:cols w:space="720"/>
          <w:docGrid w:linePitch="360"/>
        </w:sectPr>
      </w:pPr>
      <w:r w:rsidRPr="00E143BA">
        <w:br w:type="page"/>
      </w:r>
    </w:p>
    <w:p w14:paraId="71507F37" w14:textId="77777777" w:rsidR="00FC4922" w:rsidRPr="003D5F88" w:rsidRDefault="00FC4922" w:rsidP="003A2431">
      <w:pPr>
        <w:rPr>
          <w:b/>
        </w:rPr>
      </w:pPr>
      <w:r w:rsidRPr="003D5F88">
        <w:rPr>
          <w:b/>
        </w:rPr>
        <w:t>Part B</w:t>
      </w:r>
      <w:r w:rsidR="006D23C6" w:rsidRPr="003D5F88">
        <w:rPr>
          <w:b/>
        </w:rPr>
        <w:t xml:space="preserve">.  </w:t>
      </w:r>
      <w:r w:rsidRPr="003D5F88">
        <w:rPr>
          <w:b/>
        </w:rPr>
        <w:t>Identifying and Managing Social and Environmental Risks</w:t>
      </w:r>
    </w:p>
    <w:p w14:paraId="382D5798" w14:textId="77777777" w:rsidR="00FC4922" w:rsidRPr="00E143BA" w:rsidRDefault="00FC4922" w:rsidP="003A2431"/>
    <w:tbl>
      <w:tblPr>
        <w:tblW w:w="1325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13"/>
        <w:gridCol w:w="2340"/>
        <w:gridCol w:w="2093"/>
        <w:gridCol w:w="517"/>
        <w:gridCol w:w="23"/>
        <w:gridCol w:w="6367"/>
      </w:tblGrid>
      <w:tr w:rsidR="00FC4922" w:rsidRPr="00E143BA" w14:paraId="17BB300B" w14:textId="77777777" w:rsidTr="00725B26">
        <w:trPr>
          <w:trHeight w:val="1061"/>
        </w:trPr>
        <w:tc>
          <w:tcPr>
            <w:tcW w:w="6863" w:type="dxa"/>
            <w:gridSpan w:val="4"/>
            <w:tcBorders>
              <w:top w:val="single" w:sz="4" w:space="0" w:color="auto"/>
              <w:left w:val="single" w:sz="4" w:space="0" w:color="auto"/>
              <w:bottom w:val="single" w:sz="4" w:space="0" w:color="auto"/>
              <w:right w:val="single" w:sz="4" w:space="0" w:color="auto"/>
            </w:tcBorders>
            <w:shd w:val="clear" w:color="auto" w:fill="0F243E"/>
            <w:hideMark/>
          </w:tcPr>
          <w:p w14:paraId="3E862A60" w14:textId="77777777" w:rsidR="00FC4922" w:rsidRPr="00E143BA" w:rsidRDefault="00FC4922" w:rsidP="003A2431">
            <w:r w:rsidRPr="00E143BA">
              <w:t>QUESTION 3: What is the level of significance of the potential social and environmental risks?</w:t>
            </w:r>
          </w:p>
          <w:p w14:paraId="3C147BA4" w14:textId="77777777" w:rsidR="00FC4922" w:rsidRPr="00E143BA" w:rsidRDefault="00FC4922" w:rsidP="003A2431">
            <w:pPr>
              <w:rPr>
                <w:b/>
              </w:rPr>
            </w:pPr>
            <w:r w:rsidRPr="00E143BA">
              <w:t>Note: Respond to Questions 4 and 5 below before proceeding to Question 6</w:t>
            </w:r>
          </w:p>
        </w:tc>
        <w:tc>
          <w:tcPr>
            <w:tcW w:w="6390" w:type="dxa"/>
            <w:gridSpan w:val="2"/>
            <w:tcBorders>
              <w:top w:val="single" w:sz="4" w:space="0" w:color="auto"/>
              <w:left w:val="single" w:sz="4" w:space="0" w:color="auto"/>
              <w:bottom w:val="single" w:sz="4" w:space="0" w:color="auto"/>
              <w:right w:val="single" w:sz="4" w:space="0" w:color="auto"/>
            </w:tcBorders>
            <w:shd w:val="clear" w:color="auto" w:fill="0F243E"/>
            <w:hideMark/>
          </w:tcPr>
          <w:p w14:paraId="78D82974" w14:textId="77777777" w:rsidR="00FC4922" w:rsidRPr="00E143BA" w:rsidRDefault="00FC4922" w:rsidP="003A2431">
            <w:r w:rsidRPr="00E143BA">
              <w:t>QUESTION 6: What social and environmental assessment and management measures have been conducted and/or are required to address potential risks (for Risks with Moderate and High Significance)?</w:t>
            </w:r>
          </w:p>
        </w:tc>
      </w:tr>
      <w:tr w:rsidR="00FC4922" w:rsidRPr="00E143BA" w14:paraId="10080C3D" w14:textId="77777777" w:rsidTr="00725B26">
        <w:tc>
          <w:tcPr>
            <w:tcW w:w="1913" w:type="dxa"/>
            <w:tcBorders>
              <w:top w:val="single" w:sz="4" w:space="0" w:color="auto"/>
              <w:left w:val="single" w:sz="4" w:space="0" w:color="auto"/>
              <w:bottom w:val="single" w:sz="4" w:space="0" w:color="auto"/>
              <w:right w:val="single" w:sz="4" w:space="0" w:color="auto"/>
            </w:tcBorders>
            <w:shd w:val="clear" w:color="auto" w:fill="C6D9F1"/>
            <w:hideMark/>
          </w:tcPr>
          <w:p w14:paraId="032ED4DD" w14:textId="77777777" w:rsidR="00FC4922" w:rsidRPr="00E143BA" w:rsidRDefault="00FC4922" w:rsidP="003A2431">
            <w:r w:rsidRPr="00E143BA">
              <w:t>Impact and Probability  (1-5)</w:t>
            </w:r>
          </w:p>
        </w:tc>
        <w:tc>
          <w:tcPr>
            <w:tcW w:w="2340" w:type="dxa"/>
            <w:tcBorders>
              <w:top w:val="single" w:sz="4" w:space="0" w:color="auto"/>
              <w:left w:val="single" w:sz="4" w:space="0" w:color="auto"/>
              <w:bottom w:val="single" w:sz="4" w:space="0" w:color="auto"/>
              <w:right w:val="single" w:sz="4" w:space="0" w:color="auto"/>
            </w:tcBorders>
            <w:shd w:val="clear" w:color="auto" w:fill="C6D9F1"/>
            <w:hideMark/>
          </w:tcPr>
          <w:p w14:paraId="36A8E4F9" w14:textId="77777777" w:rsidR="00FC4922" w:rsidRPr="00E143BA" w:rsidRDefault="00FC4922" w:rsidP="003A2431">
            <w:r w:rsidRPr="00E143BA">
              <w:t>Significance</w:t>
            </w:r>
          </w:p>
          <w:p w14:paraId="0864F144" w14:textId="77777777" w:rsidR="00FC4922" w:rsidRPr="00E143BA" w:rsidRDefault="00FC4922" w:rsidP="003A2431">
            <w:r w:rsidRPr="00E143BA">
              <w:t>(Low, Moderate, High)</w:t>
            </w:r>
          </w:p>
        </w:tc>
        <w:tc>
          <w:tcPr>
            <w:tcW w:w="261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238868CA" w14:textId="77777777" w:rsidR="00FC4922" w:rsidRPr="00E143BA" w:rsidRDefault="00FC4922" w:rsidP="003A2431">
            <w:r w:rsidRPr="00E143BA">
              <w:t>Comments</w:t>
            </w:r>
          </w:p>
        </w:tc>
        <w:tc>
          <w:tcPr>
            <w:tcW w:w="6390" w:type="dxa"/>
            <w:gridSpan w:val="2"/>
            <w:tcBorders>
              <w:top w:val="single" w:sz="4" w:space="0" w:color="auto"/>
              <w:left w:val="single" w:sz="4" w:space="0" w:color="auto"/>
              <w:bottom w:val="single" w:sz="4" w:space="0" w:color="auto"/>
              <w:right w:val="single" w:sz="4" w:space="0" w:color="auto"/>
            </w:tcBorders>
            <w:shd w:val="clear" w:color="auto" w:fill="C6D9F1"/>
            <w:hideMark/>
          </w:tcPr>
          <w:p w14:paraId="4328D1DE" w14:textId="77777777" w:rsidR="00FC4922" w:rsidRPr="00E143BA" w:rsidRDefault="00FC4922" w:rsidP="003A2431">
            <w:r w:rsidRPr="00E143BA">
              <w:t>Description of assessment and management measures as reflected in the Project design</w:t>
            </w:r>
            <w:r w:rsidR="006D23C6">
              <w:t xml:space="preserve">.  </w:t>
            </w:r>
            <w:r w:rsidRPr="00E143BA">
              <w:t>If ESIA or SESA is required note that the assessment should consider all potential impacts and risks.</w:t>
            </w:r>
          </w:p>
        </w:tc>
      </w:tr>
      <w:tr w:rsidR="00FC4922" w:rsidRPr="00E143BA" w14:paraId="2EA3FDED" w14:textId="77777777" w:rsidTr="00725B26">
        <w:trPr>
          <w:trHeight w:val="593"/>
        </w:trPr>
        <w:tc>
          <w:tcPr>
            <w:tcW w:w="13253" w:type="dxa"/>
            <w:gridSpan w:val="6"/>
            <w:tcBorders>
              <w:top w:val="single" w:sz="4" w:space="0" w:color="auto"/>
              <w:left w:val="single" w:sz="4" w:space="0" w:color="auto"/>
              <w:bottom w:val="single" w:sz="4" w:space="0" w:color="auto"/>
              <w:right w:val="single" w:sz="4" w:space="0" w:color="auto"/>
            </w:tcBorders>
            <w:shd w:val="clear" w:color="auto" w:fill="0F243E"/>
            <w:hideMark/>
          </w:tcPr>
          <w:p w14:paraId="1FCA4ACB" w14:textId="77777777" w:rsidR="00FC4922" w:rsidRPr="00E143BA" w:rsidRDefault="00FC4922" w:rsidP="003A2431">
            <w:r w:rsidRPr="00E143BA">
              <w:t xml:space="preserve">QUESTION 4: What is the overall Project risk categorization? </w:t>
            </w:r>
          </w:p>
        </w:tc>
      </w:tr>
      <w:tr w:rsidR="00FC4922" w:rsidRPr="00E143BA" w14:paraId="7D3300CA" w14:textId="77777777" w:rsidTr="00725B26">
        <w:tc>
          <w:tcPr>
            <w:tcW w:w="6886" w:type="dxa"/>
            <w:gridSpan w:val="5"/>
            <w:tcBorders>
              <w:top w:val="single" w:sz="4" w:space="0" w:color="auto"/>
              <w:left w:val="single" w:sz="4" w:space="0" w:color="auto"/>
              <w:bottom w:val="single" w:sz="4" w:space="0" w:color="auto"/>
              <w:right w:val="single" w:sz="4" w:space="0" w:color="auto"/>
            </w:tcBorders>
            <w:shd w:val="clear" w:color="auto" w:fill="auto"/>
            <w:hideMark/>
          </w:tcPr>
          <w:p w14:paraId="64513F11" w14:textId="77777777" w:rsidR="00FC4922" w:rsidRPr="00E143BA" w:rsidRDefault="00FC4922" w:rsidP="003A2431">
            <w:pPr>
              <w:rPr>
                <w:rFonts w:eastAsia="Times New Roman"/>
                <w:b/>
                <w:szCs w:val="20"/>
              </w:rPr>
            </w:pPr>
            <w:r w:rsidRPr="00E143BA">
              <w:rPr>
                <w:rFonts w:eastAsia="Times New Roman"/>
                <w:b/>
                <w:szCs w:val="20"/>
              </w:rPr>
              <w:t xml:space="preserve">Select one (see </w:t>
            </w:r>
            <w:hyperlink r:id="rId25" w:history="1">
              <w:r w:rsidRPr="00E143BA">
                <w:rPr>
                  <w:rFonts w:eastAsia="Times New Roman"/>
                  <w:b/>
                  <w:color w:val="0000FF"/>
                  <w:szCs w:val="20"/>
                  <w:u w:val="single"/>
                </w:rPr>
                <w:t>SESP</w:t>
              </w:r>
            </w:hyperlink>
            <w:r w:rsidRPr="00E143BA">
              <w:rPr>
                <w:rFonts w:eastAsia="Times New Roman"/>
                <w:b/>
                <w:szCs w:val="20"/>
              </w:rPr>
              <w:t xml:space="preserve"> for guidance)</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1BED6471" w14:textId="77777777" w:rsidR="00FC4922" w:rsidRPr="00E143BA" w:rsidRDefault="00FC4922" w:rsidP="003A2431">
            <w:r w:rsidRPr="00E143BA">
              <w:t>Comments</w:t>
            </w:r>
          </w:p>
        </w:tc>
      </w:tr>
      <w:tr w:rsidR="00FC4922" w:rsidRPr="00E143BA" w14:paraId="0ED98F5C" w14:textId="77777777" w:rsidTr="00725B26">
        <w:trPr>
          <w:trHeight w:val="251"/>
        </w:trPr>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8B23900" w14:textId="77777777" w:rsidR="00FC4922" w:rsidRPr="00E143BA" w:rsidRDefault="00FC4922" w:rsidP="003A2431">
            <w:r w:rsidRPr="00E143BA">
              <w:t>Low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584172F7" w14:textId="77777777" w:rsidR="00FC4922" w:rsidRPr="00E143BA" w:rsidRDefault="00FC4922" w:rsidP="003A2431">
            <w:r w:rsidRPr="00E143BA">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61E44FE3" w14:textId="77777777" w:rsidR="00FC4922" w:rsidRPr="00E143BA" w:rsidRDefault="00FC4922" w:rsidP="003A2431">
            <w:pPr>
              <w:rPr>
                <w:b/>
              </w:rPr>
            </w:pPr>
            <w:r w:rsidRPr="00E143BA">
              <w:t>There are no identified risks</w:t>
            </w:r>
            <w:r w:rsidR="006D23C6">
              <w:t xml:space="preserve">.  </w:t>
            </w:r>
          </w:p>
        </w:tc>
      </w:tr>
      <w:tr w:rsidR="00FC4922" w:rsidRPr="00E143BA" w14:paraId="3DD471C9"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B5D725F" w14:textId="77777777" w:rsidR="00FC4922" w:rsidRPr="00E143BA" w:rsidRDefault="00FC4922" w:rsidP="003A2431">
            <w:r w:rsidRPr="00E143BA">
              <w:t>Moderate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5AF977F5"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2F7BDCDA" w14:textId="77777777" w:rsidR="00FC4922" w:rsidRPr="00E143BA" w:rsidRDefault="00FC4922" w:rsidP="003A2431"/>
        </w:tc>
      </w:tr>
      <w:tr w:rsidR="00FC4922" w:rsidRPr="00E143BA" w14:paraId="54279FBC"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A1DF6A7" w14:textId="77777777" w:rsidR="00FC4922" w:rsidRPr="00E143BA" w:rsidRDefault="00FC4922" w:rsidP="003A2431">
            <w:r w:rsidRPr="00E143BA">
              <w:t>High Risk</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hideMark/>
          </w:tcPr>
          <w:p w14:paraId="0A8C14DA"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3B089ACE" w14:textId="77777777" w:rsidR="00FC4922" w:rsidRPr="00E143BA" w:rsidRDefault="00FC4922" w:rsidP="003A2431"/>
        </w:tc>
      </w:tr>
      <w:tr w:rsidR="00FC4922" w:rsidRPr="00E143BA" w14:paraId="5F5BFB60" w14:textId="77777777" w:rsidTr="00725B26">
        <w:trPr>
          <w:trHeight w:val="782"/>
        </w:trPr>
        <w:tc>
          <w:tcPr>
            <w:tcW w:w="6886" w:type="dxa"/>
            <w:gridSpan w:val="5"/>
            <w:tcBorders>
              <w:top w:val="single" w:sz="4" w:space="0" w:color="auto"/>
              <w:left w:val="single" w:sz="4" w:space="0" w:color="auto"/>
              <w:bottom w:val="single" w:sz="4" w:space="0" w:color="auto"/>
              <w:right w:val="single" w:sz="4" w:space="0" w:color="auto"/>
            </w:tcBorders>
            <w:shd w:val="clear" w:color="auto" w:fill="0F243E"/>
            <w:vAlign w:val="center"/>
            <w:hideMark/>
          </w:tcPr>
          <w:p w14:paraId="0F27D368" w14:textId="77777777" w:rsidR="00FC4922" w:rsidRPr="00E143BA" w:rsidRDefault="00FC4922" w:rsidP="003A2431">
            <w:r w:rsidRPr="00E143BA">
              <w:t>QUESTION 5: Based on the identified risks and risk categorization, what requirements of the SES are relevant?</w:t>
            </w:r>
          </w:p>
        </w:tc>
        <w:tc>
          <w:tcPr>
            <w:tcW w:w="6367" w:type="dxa"/>
            <w:tcBorders>
              <w:top w:val="single" w:sz="4" w:space="0" w:color="auto"/>
              <w:left w:val="single" w:sz="4" w:space="0" w:color="auto"/>
              <w:bottom w:val="single" w:sz="4" w:space="0" w:color="auto"/>
              <w:right w:val="single" w:sz="4" w:space="0" w:color="auto"/>
            </w:tcBorders>
            <w:shd w:val="clear" w:color="auto" w:fill="0F243E"/>
            <w:vAlign w:val="center"/>
          </w:tcPr>
          <w:p w14:paraId="05E5E3AC" w14:textId="77777777" w:rsidR="00FC4922" w:rsidRPr="00E143BA" w:rsidRDefault="00FC4922" w:rsidP="003A2431"/>
        </w:tc>
      </w:tr>
      <w:tr w:rsidR="00FC4922" w:rsidRPr="00E143BA" w14:paraId="746AAC96" w14:textId="77777777" w:rsidTr="00725B26">
        <w:trPr>
          <w:trHeight w:val="296"/>
        </w:trPr>
        <w:tc>
          <w:tcPr>
            <w:tcW w:w="6886" w:type="dxa"/>
            <w:gridSpan w:val="5"/>
            <w:tcBorders>
              <w:top w:val="single" w:sz="4" w:space="0" w:color="auto"/>
              <w:left w:val="single" w:sz="4" w:space="0" w:color="auto"/>
              <w:bottom w:val="single" w:sz="4" w:space="0" w:color="auto"/>
              <w:right w:val="single" w:sz="4" w:space="0" w:color="auto"/>
            </w:tcBorders>
            <w:shd w:val="clear" w:color="auto" w:fill="auto"/>
            <w:hideMark/>
          </w:tcPr>
          <w:p w14:paraId="66C76D10" w14:textId="77777777" w:rsidR="00FC4922" w:rsidRPr="00E143BA" w:rsidRDefault="00FC4922" w:rsidP="003A2431">
            <w:pPr>
              <w:rPr>
                <w:b/>
              </w:rPr>
            </w:pPr>
            <w:r w:rsidRPr="00E143BA">
              <w:t>Check all that apply</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0BAFDAD4" w14:textId="77777777" w:rsidR="00FC4922" w:rsidRPr="00E143BA" w:rsidRDefault="00FC4922" w:rsidP="003A2431">
            <w:r w:rsidRPr="00E143BA">
              <w:t>Comments</w:t>
            </w:r>
          </w:p>
        </w:tc>
      </w:tr>
      <w:tr w:rsidR="00FC4922" w:rsidRPr="00E143BA" w14:paraId="0AE693AF"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3B6BF1D3" w14:textId="77777777" w:rsidR="00FC4922" w:rsidRPr="00E143BA" w:rsidRDefault="00FC4922" w:rsidP="003A2431">
            <w:r w:rsidRPr="00E143BA">
              <w:t>Principle 1: Human Rights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72904E5"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3BAD857B" w14:textId="77777777" w:rsidR="00FC4922" w:rsidRPr="00E143BA" w:rsidRDefault="00FC4922" w:rsidP="003A2431">
            <w:pPr>
              <w:rPr>
                <w:highlight w:val="yellow"/>
              </w:rPr>
            </w:pPr>
            <w:r w:rsidRPr="00E143BA">
              <w:t>None required</w:t>
            </w:r>
          </w:p>
        </w:tc>
      </w:tr>
      <w:tr w:rsidR="00FC4922" w:rsidRPr="00E143BA" w14:paraId="4D1AF050"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ABC4570" w14:textId="77777777" w:rsidR="00FC4922" w:rsidRPr="00E143BA" w:rsidRDefault="00FC4922" w:rsidP="003A2431">
            <w:r w:rsidRPr="00E143BA">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3C0C19D"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04D07B68" w14:textId="77777777" w:rsidR="00FC4922" w:rsidRPr="00E143BA" w:rsidRDefault="00FC4922" w:rsidP="003A2431">
            <w:pPr>
              <w:rPr>
                <w:highlight w:val="yellow"/>
              </w:rPr>
            </w:pPr>
            <w:r w:rsidRPr="00E143BA">
              <w:t>None required</w:t>
            </w:r>
          </w:p>
        </w:tc>
      </w:tr>
      <w:tr w:rsidR="00FC4922" w:rsidRPr="00E143BA" w14:paraId="07E25D79"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D821B5C" w14:textId="77777777" w:rsidR="00FC4922" w:rsidRPr="00E143BA" w:rsidRDefault="00FC4922" w:rsidP="003A2431">
            <w:r w:rsidRPr="00E143BA">
              <w:t>1.</w:t>
            </w:r>
            <w:r w:rsidRPr="00E143BA">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3605A49"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42746F65" w14:textId="77777777" w:rsidR="00FC4922" w:rsidRPr="00E143BA" w:rsidRDefault="00FC4922" w:rsidP="003A2431">
            <w:r w:rsidRPr="00E143BA">
              <w:t>None required</w:t>
            </w:r>
          </w:p>
        </w:tc>
      </w:tr>
      <w:tr w:rsidR="00FC4922" w:rsidRPr="00E143BA" w14:paraId="63F36F5C"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2288E07" w14:textId="77777777" w:rsidR="00FC4922" w:rsidRPr="00E143BA" w:rsidRDefault="00FC4922" w:rsidP="003A2431">
            <w:r w:rsidRPr="00E143BA">
              <w:t>2.</w:t>
            </w:r>
            <w:r w:rsidRPr="00E143BA">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8DD5652"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1E454EF9" w14:textId="77777777" w:rsidR="00FC4922" w:rsidRPr="00E143BA" w:rsidRDefault="00FC4922" w:rsidP="003A2431">
            <w:r w:rsidRPr="00E143BA">
              <w:t>None required</w:t>
            </w:r>
          </w:p>
        </w:tc>
      </w:tr>
      <w:tr w:rsidR="00FC4922" w:rsidRPr="00E143BA" w14:paraId="28407F81"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0D041283" w14:textId="77777777" w:rsidR="00FC4922" w:rsidRPr="00E143BA" w:rsidRDefault="00FC4922" w:rsidP="003A2431">
            <w:pPr>
              <w:rPr>
                <w:highlight w:val="yellow"/>
              </w:rPr>
            </w:pPr>
            <w:r w:rsidRPr="00E143BA">
              <w:t>3.</w:t>
            </w:r>
            <w:r w:rsidRPr="00E143BA">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046E941" w14:textId="77777777" w:rsidR="00FC4922" w:rsidRPr="00E143BA" w:rsidRDefault="00FC4922" w:rsidP="003A2431">
            <w:pPr>
              <w:rPr>
                <w:rFonts w:eastAsia="Times New Roman"/>
                <w:highlight w:val="yellow"/>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6B6F4F42" w14:textId="77777777" w:rsidR="00FC4922" w:rsidRPr="00E143BA" w:rsidRDefault="00FC4922" w:rsidP="003A2431">
            <w:r w:rsidRPr="00E143BA">
              <w:t>None required</w:t>
            </w:r>
          </w:p>
        </w:tc>
      </w:tr>
      <w:tr w:rsidR="00FC4922" w:rsidRPr="00E143BA" w14:paraId="1B65B4DB"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4D683A53" w14:textId="77777777" w:rsidR="00FC4922" w:rsidRPr="00E143BA" w:rsidRDefault="00FC4922" w:rsidP="003A2431">
            <w:r w:rsidRPr="00E143BA">
              <w:t>4.</w:t>
            </w:r>
            <w:r w:rsidRPr="00E143BA">
              <w:tab/>
              <w:t>Cultural Heritage</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292606A"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34898951" w14:textId="77777777" w:rsidR="00FC4922" w:rsidRPr="00E143BA" w:rsidRDefault="00FC4922" w:rsidP="003A2431">
            <w:r w:rsidRPr="00E143BA">
              <w:t>None required</w:t>
            </w:r>
          </w:p>
        </w:tc>
      </w:tr>
      <w:tr w:rsidR="00FC4922" w:rsidRPr="00E143BA" w14:paraId="179AAD2A"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7D7F387" w14:textId="77777777" w:rsidR="00FC4922" w:rsidRPr="00E143BA" w:rsidRDefault="00FC4922" w:rsidP="003A2431">
            <w:r w:rsidRPr="00E143BA">
              <w:t>5.</w:t>
            </w:r>
            <w:r w:rsidRPr="00E143BA">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2A63DD6"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5E9F12A2" w14:textId="77777777" w:rsidR="00FC4922" w:rsidRPr="00E143BA" w:rsidRDefault="00FC4922" w:rsidP="003A2431">
            <w:r w:rsidRPr="00E143BA">
              <w:t>None required</w:t>
            </w:r>
          </w:p>
        </w:tc>
      </w:tr>
      <w:tr w:rsidR="00FC4922" w:rsidRPr="00E143BA" w14:paraId="41A2A361"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23F1F5B5" w14:textId="77777777" w:rsidR="00FC4922" w:rsidRPr="00E143BA" w:rsidRDefault="00FC4922" w:rsidP="003A2431">
            <w:r w:rsidRPr="00E143BA">
              <w:t>6.</w:t>
            </w:r>
            <w:r w:rsidRPr="00E143BA">
              <w:tab/>
              <w:t>Indigenous Peoples</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146BE53E"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hideMark/>
          </w:tcPr>
          <w:p w14:paraId="0A462FC1" w14:textId="77777777" w:rsidR="00FC4922" w:rsidRPr="00E143BA" w:rsidRDefault="00FC4922" w:rsidP="003A2431">
            <w:r w:rsidRPr="00E143BA">
              <w:t>None required</w:t>
            </w:r>
          </w:p>
        </w:tc>
      </w:tr>
      <w:tr w:rsidR="00FC4922" w:rsidRPr="00E143BA" w14:paraId="30D81512" w14:textId="77777777" w:rsidTr="00725B26">
        <w:tc>
          <w:tcPr>
            <w:tcW w:w="6346" w:type="dxa"/>
            <w:gridSpan w:val="3"/>
            <w:tcBorders>
              <w:top w:val="single" w:sz="4" w:space="0" w:color="auto"/>
              <w:left w:val="single" w:sz="4" w:space="0" w:color="auto"/>
              <w:bottom w:val="single" w:sz="4" w:space="0" w:color="auto"/>
              <w:right w:val="single" w:sz="4" w:space="0" w:color="auto"/>
            </w:tcBorders>
            <w:shd w:val="clear" w:color="auto" w:fill="auto"/>
            <w:hideMark/>
          </w:tcPr>
          <w:p w14:paraId="176296C9" w14:textId="77777777" w:rsidR="00FC4922" w:rsidRPr="00E143BA" w:rsidRDefault="00FC4922" w:rsidP="003A2431">
            <w:r w:rsidRPr="00E143BA">
              <w:t>7.</w:t>
            </w:r>
            <w:r w:rsidRPr="00E143BA">
              <w:tab/>
              <w:t>Pollution Prevention and Resource Efficiency</w:t>
            </w:r>
          </w:p>
        </w:tc>
        <w:tc>
          <w:tcPr>
            <w:tcW w:w="54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C3F48A1" w14:textId="77777777" w:rsidR="00FC4922" w:rsidRPr="00E143BA" w:rsidRDefault="00FC4922" w:rsidP="003A2431">
            <w:pPr>
              <w:rPr>
                <w:rFonts w:eastAsia="Times New Roman"/>
              </w:rPr>
            </w:pPr>
            <w:r w:rsidRPr="00E143BA">
              <w:rPr>
                <w:rFonts w:ascii="MS Mincho" w:eastAsia="MS Mincho" w:hAnsi="MS Mincho" w:cs="MS Mincho" w:hint="eastAsia"/>
              </w:rPr>
              <w:t>☐</w:t>
            </w:r>
          </w:p>
        </w:tc>
        <w:tc>
          <w:tcPr>
            <w:tcW w:w="6367" w:type="dxa"/>
            <w:tcBorders>
              <w:top w:val="single" w:sz="4" w:space="0" w:color="auto"/>
              <w:left w:val="single" w:sz="4" w:space="0" w:color="auto"/>
              <w:bottom w:val="single" w:sz="4" w:space="0" w:color="auto"/>
              <w:right w:val="single" w:sz="4" w:space="0" w:color="auto"/>
            </w:tcBorders>
            <w:shd w:val="clear" w:color="auto" w:fill="auto"/>
          </w:tcPr>
          <w:p w14:paraId="62D21763" w14:textId="77777777" w:rsidR="00FC4922" w:rsidRPr="00E143BA" w:rsidRDefault="00FC4922" w:rsidP="003A2431">
            <w:r w:rsidRPr="00E143BA">
              <w:t>None required</w:t>
            </w:r>
          </w:p>
        </w:tc>
      </w:tr>
    </w:tbl>
    <w:p w14:paraId="6CAD20CA" w14:textId="77777777" w:rsidR="003D5F88" w:rsidRDefault="00FC4922" w:rsidP="003A2431">
      <w:pPr>
        <w:sectPr w:rsidR="003D5F88" w:rsidSect="003D5F88">
          <w:pgSz w:w="15840" w:h="12240" w:orient="landscape" w:code="1"/>
          <w:pgMar w:top="1296" w:right="1296" w:bottom="1296" w:left="1296" w:header="720" w:footer="720" w:gutter="0"/>
          <w:cols w:space="720"/>
          <w:docGrid w:linePitch="360"/>
        </w:sectPr>
      </w:pPr>
      <w:r w:rsidRPr="00E143BA">
        <w:br w:type="page"/>
      </w:r>
    </w:p>
    <w:p w14:paraId="5ED78AE3" w14:textId="7D66D434" w:rsidR="00FC4922" w:rsidRPr="00E143BA" w:rsidRDefault="00D0511C" w:rsidP="003A2431">
      <w:bookmarkStart w:id="75" w:name="_Toc430961073"/>
      <w:bookmarkStart w:id="76" w:name="_Toc404528202"/>
      <w:r w:rsidRPr="00D0511C">
        <w:rPr>
          <w:b/>
          <w:noProof/>
        </w:rPr>
        <w:drawing>
          <wp:inline distT="0" distB="0" distL="0" distR="0" wp14:anchorId="4C71EE9A" wp14:editId="0F05B542">
            <wp:extent cx="6126480" cy="2649177"/>
            <wp:effectExtent l="0" t="0" r="762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126480" cy="2649177"/>
                    </a:xfrm>
                    <a:prstGeom prst="rect">
                      <a:avLst/>
                    </a:prstGeom>
                    <a:noFill/>
                    <a:ln>
                      <a:noFill/>
                    </a:ln>
                  </pic:spPr>
                </pic:pic>
              </a:graphicData>
            </a:graphic>
          </wp:inline>
        </w:drawing>
      </w:r>
      <w:r w:rsidR="00FC4922" w:rsidRPr="00E143BA">
        <w:t>SESP Attachment 1</w:t>
      </w:r>
      <w:r w:rsidR="006D23C6">
        <w:t xml:space="preserve">.  </w:t>
      </w:r>
      <w:r w:rsidR="00FC4922" w:rsidRPr="00E143BA">
        <w:t>Social and Environmental Risk Screening Checklist</w:t>
      </w:r>
      <w:bookmarkEnd w:id="75"/>
      <w:bookmarkEnd w:id="76"/>
    </w:p>
    <w:p w14:paraId="0DF80EC5" w14:textId="77777777" w:rsidR="00FC4922" w:rsidRPr="00E143BA" w:rsidRDefault="00FC4922" w:rsidP="003A2431"/>
    <w:tbl>
      <w:tblPr>
        <w:tblW w:w="991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1286"/>
      </w:tblGrid>
      <w:tr w:rsidR="00FC4922" w:rsidRPr="00F779FF" w14:paraId="4114A442"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8DB3E2"/>
            <w:hideMark/>
          </w:tcPr>
          <w:p w14:paraId="005B490D" w14:textId="77777777" w:rsidR="00FC4922" w:rsidRPr="00F779FF" w:rsidRDefault="00FC4922" w:rsidP="003A2431">
            <w:pPr>
              <w:rPr>
                <w:b/>
                <w:u w:val="single"/>
              </w:rPr>
            </w:pPr>
            <w:r w:rsidRPr="00F779FF">
              <w:rPr>
                <w:b/>
              </w:rPr>
              <w:t xml:space="preserve">Checklist Potential Social and Environmental </w:t>
            </w:r>
            <w:r w:rsidRPr="00F779FF">
              <w:rPr>
                <w:b/>
                <w:u w:val="single"/>
              </w:rPr>
              <w:t>Risks</w:t>
            </w:r>
          </w:p>
        </w:tc>
        <w:tc>
          <w:tcPr>
            <w:tcW w:w="1286" w:type="dxa"/>
            <w:tcBorders>
              <w:top w:val="single" w:sz="4" w:space="0" w:color="auto"/>
              <w:left w:val="single" w:sz="4" w:space="0" w:color="auto"/>
              <w:bottom w:val="single" w:sz="4" w:space="0" w:color="auto"/>
              <w:right w:val="single" w:sz="4" w:space="0" w:color="auto"/>
            </w:tcBorders>
            <w:shd w:val="clear" w:color="auto" w:fill="8DB3E2"/>
          </w:tcPr>
          <w:p w14:paraId="490E3504" w14:textId="77777777" w:rsidR="00FC4922" w:rsidRPr="00F779FF" w:rsidRDefault="00FC4922" w:rsidP="0080252C">
            <w:pPr>
              <w:jc w:val="center"/>
              <w:rPr>
                <w:b/>
              </w:rPr>
            </w:pPr>
          </w:p>
        </w:tc>
      </w:tr>
      <w:tr w:rsidR="00FC4922" w:rsidRPr="00F779FF" w14:paraId="5944B8A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4FEE5CFB" w14:textId="77777777" w:rsidR="00FC4922" w:rsidRPr="00F779FF" w:rsidRDefault="00FC4922" w:rsidP="003A2431">
            <w:pPr>
              <w:rPr>
                <w:b/>
              </w:rPr>
            </w:pPr>
            <w:r w:rsidRPr="00F779FF">
              <w:rPr>
                <w:b/>
              </w:rPr>
              <w:t>Principles 1: Human Rights</w:t>
            </w:r>
          </w:p>
        </w:tc>
        <w:tc>
          <w:tcPr>
            <w:tcW w:w="1286" w:type="dxa"/>
            <w:tcBorders>
              <w:top w:val="single" w:sz="4" w:space="0" w:color="auto"/>
              <w:left w:val="single" w:sz="4" w:space="0" w:color="auto"/>
              <w:bottom w:val="single" w:sz="4" w:space="0" w:color="auto"/>
              <w:right w:val="single" w:sz="4" w:space="0" w:color="auto"/>
            </w:tcBorders>
            <w:shd w:val="clear" w:color="auto" w:fill="DBE5F1"/>
            <w:hideMark/>
          </w:tcPr>
          <w:p w14:paraId="0671DD55" w14:textId="77777777" w:rsidR="00FC4922" w:rsidRPr="00F779FF" w:rsidRDefault="00FC4922" w:rsidP="0080252C">
            <w:pPr>
              <w:jc w:val="center"/>
              <w:rPr>
                <w:b/>
              </w:rPr>
            </w:pPr>
            <w:r w:rsidRPr="00F779FF">
              <w:rPr>
                <w:b/>
              </w:rPr>
              <w:t xml:space="preserve">Answer </w:t>
            </w:r>
            <w:r w:rsidRPr="00F779FF">
              <w:rPr>
                <w:b/>
              </w:rPr>
              <w:br/>
              <w:t>(Yes/No)</w:t>
            </w:r>
          </w:p>
        </w:tc>
      </w:tr>
      <w:tr w:rsidR="00FC4922" w:rsidRPr="00E143BA" w14:paraId="31A6208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C6DCAE5" w14:textId="77777777" w:rsidR="00FC4922" w:rsidRPr="00E143BA" w:rsidRDefault="00FC4922" w:rsidP="0098064B">
            <w:pPr>
              <w:tabs>
                <w:tab w:val="left" w:pos="387"/>
              </w:tabs>
            </w:pPr>
            <w:r w:rsidRPr="00E143BA">
              <w:t>1.</w:t>
            </w:r>
            <w:r w:rsidRPr="00E143BA">
              <w:tab/>
              <w:t>Could the Project lead to adverse impacts on enjoyment of the human rights (civil, political, economic, social or cultural) of the affected population and particularly of marginalized groups?</w:t>
            </w:r>
          </w:p>
        </w:tc>
        <w:tc>
          <w:tcPr>
            <w:tcW w:w="1286" w:type="dxa"/>
            <w:tcBorders>
              <w:top w:val="single" w:sz="4" w:space="0" w:color="auto"/>
              <w:left w:val="single" w:sz="4" w:space="0" w:color="auto"/>
              <w:bottom w:val="single" w:sz="4" w:space="0" w:color="auto"/>
              <w:right w:val="single" w:sz="4" w:space="0" w:color="auto"/>
            </w:tcBorders>
            <w:hideMark/>
          </w:tcPr>
          <w:p w14:paraId="5B0D8B4E" w14:textId="77777777" w:rsidR="00FC4922" w:rsidRPr="00E143BA" w:rsidRDefault="00FC4922" w:rsidP="0080252C">
            <w:pPr>
              <w:jc w:val="center"/>
            </w:pPr>
            <w:r w:rsidRPr="00E143BA">
              <w:t>No</w:t>
            </w:r>
          </w:p>
        </w:tc>
      </w:tr>
      <w:tr w:rsidR="00FC4922" w:rsidRPr="00E143BA" w14:paraId="36AF50B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D3BACAB" w14:textId="77777777" w:rsidR="00FC4922" w:rsidRPr="00E143BA" w:rsidRDefault="00FC4922" w:rsidP="0098064B">
            <w:pPr>
              <w:tabs>
                <w:tab w:val="left" w:pos="387"/>
              </w:tabs>
            </w:pPr>
            <w:r w:rsidRPr="00E143BA">
              <w:t>2</w:t>
            </w:r>
            <w:r w:rsidR="006D23C6">
              <w:t xml:space="preserve">.  </w:t>
            </w:r>
            <w:r w:rsidRPr="00E143BA">
              <w:tab/>
              <w:t>Is there likelihood that the Project would have inequitable or discriminatory adverse impacts on affected populations, particularly people living in poverty or marginalized or excluded individuals or groups?</w:t>
            </w:r>
            <w:r w:rsidRPr="00E143BA">
              <w:rPr>
                <w:vertAlign w:val="superscript"/>
              </w:rPr>
              <w:t xml:space="preserve"> </w:t>
            </w:r>
            <w:r w:rsidRPr="00E143BA">
              <w:rPr>
                <w:vertAlign w:val="superscript"/>
              </w:rPr>
              <w:footnoteReference w:id="22"/>
            </w:r>
            <w:r w:rsidRPr="00E143BA">
              <w:t xml:space="preserve"> </w:t>
            </w:r>
          </w:p>
        </w:tc>
        <w:tc>
          <w:tcPr>
            <w:tcW w:w="1286" w:type="dxa"/>
            <w:tcBorders>
              <w:top w:val="single" w:sz="4" w:space="0" w:color="auto"/>
              <w:left w:val="single" w:sz="4" w:space="0" w:color="auto"/>
              <w:bottom w:val="single" w:sz="4" w:space="0" w:color="auto"/>
              <w:right w:val="single" w:sz="4" w:space="0" w:color="auto"/>
            </w:tcBorders>
            <w:hideMark/>
          </w:tcPr>
          <w:p w14:paraId="055C0819" w14:textId="77777777" w:rsidR="00FC4922" w:rsidRPr="00E143BA" w:rsidRDefault="00FC4922" w:rsidP="0080252C">
            <w:pPr>
              <w:jc w:val="center"/>
            </w:pPr>
            <w:r w:rsidRPr="00E143BA">
              <w:t>No</w:t>
            </w:r>
          </w:p>
        </w:tc>
      </w:tr>
      <w:tr w:rsidR="00FC4922" w:rsidRPr="00E143BA" w14:paraId="0E29ADFC"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EB9628F" w14:textId="77777777" w:rsidR="00FC4922" w:rsidRPr="00E143BA" w:rsidRDefault="00FC4922" w:rsidP="0098064B">
            <w:pPr>
              <w:tabs>
                <w:tab w:val="left" w:pos="387"/>
              </w:tabs>
            </w:pPr>
            <w:r w:rsidRPr="00E143BA">
              <w:t>3.</w:t>
            </w:r>
            <w:r w:rsidRPr="00E143BA">
              <w:tab/>
              <w:t>Could the Project potentially restrict availability, quality of and access to resources or basic services, in particular to marginalized individuals or groups?</w:t>
            </w:r>
          </w:p>
        </w:tc>
        <w:tc>
          <w:tcPr>
            <w:tcW w:w="1286" w:type="dxa"/>
            <w:tcBorders>
              <w:top w:val="single" w:sz="4" w:space="0" w:color="auto"/>
              <w:left w:val="single" w:sz="4" w:space="0" w:color="auto"/>
              <w:bottom w:val="single" w:sz="4" w:space="0" w:color="auto"/>
              <w:right w:val="single" w:sz="4" w:space="0" w:color="auto"/>
            </w:tcBorders>
          </w:tcPr>
          <w:p w14:paraId="29070A7A" w14:textId="77777777" w:rsidR="00FC4922" w:rsidRPr="00E143BA" w:rsidRDefault="00FC4922" w:rsidP="0080252C">
            <w:pPr>
              <w:jc w:val="center"/>
            </w:pPr>
            <w:r w:rsidRPr="00E143BA">
              <w:t>No</w:t>
            </w:r>
          </w:p>
        </w:tc>
      </w:tr>
      <w:tr w:rsidR="00FC4922" w:rsidRPr="00E143BA" w14:paraId="07CC5C76"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00450D8" w14:textId="77777777" w:rsidR="00FC4922" w:rsidRPr="00E143BA" w:rsidRDefault="00FC4922" w:rsidP="0098064B">
            <w:pPr>
              <w:tabs>
                <w:tab w:val="left" w:pos="387"/>
              </w:tabs>
            </w:pPr>
            <w:r w:rsidRPr="00E143BA">
              <w:t>4.</w:t>
            </w:r>
            <w:r w:rsidRPr="00E143BA">
              <w:tab/>
              <w:t>Is there likelihood that the Project would exclude any potentially affected stakeholders, in particular marginalized groups, from fully participating in decisions that may affect them?</w:t>
            </w:r>
          </w:p>
        </w:tc>
        <w:tc>
          <w:tcPr>
            <w:tcW w:w="1286" w:type="dxa"/>
            <w:tcBorders>
              <w:top w:val="single" w:sz="4" w:space="0" w:color="auto"/>
              <w:left w:val="single" w:sz="4" w:space="0" w:color="auto"/>
              <w:bottom w:val="single" w:sz="4" w:space="0" w:color="auto"/>
              <w:right w:val="single" w:sz="4" w:space="0" w:color="auto"/>
            </w:tcBorders>
            <w:hideMark/>
          </w:tcPr>
          <w:p w14:paraId="709E666D" w14:textId="77777777" w:rsidR="00FC4922" w:rsidRPr="00E143BA" w:rsidRDefault="00FC4922" w:rsidP="0080252C">
            <w:pPr>
              <w:jc w:val="center"/>
            </w:pPr>
            <w:r w:rsidRPr="00E143BA">
              <w:t>No</w:t>
            </w:r>
          </w:p>
        </w:tc>
      </w:tr>
      <w:tr w:rsidR="00FC4922" w:rsidRPr="00E143BA" w14:paraId="342A0CA0"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603CDE5" w14:textId="77777777" w:rsidR="00FC4922" w:rsidRPr="00E143BA" w:rsidRDefault="00FC4922" w:rsidP="0098064B">
            <w:pPr>
              <w:tabs>
                <w:tab w:val="left" w:pos="387"/>
              </w:tabs>
            </w:pPr>
            <w:r w:rsidRPr="00E143BA">
              <w:t>5.</w:t>
            </w:r>
            <w:r w:rsidRPr="00E143BA">
              <w:tab/>
              <w:t xml:space="preserve"> Are there measures or mechanisms in place to respond to local community grievances? </w:t>
            </w:r>
          </w:p>
        </w:tc>
        <w:tc>
          <w:tcPr>
            <w:tcW w:w="1286" w:type="dxa"/>
            <w:tcBorders>
              <w:top w:val="single" w:sz="4" w:space="0" w:color="auto"/>
              <w:left w:val="single" w:sz="4" w:space="0" w:color="auto"/>
              <w:bottom w:val="single" w:sz="4" w:space="0" w:color="auto"/>
              <w:right w:val="single" w:sz="4" w:space="0" w:color="auto"/>
            </w:tcBorders>
            <w:hideMark/>
          </w:tcPr>
          <w:p w14:paraId="1AFE986B" w14:textId="77777777" w:rsidR="00FC4922" w:rsidRPr="00E143BA" w:rsidRDefault="00FC4922" w:rsidP="0080252C">
            <w:pPr>
              <w:jc w:val="center"/>
            </w:pPr>
            <w:r w:rsidRPr="00E143BA">
              <w:t>No</w:t>
            </w:r>
          </w:p>
        </w:tc>
      </w:tr>
      <w:tr w:rsidR="00FC4922" w:rsidRPr="00E143BA" w14:paraId="5FD50B0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C33221A" w14:textId="77777777" w:rsidR="00FC4922" w:rsidRPr="00E143BA" w:rsidRDefault="00FC4922" w:rsidP="0098064B">
            <w:pPr>
              <w:tabs>
                <w:tab w:val="left" w:pos="387"/>
              </w:tabs>
            </w:pPr>
            <w:r w:rsidRPr="00E143BA">
              <w:t>6.</w:t>
            </w:r>
            <w:r w:rsidRPr="00E143BA">
              <w:tab/>
              <w:t>Is there a risk that duty-bearers do not have the capacity to meet their obligations in the Project?</w:t>
            </w:r>
          </w:p>
        </w:tc>
        <w:tc>
          <w:tcPr>
            <w:tcW w:w="1286" w:type="dxa"/>
            <w:tcBorders>
              <w:top w:val="single" w:sz="4" w:space="0" w:color="auto"/>
              <w:left w:val="single" w:sz="4" w:space="0" w:color="auto"/>
              <w:bottom w:val="single" w:sz="4" w:space="0" w:color="auto"/>
              <w:right w:val="single" w:sz="4" w:space="0" w:color="auto"/>
            </w:tcBorders>
            <w:hideMark/>
          </w:tcPr>
          <w:p w14:paraId="60B02053" w14:textId="77777777" w:rsidR="00FC4922" w:rsidRPr="00E143BA" w:rsidRDefault="00FC4922" w:rsidP="0080252C">
            <w:pPr>
              <w:jc w:val="center"/>
            </w:pPr>
            <w:r w:rsidRPr="00E143BA">
              <w:t>Yes</w:t>
            </w:r>
          </w:p>
        </w:tc>
      </w:tr>
      <w:tr w:rsidR="00FC4922" w:rsidRPr="00E143BA" w14:paraId="7EF466FA"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B152DEB" w14:textId="77777777" w:rsidR="00FC4922" w:rsidRPr="00E143BA" w:rsidRDefault="00FC4922" w:rsidP="0098064B">
            <w:pPr>
              <w:tabs>
                <w:tab w:val="left" w:pos="387"/>
              </w:tabs>
            </w:pPr>
            <w:r w:rsidRPr="00E143BA">
              <w:t>7.</w:t>
            </w:r>
            <w:r w:rsidRPr="00E143BA">
              <w:tab/>
              <w:t xml:space="preserve">Is there a risk that rights-holders do not have the capacity to claim their rights? </w:t>
            </w:r>
          </w:p>
        </w:tc>
        <w:tc>
          <w:tcPr>
            <w:tcW w:w="1286" w:type="dxa"/>
            <w:tcBorders>
              <w:top w:val="single" w:sz="4" w:space="0" w:color="auto"/>
              <w:left w:val="single" w:sz="4" w:space="0" w:color="auto"/>
              <w:bottom w:val="single" w:sz="4" w:space="0" w:color="auto"/>
              <w:right w:val="single" w:sz="4" w:space="0" w:color="auto"/>
            </w:tcBorders>
            <w:hideMark/>
          </w:tcPr>
          <w:p w14:paraId="468F3516" w14:textId="77777777" w:rsidR="00FC4922" w:rsidRPr="00E143BA" w:rsidRDefault="00FC4922" w:rsidP="0080252C">
            <w:pPr>
              <w:jc w:val="center"/>
            </w:pPr>
            <w:r w:rsidRPr="00E143BA">
              <w:t>No</w:t>
            </w:r>
          </w:p>
        </w:tc>
      </w:tr>
      <w:tr w:rsidR="00FC4922" w:rsidRPr="00E143BA" w14:paraId="0571462C"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11F8ACC" w14:textId="77777777" w:rsidR="00FC4922" w:rsidRPr="00E143BA" w:rsidRDefault="00FC4922" w:rsidP="0098064B">
            <w:pPr>
              <w:tabs>
                <w:tab w:val="left" w:pos="387"/>
              </w:tabs>
            </w:pPr>
            <w:r w:rsidRPr="00E143BA">
              <w:t>8.</w:t>
            </w:r>
            <w:r w:rsidRPr="00E143BA">
              <w:tab/>
              <w:t>Have local communities or individuals, given the opportunity, raised human rights concerns regarding the Project during the stakeholder engagement process?</w:t>
            </w:r>
          </w:p>
        </w:tc>
        <w:tc>
          <w:tcPr>
            <w:tcW w:w="1286" w:type="dxa"/>
            <w:tcBorders>
              <w:top w:val="single" w:sz="4" w:space="0" w:color="auto"/>
              <w:left w:val="single" w:sz="4" w:space="0" w:color="auto"/>
              <w:bottom w:val="single" w:sz="4" w:space="0" w:color="auto"/>
              <w:right w:val="single" w:sz="4" w:space="0" w:color="auto"/>
            </w:tcBorders>
            <w:hideMark/>
          </w:tcPr>
          <w:p w14:paraId="321C5EE5" w14:textId="77777777" w:rsidR="00FC4922" w:rsidRPr="00E143BA" w:rsidRDefault="00FC4922" w:rsidP="0080252C">
            <w:pPr>
              <w:jc w:val="center"/>
            </w:pPr>
            <w:r w:rsidRPr="00E143BA">
              <w:t>No</w:t>
            </w:r>
          </w:p>
        </w:tc>
      </w:tr>
      <w:tr w:rsidR="00FC4922" w:rsidRPr="00E143BA" w14:paraId="6349218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59DAFD4" w14:textId="77777777" w:rsidR="00FC4922" w:rsidRPr="00E143BA" w:rsidRDefault="00FC4922" w:rsidP="0098064B">
            <w:pPr>
              <w:tabs>
                <w:tab w:val="left" w:pos="387"/>
              </w:tabs>
            </w:pPr>
            <w:r w:rsidRPr="00E143BA">
              <w:t>9.</w:t>
            </w:r>
            <w:r w:rsidRPr="00E143BA">
              <w:tab/>
              <w:t>Is there a risk that the Project would exacerbate conflicts among and/or the risk of violence to project-affected communities and individuals?</w:t>
            </w:r>
          </w:p>
        </w:tc>
        <w:tc>
          <w:tcPr>
            <w:tcW w:w="1286" w:type="dxa"/>
            <w:tcBorders>
              <w:top w:val="single" w:sz="4" w:space="0" w:color="auto"/>
              <w:left w:val="single" w:sz="4" w:space="0" w:color="auto"/>
              <w:bottom w:val="single" w:sz="4" w:space="0" w:color="auto"/>
              <w:right w:val="single" w:sz="4" w:space="0" w:color="auto"/>
            </w:tcBorders>
            <w:hideMark/>
          </w:tcPr>
          <w:p w14:paraId="6D6F5628" w14:textId="77777777" w:rsidR="00FC4922" w:rsidRPr="00E143BA" w:rsidRDefault="00FC4922" w:rsidP="0080252C">
            <w:pPr>
              <w:jc w:val="center"/>
            </w:pPr>
            <w:r w:rsidRPr="00E143BA">
              <w:t>No</w:t>
            </w:r>
          </w:p>
        </w:tc>
      </w:tr>
      <w:tr w:rsidR="00FC4922" w:rsidRPr="00F779FF" w14:paraId="2FCC91AB"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079858EB" w14:textId="77777777" w:rsidR="00FC4922" w:rsidRPr="00F779FF" w:rsidRDefault="00FC4922" w:rsidP="003A2431">
            <w:pPr>
              <w:rPr>
                <w:b/>
              </w:rPr>
            </w:pPr>
            <w:r w:rsidRPr="00F779FF">
              <w:rPr>
                <w:b/>
              </w:rPr>
              <w:t>Principle 2: Gender Equality and Women’s Empowerment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7A97E22B" w14:textId="77777777" w:rsidR="00FC4922" w:rsidRPr="00F779FF" w:rsidRDefault="00FC4922" w:rsidP="0080252C">
            <w:pPr>
              <w:jc w:val="center"/>
              <w:rPr>
                <w:b/>
              </w:rPr>
            </w:pPr>
          </w:p>
        </w:tc>
      </w:tr>
      <w:tr w:rsidR="00FC4922" w:rsidRPr="00E143BA" w14:paraId="24D8A86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55FD2550" w14:textId="77777777" w:rsidR="00FC4922" w:rsidRPr="00E143BA" w:rsidRDefault="00FC4922" w:rsidP="0098064B">
            <w:pPr>
              <w:tabs>
                <w:tab w:val="left" w:pos="342"/>
              </w:tabs>
            </w:pPr>
            <w:r w:rsidRPr="00E143BA">
              <w:t>1.</w:t>
            </w:r>
            <w:r w:rsidRPr="00E143BA">
              <w:tab/>
              <w:t xml:space="preserve">Is there likelihood that the proposed Project would have adverse impacts on gender equality and/or the situation of women and girls? </w:t>
            </w:r>
          </w:p>
        </w:tc>
        <w:tc>
          <w:tcPr>
            <w:tcW w:w="1286" w:type="dxa"/>
            <w:tcBorders>
              <w:top w:val="single" w:sz="4" w:space="0" w:color="auto"/>
              <w:left w:val="single" w:sz="4" w:space="0" w:color="auto"/>
              <w:bottom w:val="single" w:sz="4" w:space="0" w:color="auto"/>
              <w:right w:val="single" w:sz="4" w:space="0" w:color="auto"/>
            </w:tcBorders>
            <w:hideMark/>
          </w:tcPr>
          <w:p w14:paraId="6B8D3FE2" w14:textId="77777777" w:rsidR="00FC4922" w:rsidRPr="00E143BA" w:rsidRDefault="00FC4922" w:rsidP="0080252C">
            <w:pPr>
              <w:jc w:val="center"/>
            </w:pPr>
            <w:r w:rsidRPr="00E143BA">
              <w:t>No</w:t>
            </w:r>
          </w:p>
        </w:tc>
      </w:tr>
      <w:tr w:rsidR="00FC4922" w:rsidRPr="00E143BA" w14:paraId="080658B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26C24A05" w14:textId="77777777" w:rsidR="00FC4922" w:rsidRPr="00E143BA" w:rsidRDefault="00FC4922" w:rsidP="0098064B">
            <w:pPr>
              <w:tabs>
                <w:tab w:val="left" w:pos="342"/>
              </w:tabs>
            </w:pPr>
            <w:r w:rsidRPr="00E143BA">
              <w:t>2.</w:t>
            </w:r>
            <w:r w:rsidRPr="00E143BA">
              <w:tab/>
              <w:t>Would the Project potentially reproduce discriminations against women based on gender, especially regarding participation in design and implementation or access to opportunities and benefits?</w:t>
            </w:r>
          </w:p>
        </w:tc>
        <w:tc>
          <w:tcPr>
            <w:tcW w:w="1286" w:type="dxa"/>
            <w:tcBorders>
              <w:top w:val="single" w:sz="4" w:space="0" w:color="auto"/>
              <w:left w:val="single" w:sz="4" w:space="0" w:color="auto"/>
              <w:bottom w:val="single" w:sz="4" w:space="0" w:color="auto"/>
              <w:right w:val="single" w:sz="4" w:space="0" w:color="auto"/>
            </w:tcBorders>
            <w:hideMark/>
          </w:tcPr>
          <w:p w14:paraId="069E754A" w14:textId="77777777" w:rsidR="00FC4922" w:rsidRPr="00E143BA" w:rsidRDefault="00FC4922" w:rsidP="0080252C">
            <w:pPr>
              <w:jc w:val="center"/>
            </w:pPr>
            <w:r w:rsidRPr="00E143BA">
              <w:t>No</w:t>
            </w:r>
          </w:p>
        </w:tc>
      </w:tr>
      <w:tr w:rsidR="00FC4922" w:rsidRPr="00E143BA" w14:paraId="21105891"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6858312" w14:textId="77777777" w:rsidR="00FC4922" w:rsidRPr="00E143BA" w:rsidRDefault="00FC4922" w:rsidP="0098064B">
            <w:pPr>
              <w:tabs>
                <w:tab w:val="left" w:pos="342"/>
              </w:tabs>
            </w:pPr>
            <w:r w:rsidRPr="00E143BA">
              <w:t>3.</w:t>
            </w:r>
            <w:r w:rsidRPr="00E143BA">
              <w:tab/>
              <w:t>Have women’s groups/leaders raised gender equality concerns regarding the Project during the stakeholder engagement process and has this been included in the overall Project proposal and in the risk assessment?</w:t>
            </w:r>
          </w:p>
        </w:tc>
        <w:tc>
          <w:tcPr>
            <w:tcW w:w="1286" w:type="dxa"/>
            <w:tcBorders>
              <w:top w:val="single" w:sz="4" w:space="0" w:color="auto"/>
              <w:left w:val="single" w:sz="4" w:space="0" w:color="auto"/>
              <w:bottom w:val="single" w:sz="4" w:space="0" w:color="auto"/>
              <w:right w:val="single" w:sz="4" w:space="0" w:color="auto"/>
            </w:tcBorders>
            <w:hideMark/>
          </w:tcPr>
          <w:p w14:paraId="7B0244A5" w14:textId="77777777" w:rsidR="00FC4922" w:rsidRPr="00E143BA" w:rsidRDefault="00FC4922" w:rsidP="0080252C">
            <w:pPr>
              <w:jc w:val="center"/>
            </w:pPr>
            <w:r w:rsidRPr="00E143BA">
              <w:t>No</w:t>
            </w:r>
          </w:p>
        </w:tc>
      </w:tr>
      <w:tr w:rsidR="00FC4922" w:rsidRPr="00E143BA" w14:paraId="4632F04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B227870" w14:textId="77777777" w:rsidR="00FC4922" w:rsidRPr="00E143BA" w:rsidRDefault="0098064B" w:rsidP="0098064B">
            <w:pPr>
              <w:tabs>
                <w:tab w:val="left" w:pos="342"/>
              </w:tabs>
            </w:pPr>
            <w:r>
              <w:t>4</w:t>
            </w:r>
            <w:r w:rsidR="00FC4922" w:rsidRPr="00E143BA">
              <w:t>.</w:t>
            </w:r>
            <w:r w:rsidR="00FC4922" w:rsidRPr="00E143BA">
              <w:tab/>
              <w:t>Would the Project potentially limit women’s ability to use, develop and protect natural resources, taking into account different roles and positions of women and men in accessing environmental goods and services?</w:t>
            </w:r>
          </w:p>
          <w:p w14:paraId="44731849" w14:textId="77777777" w:rsidR="00FC4922" w:rsidRPr="00E143BA" w:rsidRDefault="00FC4922" w:rsidP="0098064B">
            <w:pPr>
              <w:tabs>
                <w:tab w:val="left" w:pos="342"/>
              </w:tabs>
            </w:pPr>
            <w:r w:rsidRPr="00E143BA">
              <w:tab/>
              <w:t>For example, activities that could lead to natural resources degradation or depletion in communities who depend on these resources for their livelihoods and well being</w:t>
            </w:r>
          </w:p>
        </w:tc>
        <w:tc>
          <w:tcPr>
            <w:tcW w:w="1286" w:type="dxa"/>
            <w:tcBorders>
              <w:top w:val="single" w:sz="4" w:space="0" w:color="auto"/>
              <w:left w:val="single" w:sz="4" w:space="0" w:color="auto"/>
              <w:bottom w:val="single" w:sz="4" w:space="0" w:color="auto"/>
              <w:right w:val="single" w:sz="4" w:space="0" w:color="auto"/>
            </w:tcBorders>
          </w:tcPr>
          <w:p w14:paraId="0E7779D2" w14:textId="77777777" w:rsidR="00FC4922" w:rsidRPr="00E143BA" w:rsidRDefault="00FC4922" w:rsidP="0080252C">
            <w:pPr>
              <w:jc w:val="center"/>
            </w:pPr>
            <w:r w:rsidRPr="00E143BA">
              <w:t>No</w:t>
            </w:r>
          </w:p>
          <w:p w14:paraId="188923D7" w14:textId="77777777" w:rsidR="00FC4922" w:rsidRPr="00E143BA" w:rsidRDefault="00FC4922" w:rsidP="0080252C">
            <w:pPr>
              <w:jc w:val="center"/>
            </w:pPr>
          </w:p>
          <w:p w14:paraId="6030AB92" w14:textId="77777777" w:rsidR="00FC4922" w:rsidRPr="00E143BA" w:rsidRDefault="00FC4922" w:rsidP="0080252C">
            <w:pPr>
              <w:jc w:val="center"/>
            </w:pPr>
          </w:p>
        </w:tc>
      </w:tr>
      <w:tr w:rsidR="00FC4922" w:rsidRPr="00E143BA" w14:paraId="69F7F19F"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hideMark/>
          </w:tcPr>
          <w:p w14:paraId="2B38D7BE" w14:textId="77777777" w:rsidR="00FC4922" w:rsidRPr="00E143BA" w:rsidRDefault="00FC4922" w:rsidP="003A2431">
            <w:pPr>
              <w:rPr>
                <w:b/>
              </w:rPr>
            </w:pPr>
            <w:r w:rsidRPr="00E143BA">
              <w:rPr>
                <w:b/>
              </w:rPr>
              <w:t xml:space="preserve">Principle 3:  Environmental Sustainability: </w:t>
            </w:r>
            <w:r w:rsidRPr="00E143BA">
              <w:t>Screening</w:t>
            </w:r>
            <w:r w:rsidRPr="00E143BA">
              <w:rPr>
                <w:b/>
              </w:rPr>
              <w:t xml:space="preserve"> </w:t>
            </w:r>
            <w:r w:rsidRPr="00E143BA">
              <w:t>questions regarding environmental risks are encompassed by the specific Standard-related questions below</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3EB968D8" w14:textId="77777777" w:rsidR="00FC4922" w:rsidRPr="00E143BA" w:rsidRDefault="00FC4922" w:rsidP="0080252C">
            <w:pPr>
              <w:jc w:val="center"/>
            </w:pPr>
          </w:p>
        </w:tc>
      </w:tr>
      <w:tr w:rsidR="00FC4922" w:rsidRPr="00E143BA" w14:paraId="16F28D67"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7FD41B8" w14:textId="77777777" w:rsidR="00FC4922" w:rsidRPr="00E143BA" w:rsidRDefault="00FC4922" w:rsidP="003A2431">
            <w:pPr>
              <w:rPr>
                <w:rFonts w:eastAsia="Times New Roman"/>
                <w:b/>
                <w:szCs w:val="20"/>
              </w:rPr>
            </w:pPr>
            <w:r w:rsidRPr="00E143BA">
              <w:rPr>
                <w:rFonts w:eastAsia="Times New Roman"/>
                <w:b/>
                <w:szCs w:val="20"/>
              </w:rPr>
              <w:t xml:space="preserve">Standard 1: Biodiversity Conservation and Sustainable </w:t>
            </w:r>
            <w:hyperlink r:id="rId27" w:anchor="SustNatResManGlossary" w:history="1">
              <w:r w:rsidRPr="00E143BA">
                <w:rPr>
                  <w:rFonts w:eastAsia="Times New Roman"/>
                  <w:b/>
                  <w:szCs w:val="20"/>
                </w:rPr>
                <w:t>Natural</w:t>
              </w:r>
            </w:hyperlink>
            <w:r w:rsidRPr="00E143BA">
              <w:rPr>
                <w:rFonts w:eastAsia="Times New Roman"/>
                <w:b/>
                <w:szCs w:val="20"/>
              </w:rPr>
              <w:t xml:space="preserve"> Resource Management</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79CF0B54" w14:textId="77777777" w:rsidR="00FC4922" w:rsidRPr="00E143BA" w:rsidRDefault="00FC4922" w:rsidP="0080252C">
            <w:pPr>
              <w:jc w:val="center"/>
            </w:pPr>
          </w:p>
        </w:tc>
      </w:tr>
      <w:tr w:rsidR="00FC4922" w:rsidRPr="00E143BA" w14:paraId="667321D6"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22773DE" w14:textId="77777777" w:rsidR="00FC4922" w:rsidRPr="00E143BA" w:rsidRDefault="00FC4922" w:rsidP="003A2431">
            <w:r w:rsidRPr="00E143BA">
              <w:t xml:space="preserve">1.1 </w:t>
            </w:r>
            <w:r w:rsidRPr="00E143BA">
              <w:tab/>
              <w:t>Would the Project potentially cause adverse impacts to habitats (e.g., modified, natural, and critical habitats) and/or ecosystems and ecosystem services?</w:t>
            </w:r>
            <w:r w:rsidRPr="00E143BA">
              <w:br/>
            </w:r>
            <w:r w:rsidRPr="00E143BA">
              <w:rPr>
                <w:i/>
              </w:rPr>
              <w:t>For example, through habitat loss, conversion or degradation, fragmentation, hydrological changes</w:t>
            </w:r>
          </w:p>
        </w:tc>
        <w:tc>
          <w:tcPr>
            <w:tcW w:w="1286" w:type="dxa"/>
            <w:tcBorders>
              <w:top w:val="single" w:sz="4" w:space="0" w:color="auto"/>
              <w:left w:val="single" w:sz="4" w:space="0" w:color="auto"/>
              <w:bottom w:val="single" w:sz="4" w:space="0" w:color="auto"/>
              <w:right w:val="single" w:sz="4" w:space="0" w:color="auto"/>
            </w:tcBorders>
            <w:hideMark/>
          </w:tcPr>
          <w:p w14:paraId="6E95087A" w14:textId="77777777" w:rsidR="00FC4922" w:rsidRPr="00E143BA" w:rsidRDefault="00FC4922" w:rsidP="0080252C">
            <w:pPr>
              <w:jc w:val="center"/>
            </w:pPr>
            <w:r w:rsidRPr="00E143BA">
              <w:t>No</w:t>
            </w:r>
          </w:p>
        </w:tc>
      </w:tr>
      <w:tr w:rsidR="00FC4922" w:rsidRPr="00E143BA" w14:paraId="70CC41F9"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9E5EFC6" w14:textId="77777777" w:rsidR="00FC4922" w:rsidRPr="00E143BA" w:rsidRDefault="00FC4922" w:rsidP="003A2431">
            <w:r w:rsidRPr="00E143BA">
              <w:t xml:space="preserve">1.2 </w:t>
            </w:r>
            <w:r w:rsidRPr="00E143BA">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1286" w:type="dxa"/>
            <w:tcBorders>
              <w:top w:val="single" w:sz="4" w:space="0" w:color="auto"/>
              <w:left w:val="single" w:sz="4" w:space="0" w:color="auto"/>
              <w:bottom w:val="single" w:sz="4" w:space="0" w:color="auto"/>
              <w:right w:val="single" w:sz="4" w:space="0" w:color="auto"/>
            </w:tcBorders>
          </w:tcPr>
          <w:p w14:paraId="352C6163" w14:textId="77777777" w:rsidR="00FC4922" w:rsidRPr="00E143BA" w:rsidRDefault="00FC4922" w:rsidP="0080252C">
            <w:pPr>
              <w:jc w:val="center"/>
            </w:pPr>
            <w:r w:rsidRPr="00E143BA">
              <w:t>No</w:t>
            </w:r>
          </w:p>
          <w:p w14:paraId="02A0E05F" w14:textId="77777777" w:rsidR="00FC4922" w:rsidRPr="00E143BA" w:rsidRDefault="00FC4922" w:rsidP="0080252C">
            <w:pPr>
              <w:jc w:val="center"/>
            </w:pPr>
          </w:p>
        </w:tc>
      </w:tr>
      <w:tr w:rsidR="00FC4922" w:rsidRPr="00E143BA" w14:paraId="0CE355ED"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70BE6C4" w14:textId="77777777" w:rsidR="00FC4922" w:rsidRPr="00E143BA" w:rsidRDefault="00FC4922" w:rsidP="003A2431">
            <w:r w:rsidRPr="00E143BA">
              <w:t>1.3</w:t>
            </w:r>
            <w:r w:rsidRPr="00E143BA">
              <w:tab/>
              <w:t>Does the Project involve changes to the use of lands and resources that may have adverse impacts on habitats, ecosystems, and/or livelihoods? (Note: if restrictions and/or limitations of access to lands would apply, refer to Standard 5)</w:t>
            </w:r>
          </w:p>
        </w:tc>
        <w:tc>
          <w:tcPr>
            <w:tcW w:w="1286" w:type="dxa"/>
            <w:tcBorders>
              <w:top w:val="single" w:sz="4" w:space="0" w:color="auto"/>
              <w:left w:val="single" w:sz="4" w:space="0" w:color="auto"/>
              <w:bottom w:val="single" w:sz="4" w:space="0" w:color="auto"/>
              <w:right w:val="single" w:sz="4" w:space="0" w:color="auto"/>
            </w:tcBorders>
            <w:hideMark/>
          </w:tcPr>
          <w:p w14:paraId="4EA0E0F7" w14:textId="77777777" w:rsidR="00FC4922" w:rsidRPr="00E143BA" w:rsidRDefault="00FC4922" w:rsidP="0080252C">
            <w:pPr>
              <w:jc w:val="center"/>
            </w:pPr>
            <w:r w:rsidRPr="00E143BA">
              <w:t>No</w:t>
            </w:r>
          </w:p>
        </w:tc>
      </w:tr>
      <w:tr w:rsidR="00FC4922" w:rsidRPr="00E143BA" w14:paraId="65EF5159"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86411AF" w14:textId="77777777" w:rsidR="00FC4922" w:rsidRPr="00E143BA" w:rsidRDefault="00FC4922" w:rsidP="003A2431">
            <w:r w:rsidRPr="00E143BA">
              <w:t>1.4</w:t>
            </w:r>
            <w:r w:rsidRPr="00E143BA">
              <w:tab/>
              <w:t>Would Project activities pose risks to endangered species?</w:t>
            </w:r>
          </w:p>
        </w:tc>
        <w:tc>
          <w:tcPr>
            <w:tcW w:w="1286" w:type="dxa"/>
            <w:tcBorders>
              <w:top w:val="single" w:sz="4" w:space="0" w:color="auto"/>
              <w:left w:val="single" w:sz="4" w:space="0" w:color="auto"/>
              <w:bottom w:val="single" w:sz="4" w:space="0" w:color="auto"/>
              <w:right w:val="single" w:sz="4" w:space="0" w:color="auto"/>
            </w:tcBorders>
            <w:hideMark/>
          </w:tcPr>
          <w:p w14:paraId="02071CFA" w14:textId="77777777" w:rsidR="00FC4922" w:rsidRPr="00E143BA" w:rsidRDefault="00FC4922" w:rsidP="0080252C">
            <w:pPr>
              <w:jc w:val="center"/>
            </w:pPr>
            <w:r w:rsidRPr="00E143BA">
              <w:t>No</w:t>
            </w:r>
          </w:p>
        </w:tc>
      </w:tr>
      <w:tr w:rsidR="00FC4922" w:rsidRPr="00E143BA" w14:paraId="29AF1600"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2910BBD2" w14:textId="77777777" w:rsidR="00FC4922" w:rsidRPr="00E143BA" w:rsidRDefault="00FC4922" w:rsidP="003A2431">
            <w:r w:rsidRPr="00E143BA">
              <w:t xml:space="preserve">1.5 </w:t>
            </w:r>
            <w:r w:rsidRPr="00E143BA">
              <w:tab/>
              <w:t xml:space="preserve">Would the Project pose a risk of introducing invasive alien species? </w:t>
            </w:r>
          </w:p>
        </w:tc>
        <w:tc>
          <w:tcPr>
            <w:tcW w:w="1286" w:type="dxa"/>
            <w:tcBorders>
              <w:top w:val="single" w:sz="4" w:space="0" w:color="auto"/>
              <w:left w:val="single" w:sz="4" w:space="0" w:color="auto"/>
              <w:bottom w:val="single" w:sz="4" w:space="0" w:color="auto"/>
              <w:right w:val="single" w:sz="4" w:space="0" w:color="auto"/>
            </w:tcBorders>
            <w:hideMark/>
          </w:tcPr>
          <w:p w14:paraId="020234C5" w14:textId="77777777" w:rsidR="00FC4922" w:rsidRPr="00E143BA" w:rsidRDefault="00FC4922" w:rsidP="0080252C">
            <w:pPr>
              <w:jc w:val="center"/>
            </w:pPr>
            <w:r w:rsidRPr="00E143BA">
              <w:t>No</w:t>
            </w:r>
          </w:p>
        </w:tc>
      </w:tr>
      <w:tr w:rsidR="00FC4922" w:rsidRPr="00E143BA" w14:paraId="36C76A0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CEBCCD4" w14:textId="77777777" w:rsidR="00FC4922" w:rsidRPr="00E143BA" w:rsidRDefault="00FC4922" w:rsidP="003A2431">
            <w:r w:rsidRPr="00E143BA">
              <w:t>1.6</w:t>
            </w:r>
            <w:r w:rsidRPr="00E143BA">
              <w:tab/>
              <w:t>Does the Project involve harvesting of natural forests, plantation development, or reforestation?</w:t>
            </w:r>
          </w:p>
        </w:tc>
        <w:tc>
          <w:tcPr>
            <w:tcW w:w="1286" w:type="dxa"/>
            <w:tcBorders>
              <w:top w:val="single" w:sz="4" w:space="0" w:color="auto"/>
              <w:left w:val="single" w:sz="4" w:space="0" w:color="auto"/>
              <w:bottom w:val="single" w:sz="4" w:space="0" w:color="auto"/>
              <w:right w:val="single" w:sz="4" w:space="0" w:color="auto"/>
            </w:tcBorders>
            <w:hideMark/>
          </w:tcPr>
          <w:p w14:paraId="3D1DAECB" w14:textId="77777777" w:rsidR="00FC4922" w:rsidRPr="00E143BA" w:rsidRDefault="00FC4922" w:rsidP="0080252C">
            <w:pPr>
              <w:jc w:val="center"/>
            </w:pPr>
            <w:r w:rsidRPr="00E143BA">
              <w:t>No</w:t>
            </w:r>
          </w:p>
        </w:tc>
      </w:tr>
      <w:tr w:rsidR="00FC4922" w:rsidRPr="00E143BA" w14:paraId="21808616"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B3C596E" w14:textId="77777777" w:rsidR="00FC4922" w:rsidRPr="00E143BA" w:rsidRDefault="00FC4922" w:rsidP="003A2431">
            <w:r w:rsidRPr="00E143BA">
              <w:t xml:space="preserve">1.7 </w:t>
            </w:r>
            <w:r w:rsidRPr="00E143BA">
              <w:tab/>
              <w:t>Does the Project involve the production and/or harvesting of fish populations or other aquatic species?</w:t>
            </w:r>
          </w:p>
        </w:tc>
        <w:tc>
          <w:tcPr>
            <w:tcW w:w="1286" w:type="dxa"/>
            <w:tcBorders>
              <w:top w:val="single" w:sz="4" w:space="0" w:color="auto"/>
              <w:left w:val="single" w:sz="4" w:space="0" w:color="auto"/>
              <w:bottom w:val="single" w:sz="4" w:space="0" w:color="auto"/>
              <w:right w:val="single" w:sz="4" w:space="0" w:color="auto"/>
            </w:tcBorders>
            <w:hideMark/>
          </w:tcPr>
          <w:p w14:paraId="753F893B" w14:textId="77777777" w:rsidR="00FC4922" w:rsidRPr="00E143BA" w:rsidRDefault="00FC4922" w:rsidP="0080252C">
            <w:pPr>
              <w:jc w:val="center"/>
            </w:pPr>
            <w:r w:rsidRPr="00E143BA">
              <w:t>No</w:t>
            </w:r>
          </w:p>
        </w:tc>
      </w:tr>
      <w:tr w:rsidR="00FC4922" w:rsidRPr="00E143BA" w14:paraId="22B52B30"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5AA4B1F6" w14:textId="77777777" w:rsidR="00FC4922" w:rsidRPr="00E143BA" w:rsidRDefault="00FC4922" w:rsidP="003A2431">
            <w:r w:rsidRPr="00E143BA">
              <w:t xml:space="preserve">1.8 </w:t>
            </w:r>
            <w:r w:rsidRPr="00E143BA">
              <w:tab/>
              <w:t>Does the Project involve significant extraction, diversion or containment of surface or ground water?</w:t>
            </w:r>
          </w:p>
          <w:p w14:paraId="7B4C1E81" w14:textId="77777777" w:rsidR="00FC4922" w:rsidRPr="00E143BA" w:rsidRDefault="00FC4922" w:rsidP="003A2431">
            <w:r w:rsidRPr="00E143BA">
              <w:tab/>
              <w:t>For example, construction of dams, reservoirs, river basin developments, groundwater extraction</w:t>
            </w:r>
          </w:p>
        </w:tc>
        <w:tc>
          <w:tcPr>
            <w:tcW w:w="1286" w:type="dxa"/>
            <w:tcBorders>
              <w:top w:val="single" w:sz="4" w:space="0" w:color="auto"/>
              <w:left w:val="single" w:sz="4" w:space="0" w:color="auto"/>
              <w:bottom w:val="single" w:sz="4" w:space="0" w:color="auto"/>
              <w:right w:val="single" w:sz="4" w:space="0" w:color="auto"/>
            </w:tcBorders>
            <w:hideMark/>
          </w:tcPr>
          <w:p w14:paraId="323B2989" w14:textId="77777777" w:rsidR="00FC4922" w:rsidRPr="00E143BA" w:rsidRDefault="00FC4922" w:rsidP="0080252C">
            <w:pPr>
              <w:jc w:val="center"/>
            </w:pPr>
            <w:r w:rsidRPr="00E143BA">
              <w:t>No</w:t>
            </w:r>
          </w:p>
        </w:tc>
      </w:tr>
      <w:tr w:rsidR="00FC4922" w:rsidRPr="00E143BA" w14:paraId="6E5AD26F"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B468FAE" w14:textId="77777777" w:rsidR="00FC4922" w:rsidRPr="00E143BA" w:rsidRDefault="00FC4922" w:rsidP="003A2431">
            <w:r w:rsidRPr="00E143BA">
              <w:t>1.9</w:t>
            </w:r>
            <w:r w:rsidRPr="00E143BA">
              <w:tab/>
              <w:t xml:space="preserve">Does the Project involve utilization of genetic resources? (e.g., collection and/or harvesting, commercial development) </w:t>
            </w:r>
          </w:p>
        </w:tc>
        <w:tc>
          <w:tcPr>
            <w:tcW w:w="1286" w:type="dxa"/>
            <w:tcBorders>
              <w:top w:val="single" w:sz="4" w:space="0" w:color="auto"/>
              <w:left w:val="single" w:sz="4" w:space="0" w:color="auto"/>
              <w:bottom w:val="single" w:sz="4" w:space="0" w:color="auto"/>
              <w:right w:val="single" w:sz="4" w:space="0" w:color="auto"/>
            </w:tcBorders>
            <w:hideMark/>
          </w:tcPr>
          <w:p w14:paraId="7D02C55F" w14:textId="77777777" w:rsidR="00FC4922" w:rsidRPr="00E143BA" w:rsidRDefault="00FC4922" w:rsidP="0080252C">
            <w:pPr>
              <w:jc w:val="center"/>
            </w:pPr>
            <w:r w:rsidRPr="00E143BA">
              <w:t>No</w:t>
            </w:r>
          </w:p>
        </w:tc>
      </w:tr>
      <w:tr w:rsidR="00FC4922" w:rsidRPr="00E143BA" w14:paraId="3CD6A89A"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2D47CF28" w14:textId="77777777" w:rsidR="00FC4922" w:rsidRPr="00E143BA" w:rsidRDefault="00FC4922" w:rsidP="003A2431">
            <w:pPr>
              <w:rPr>
                <w:b/>
              </w:rPr>
            </w:pPr>
            <w:r w:rsidRPr="00E143BA">
              <w:t>1.10</w:t>
            </w:r>
            <w:r w:rsidRPr="00E143BA">
              <w:tab/>
              <w:t>Would the Project generate potential adverse transboundary or global environmental concerns?</w:t>
            </w:r>
          </w:p>
        </w:tc>
        <w:tc>
          <w:tcPr>
            <w:tcW w:w="1286" w:type="dxa"/>
            <w:tcBorders>
              <w:top w:val="single" w:sz="4" w:space="0" w:color="auto"/>
              <w:left w:val="single" w:sz="4" w:space="0" w:color="auto"/>
              <w:bottom w:val="single" w:sz="4" w:space="0" w:color="auto"/>
              <w:right w:val="single" w:sz="4" w:space="0" w:color="auto"/>
            </w:tcBorders>
            <w:hideMark/>
          </w:tcPr>
          <w:p w14:paraId="36E2FB7D" w14:textId="77777777" w:rsidR="00FC4922" w:rsidRPr="00E143BA" w:rsidRDefault="00FC4922" w:rsidP="0080252C">
            <w:pPr>
              <w:jc w:val="center"/>
            </w:pPr>
            <w:r w:rsidRPr="00E143BA">
              <w:t>No</w:t>
            </w:r>
          </w:p>
        </w:tc>
      </w:tr>
      <w:tr w:rsidR="00FC4922" w:rsidRPr="00E143BA" w14:paraId="4EC9D7CA"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20EECA5" w14:textId="77777777" w:rsidR="00FC4922" w:rsidRPr="00E143BA" w:rsidRDefault="00FC4922" w:rsidP="003A2431">
            <w:r w:rsidRPr="00E143BA">
              <w:t>1.11</w:t>
            </w:r>
            <w:r w:rsidRPr="00E143BA">
              <w:tab/>
              <w:t>Would the Project result in secondary or consequential development activities which could lead to adverse social and environmental effects, or would it generate cumulative impacts with other known existing or planned activities in the area?</w:t>
            </w:r>
          </w:p>
          <w:p w14:paraId="61994178" w14:textId="77777777" w:rsidR="00FC4922" w:rsidRPr="00E143BA" w:rsidRDefault="00FC4922" w:rsidP="003A2431">
            <w:r w:rsidRPr="00E143BA">
              <w:tab/>
              <w:t>For example, a new road through forested lands will generate direct environmental and social impacts (e.g., felling of trees, earthworks, potential relocation of inhabitants)</w:t>
            </w:r>
            <w:r w:rsidR="006D23C6">
              <w:t xml:space="preserve">.  </w:t>
            </w:r>
            <w:r w:rsidRPr="00E143BA">
              <w:t>The new road may also facilitate encroachment on lands by illegal settlers or generate unplanned commercial development along the route, potentially in sensitive areas</w:t>
            </w:r>
            <w:r w:rsidR="006D23C6">
              <w:t xml:space="preserve">.  </w:t>
            </w:r>
            <w:r w:rsidRPr="00E143BA">
              <w:t>These are indirect, secondary, or induced impacts that need to be considered</w:t>
            </w:r>
            <w:r w:rsidR="006D23C6">
              <w:t xml:space="preserve">.  </w:t>
            </w:r>
            <w:r w:rsidRPr="00E143BA">
              <w:t>Also, if similar developments in the same forested area are planned, then cumulative impacts of multiple activities (even if not part of the same Project) need to be considered.</w:t>
            </w:r>
          </w:p>
        </w:tc>
        <w:tc>
          <w:tcPr>
            <w:tcW w:w="1286" w:type="dxa"/>
            <w:tcBorders>
              <w:top w:val="single" w:sz="4" w:space="0" w:color="auto"/>
              <w:left w:val="single" w:sz="4" w:space="0" w:color="auto"/>
              <w:bottom w:val="single" w:sz="4" w:space="0" w:color="auto"/>
              <w:right w:val="single" w:sz="4" w:space="0" w:color="auto"/>
            </w:tcBorders>
            <w:hideMark/>
          </w:tcPr>
          <w:p w14:paraId="4F717607" w14:textId="77777777" w:rsidR="00FC4922" w:rsidRPr="00E143BA" w:rsidRDefault="00FC4922" w:rsidP="0080252C">
            <w:pPr>
              <w:jc w:val="center"/>
            </w:pPr>
            <w:r w:rsidRPr="00E143BA">
              <w:t>No</w:t>
            </w:r>
          </w:p>
        </w:tc>
      </w:tr>
      <w:tr w:rsidR="00FC4922" w:rsidRPr="00F779FF" w14:paraId="4C85C60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306833C7" w14:textId="77777777" w:rsidR="00FC4922" w:rsidRPr="00F779FF" w:rsidRDefault="00FC4922" w:rsidP="003A2431">
            <w:pPr>
              <w:rPr>
                <w:b/>
              </w:rPr>
            </w:pPr>
            <w:r w:rsidRPr="00F779FF">
              <w:rPr>
                <w:b/>
              </w:rPr>
              <w:t>Standard 2: Climate Change Mitigation and Adaptation</w:t>
            </w:r>
          </w:p>
        </w:tc>
        <w:tc>
          <w:tcPr>
            <w:tcW w:w="1286" w:type="dxa"/>
            <w:tcBorders>
              <w:top w:val="single" w:sz="4" w:space="0" w:color="auto"/>
              <w:left w:val="single" w:sz="4" w:space="0" w:color="auto"/>
              <w:bottom w:val="single" w:sz="4" w:space="0" w:color="auto"/>
              <w:right w:val="single" w:sz="4" w:space="0" w:color="auto"/>
            </w:tcBorders>
            <w:shd w:val="clear" w:color="auto" w:fill="DBE5F1"/>
          </w:tcPr>
          <w:p w14:paraId="28973981" w14:textId="77777777" w:rsidR="00FC4922" w:rsidRPr="00F779FF" w:rsidRDefault="00FC4922" w:rsidP="0080252C">
            <w:pPr>
              <w:jc w:val="center"/>
              <w:rPr>
                <w:b/>
              </w:rPr>
            </w:pPr>
          </w:p>
        </w:tc>
      </w:tr>
      <w:tr w:rsidR="00FC4922" w:rsidRPr="00E143BA" w14:paraId="71FF3DD1"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30AF547" w14:textId="77777777" w:rsidR="00FC4922" w:rsidRPr="00E143BA" w:rsidRDefault="00FC4922" w:rsidP="003A2431">
            <w:r w:rsidRPr="00E143BA">
              <w:t xml:space="preserve">2.1 </w:t>
            </w:r>
            <w:r w:rsidRPr="00E143BA">
              <w:tab/>
              <w:t>Will the proposed Project result in significant</w:t>
            </w:r>
            <w:r w:rsidRPr="00E143BA">
              <w:rPr>
                <w:vertAlign w:val="superscript"/>
              </w:rPr>
              <w:footnoteReference w:id="23"/>
            </w:r>
            <w:r w:rsidRPr="00E143BA">
              <w:rPr>
                <w:vertAlign w:val="superscript"/>
              </w:rPr>
              <w:t xml:space="preserve"> </w:t>
            </w:r>
            <w:r w:rsidRPr="00E143BA">
              <w:t xml:space="preserve">greenhouse gas emissions or may exacerbate climate change? </w:t>
            </w:r>
          </w:p>
        </w:tc>
        <w:tc>
          <w:tcPr>
            <w:tcW w:w="1286" w:type="dxa"/>
            <w:tcBorders>
              <w:top w:val="single" w:sz="4" w:space="0" w:color="auto"/>
              <w:left w:val="single" w:sz="4" w:space="0" w:color="auto"/>
              <w:bottom w:val="single" w:sz="4" w:space="0" w:color="auto"/>
              <w:right w:val="single" w:sz="4" w:space="0" w:color="auto"/>
            </w:tcBorders>
            <w:hideMark/>
          </w:tcPr>
          <w:p w14:paraId="16706C81" w14:textId="77777777" w:rsidR="00FC4922" w:rsidRPr="00E143BA" w:rsidRDefault="00FC4922" w:rsidP="0080252C">
            <w:pPr>
              <w:jc w:val="center"/>
            </w:pPr>
            <w:r w:rsidRPr="00E143BA">
              <w:t>No</w:t>
            </w:r>
          </w:p>
        </w:tc>
      </w:tr>
      <w:tr w:rsidR="00FC4922" w:rsidRPr="00E143BA" w14:paraId="46562787"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7F37A87" w14:textId="77777777" w:rsidR="00FC4922" w:rsidRPr="00E143BA" w:rsidRDefault="00FC4922" w:rsidP="003A2431">
            <w:r w:rsidRPr="00E143BA">
              <w:t>2.2</w:t>
            </w:r>
            <w:r w:rsidRPr="00E143BA">
              <w:tab/>
              <w:t xml:space="preserve">Would the potential outcomes of the Project be sensitive or vulnerable to potential impacts of </w:t>
            </w:r>
            <w:r w:rsidRPr="00E143BA">
              <w:rPr>
                <w:bCs/>
                <w:color w:val="000000"/>
              </w:rPr>
              <w:t>climate</w:t>
            </w:r>
            <w:r w:rsidRPr="00E143BA">
              <w:t xml:space="preserve"> change? </w:t>
            </w:r>
          </w:p>
        </w:tc>
        <w:tc>
          <w:tcPr>
            <w:tcW w:w="1286" w:type="dxa"/>
            <w:tcBorders>
              <w:top w:val="single" w:sz="4" w:space="0" w:color="auto"/>
              <w:left w:val="single" w:sz="4" w:space="0" w:color="auto"/>
              <w:bottom w:val="single" w:sz="4" w:space="0" w:color="auto"/>
              <w:right w:val="single" w:sz="4" w:space="0" w:color="auto"/>
            </w:tcBorders>
            <w:hideMark/>
          </w:tcPr>
          <w:p w14:paraId="02B073C6" w14:textId="77777777" w:rsidR="00FC4922" w:rsidRPr="00E143BA" w:rsidRDefault="00FC4922" w:rsidP="0080252C">
            <w:pPr>
              <w:jc w:val="center"/>
            </w:pPr>
            <w:r w:rsidRPr="00E143BA">
              <w:t>No</w:t>
            </w:r>
          </w:p>
        </w:tc>
      </w:tr>
      <w:tr w:rsidR="00FC4922" w:rsidRPr="00E143BA" w14:paraId="18FDFC72"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2375383" w14:textId="77777777" w:rsidR="00FC4922" w:rsidRPr="00E143BA" w:rsidRDefault="00FC4922" w:rsidP="003A2431">
            <w:pPr>
              <w:rPr>
                <w:rFonts w:eastAsia="Times New Roman"/>
                <w:szCs w:val="20"/>
              </w:rPr>
            </w:pPr>
            <w:r w:rsidRPr="00E143BA">
              <w:rPr>
                <w:rFonts w:eastAsia="Times New Roman"/>
                <w:szCs w:val="20"/>
              </w:rPr>
              <w:t>2.3</w:t>
            </w:r>
            <w:r w:rsidRPr="00E143BA">
              <w:rPr>
                <w:rFonts w:eastAsia="Times New Roman"/>
                <w:szCs w:val="20"/>
              </w:rPr>
              <w:tab/>
              <w:t xml:space="preserve">Is the proposed Project likely to directly or indirectly increase social and environmental </w:t>
            </w:r>
            <w:hyperlink r:id="rId28" w:anchor="CCVulnerabilityGlossary" w:history="1">
              <w:r w:rsidRPr="00E143BA">
                <w:rPr>
                  <w:rFonts w:eastAsia="Times New Roman"/>
                  <w:szCs w:val="20"/>
                </w:rPr>
                <w:t>vulnerability to climate change</w:t>
              </w:r>
            </w:hyperlink>
            <w:r w:rsidRPr="00E143BA">
              <w:rPr>
                <w:rFonts w:eastAsia="Times New Roman"/>
                <w:szCs w:val="20"/>
              </w:rPr>
              <w:t xml:space="preserve"> now or in the future (also known as maladaptive practices)?</w:t>
            </w:r>
          </w:p>
          <w:p w14:paraId="4F8BC7E4" w14:textId="77777777" w:rsidR="00FC4922" w:rsidRPr="00E143BA" w:rsidRDefault="00FC4922" w:rsidP="003A2431">
            <w:r w:rsidRPr="00E143BA">
              <w:t>For example, changes to land use planning may encourage further development of floodplains, potentially increasing the population’s vulnerability to climate change, specifically flooding</w:t>
            </w:r>
          </w:p>
        </w:tc>
        <w:tc>
          <w:tcPr>
            <w:tcW w:w="1286" w:type="dxa"/>
            <w:tcBorders>
              <w:top w:val="single" w:sz="4" w:space="0" w:color="auto"/>
              <w:left w:val="single" w:sz="4" w:space="0" w:color="auto"/>
              <w:bottom w:val="single" w:sz="4" w:space="0" w:color="auto"/>
              <w:right w:val="single" w:sz="4" w:space="0" w:color="auto"/>
            </w:tcBorders>
            <w:hideMark/>
          </w:tcPr>
          <w:p w14:paraId="4080670C" w14:textId="77777777" w:rsidR="00FC4922" w:rsidRPr="00E143BA" w:rsidRDefault="00FC4922" w:rsidP="0080252C">
            <w:pPr>
              <w:jc w:val="center"/>
            </w:pPr>
            <w:r w:rsidRPr="00E143BA">
              <w:t>No</w:t>
            </w:r>
          </w:p>
        </w:tc>
      </w:tr>
      <w:tr w:rsidR="00FC4922" w:rsidRPr="00F779FF" w14:paraId="5009A16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2CA6705" w14:textId="77777777" w:rsidR="00FC4922" w:rsidRPr="00F779FF" w:rsidRDefault="00FC4922" w:rsidP="003A2431">
            <w:pPr>
              <w:rPr>
                <w:b/>
              </w:rPr>
            </w:pPr>
            <w:r w:rsidRPr="00F779FF">
              <w:rPr>
                <w:b/>
              </w:rPr>
              <w:t>Standard 3: Community Health, Safety and Working Conditions</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09DF2135" w14:textId="77777777" w:rsidR="00FC4922" w:rsidRPr="00F779FF" w:rsidRDefault="00FC4922" w:rsidP="0080252C">
            <w:pPr>
              <w:jc w:val="center"/>
              <w:rPr>
                <w:b/>
              </w:rPr>
            </w:pPr>
          </w:p>
        </w:tc>
      </w:tr>
      <w:tr w:rsidR="00FC4922" w:rsidRPr="00E143BA" w14:paraId="70A73B70"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C82D520" w14:textId="77777777" w:rsidR="00FC4922" w:rsidRPr="00E143BA" w:rsidRDefault="00FC4922" w:rsidP="003A2431">
            <w:r w:rsidRPr="00E143BA">
              <w:t>3.1</w:t>
            </w:r>
            <w:r w:rsidRPr="00E143BA">
              <w:tab/>
              <w:t>Would elements of Project construction, operation, or decommissioning pose potential safety risks to local communities?</w:t>
            </w:r>
          </w:p>
        </w:tc>
        <w:tc>
          <w:tcPr>
            <w:tcW w:w="1286" w:type="dxa"/>
            <w:tcBorders>
              <w:top w:val="single" w:sz="4" w:space="0" w:color="auto"/>
              <w:left w:val="single" w:sz="4" w:space="0" w:color="auto"/>
              <w:bottom w:val="single" w:sz="4" w:space="0" w:color="auto"/>
              <w:right w:val="single" w:sz="4" w:space="0" w:color="auto"/>
            </w:tcBorders>
            <w:hideMark/>
          </w:tcPr>
          <w:p w14:paraId="6236F022" w14:textId="77777777" w:rsidR="00FC4922" w:rsidRPr="00E143BA" w:rsidRDefault="00FC4922" w:rsidP="0080252C">
            <w:pPr>
              <w:jc w:val="center"/>
            </w:pPr>
            <w:r w:rsidRPr="00E143BA">
              <w:t>No</w:t>
            </w:r>
          </w:p>
        </w:tc>
      </w:tr>
      <w:tr w:rsidR="00FC4922" w:rsidRPr="00E143BA" w14:paraId="6E02A2C2"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5AA037E3" w14:textId="77777777" w:rsidR="00FC4922" w:rsidRPr="00E143BA" w:rsidRDefault="00FC4922" w:rsidP="003A2431">
            <w:r w:rsidRPr="00E143BA">
              <w:t>3.2</w:t>
            </w:r>
            <w:r w:rsidRPr="00E143BA">
              <w:tab/>
              <w:t>Would the Project pose potential risks to community health and safety due to the transport, storage, and use and/or disposal of hazardous or dangerous materials (e.g., explosives, fuel and other chemicals during construction and operation)?</w:t>
            </w:r>
          </w:p>
        </w:tc>
        <w:tc>
          <w:tcPr>
            <w:tcW w:w="1286" w:type="dxa"/>
            <w:tcBorders>
              <w:top w:val="single" w:sz="4" w:space="0" w:color="auto"/>
              <w:left w:val="single" w:sz="4" w:space="0" w:color="auto"/>
              <w:bottom w:val="single" w:sz="4" w:space="0" w:color="auto"/>
              <w:right w:val="single" w:sz="4" w:space="0" w:color="auto"/>
            </w:tcBorders>
            <w:hideMark/>
          </w:tcPr>
          <w:p w14:paraId="4F8CF793" w14:textId="77777777" w:rsidR="00FC4922" w:rsidRPr="00E143BA" w:rsidRDefault="00FC4922" w:rsidP="0080252C">
            <w:pPr>
              <w:jc w:val="center"/>
            </w:pPr>
            <w:r w:rsidRPr="00E143BA">
              <w:t>No</w:t>
            </w:r>
          </w:p>
        </w:tc>
      </w:tr>
      <w:tr w:rsidR="00FC4922" w:rsidRPr="00E143BA" w14:paraId="5456DA65"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62ADCF1" w14:textId="77777777" w:rsidR="00FC4922" w:rsidRPr="00E143BA" w:rsidRDefault="00FC4922" w:rsidP="003A2431">
            <w:r w:rsidRPr="00E143BA">
              <w:t>3.3</w:t>
            </w:r>
            <w:r w:rsidRPr="00E143BA">
              <w:tab/>
              <w:t>Does the Project involve large-scale infrastructure development (e.g., dams, roads, buildings)?</w:t>
            </w:r>
          </w:p>
        </w:tc>
        <w:tc>
          <w:tcPr>
            <w:tcW w:w="1286" w:type="dxa"/>
            <w:tcBorders>
              <w:top w:val="single" w:sz="4" w:space="0" w:color="auto"/>
              <w:left w:val="single" w:sz="4" w:space="0" w:color="auto"/>
              <w:bottom w:val="single" w:sz="4" w:space="0" w:color="auto"/>
              <w:right w:val="single" w:sz="4" w:space="0" w:color="auto"/>
            </w:tcBorders>
            <w:hideMark/>
          </w:tcPr>
          <w:p w14:paraId="656AFC1D" w14:textId="77777777" w:rsidR="00FC4922" w:rsidRPr="00E143BA" w:rsidRDefault="00FC4922" w:rsidP="0080252C">
            <w:pPr>
              <w:jc w:val="center"/>
            </w:pPr>
            <w:r w:rsidRPr="00E143BA">
              <w:t>No</w:t>
            </w:r>
          </w:p>
        </w:tc>
      </w:tr>
      <w:tr w:rsidR="00FC4922" w:rsidRPr="00E143BA" w14:paraId="7B371F4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23054A2E" w14:textId="77777777" w:rsidR="00FC4922" w:rsidRPr="00E143BA" w:rsidRDefault="00FC4922" w:rsidP="003A2431">
            <w:r w:rsidRPr="00E143BA">
              <w:t>3.4</w:t>
            </w:r>
            <w:r w:rsidRPr="00E143BA">
              <w:tab/>
              <w:t>Would failure of structural elements of the Project pose risks to communities? (e.g., collapse of buildings or infrastructure)</w:t>
            </w:r>
          </w:p>
        </w:tc>
        <w:tc>
          <w:tcPr>
            <w:tcW w:w="1286" w:type="dxa"/>
            <w:tcBorders>
              <w:top w:val="single" w:sz="4" w:space="0" w:color="auto"/>
              <w:left w:val="single" w:sz="4" w:space="0" w:color="auto"/>
              <w:bottom w:val="single" w:sz="4" w:space="0" w:color="auto"/>
              <w:right w:val="single" w:sz="4" w:space="0" w:color="auto"/>
            </w:tcBorders>
            <w:hideMark/>
          </w:tcPr>
          <w:p w14:paraId="1CFB995C" w14:textId="77777777" w:rsidR="00FC4922" w:rsidRPr="00E143BA" w:rsidRDefault="00FC4922" w:rsidP="0080252C">
            <w:pPr>
              <w:jc w:val="center"/>
            </w:pPr>
            <w:r w:rsidRPr="00E143BA">
              <w:t>No</w:t>
            </w:r>
          </w:p>
        </w:tc>
      </w:tr>
      <w:tr w:rsidR="00FC4922" w:rsidRPr="00E143BA" w14:paraId="1B2D394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CB8FF15" w14:textId="77777777" w:rsidR="00FC4922" w:rsidRPr="00E143BA" w:rsidRDefault="00FC4922" w:rsidP="003A2431">
            <w:r w:rsidRPr="00E143BA">
              <w:t>3.5</w:t>
            </w:r>
            <w:r w:rsidRPr="00E143BA">
              <w:tab/>
              <w:t>Would the proposed Project be susceptible to or lead to increased vulnerability to earthquakes, subsidence, landslides, and erosion, flooding or extreme climatic conditions?</w:t>
            </w:r>
          </w:p>
        </w:tc>
        <w:tc>
          <w:tcPr>
            <w:tcW w:w="1286" w:type="dxa"/>
            <w:tcBorders>
              <w:top w:val="single" w:sz="4" w:space="0" w:color="auto"/>
              <w:left w:val="single" w:sz="4" w:space="0" w:color="auto"/>
              <w:bottom w:val="single" w:sz="4" w:space="0" w:color="auto"/>
              <w:right w:val="single" w:sz="4" w:space="0" w:color="auto"/>
            </w:tcBorders>
            <w:hideMark/>
          </w:tcPr>
          <w:p w14:paraId="301E72F7" w14:textId="77777777" w:rsidR="00FC4922" w:rsidRPr="00E143BA" w:rsidRDefault="00FC4922" w:rsidP="0080252C">
            <w:pPr>
              <w:jc w:val="center"/>
            </w:pPr>
            <w:r w:rsidRPr="00E143BA">
              <w:t>No</w:t>
            </w:r>
          </w:p>
        </w:tc>
      </w:tr>
      <w:tr w:rsidR="00FC4922" w:rsidRPr="00E143BA" w14:paraId="1D5FDABA"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0FA766A" w14:textId="77777777" w:rsidR="00FC4922" w:rsidRPr="00E143BA" w:rsidRDefault="00FC4922" w:rsidP="003A2431">
            <w:r w:rsidRPr="00E143BA">
              <w:t>3.6</w:t>
            </w:r>
            <w:r w:rsidRPr="00E143BA">
              <w:tab/>
              <w:t>Would the Project result in potential increased health risks (e.g., from water-borne or other vector-borne diseases or communicable infections such as HIV/AIDS)?</w:t>
            </w:r>
          </w:p>
        </w:tc>
        <w:tc>
          <w:tcPr>
            <w:tcW w:w="1286" w:type="dxa"/>
            <w:tcBorders>
              <w:top w:val="single" w:sz="4" w:space="0" w:color="auto"/>
              <w:left w:val="single" w:sz="4" w:space="0" w:color="auto"/>
              <w:bottom w:val="single" w:sz="4" w:space="0" w:color="auto"/>
              <w:right w:val="single" w:sz="4" w:space="0" w:color="auto"/>
            </w:tcBorders>
            <w:hideMark/>
          </w:tcPr>
          <w:p w14:paraId="139D8765" w14:textId="77777777" w:rsidR="00FC4922" w:rsidRPr="00E143BA" w:rsidRDefault="00FC4922" w:rsidP="0080252C">
            <w:pPr>
              <w:jc w:val="center"/>
            </w:pPr>
            <w:r w:rsidRPr="00E143BA">
              <w:t>No</w:t>
            </w:r>
          </w:p>
        </w:tc>
      </w:tr>
      <w:tr w:rsidR="00FC4922" w:rsidRPr="00E143BA" w14:paraId="4FC44801"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156CB6B" w14:textId="77777777" w:rsidR="00FC4922" w:rsidRPr="00E143BA" w:rsidRDefault="00FC4922" w:rsidP="003A2431">
            <w:r w:rsidRPr="00E143BA">
              <w:t>3.7</w:t>
            </w:r>
            <w:r w:rsidRPr="00E143BA">
              <w:tab/>
              <w:t>Does the Project pose potential risks and vulnerabilities related to occupational health and safety due to physical, chemical, biological, and radiological hazards during Project construction, operation, or decommissioning?</w:t>
            </w:r>
          </w:p>
        </w:tc>
        <w:tc>
          <w:tcPr>
            <w:tcW w:w="1286" w:type="dxa"/>
            <w:tcBorders>
              <w:top w:val="single" w:sz="4" w:space="0" w:color="auto"/>
              <w:left w:val="single" w:sz="4" w:space="0" w:color="auto"/>
              <w:bottom w:val="single" w:sz="4" w:space="0" w:color="auto"/>
              <w:right w:val="single" w:sz="4" w:space="0" w:color="auto"/>
            </w:tcBorders>
            <w:hideMark/>
          </w:tcPr>
          <w:p w14:paraId="79C68409" w14:textId="77777777" w:rsidR="00FC4922" w:rsidRPr="00E143BA" w:rsidRDefault="00FC4922" w:rsidP="0080252C">
            <w:pPr>
              <w:jc w:val="center"/>
            </w:pPr>
            <w:r w:rsidRPr="00E143BA">
              <w:t>No</w:t>
            </w:r>
          </w:p>
        </w:tc>
      </w:tr>
      <w:tr w:rsidR="00FC4922" w:rsidRPr="00E143BA" w14:paraId="2DDD1B5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80B219C" w14:textId="77777777" w:rsidR="00FC4922" w:rsidRPr="00E143BA" w:rsidRDefault="00FC4922" w:rsidP="003A2431">
            <w:r w:rsidRPr="00E143BA">
              <w:t>3.8</w:t>
            </w:r>
            <w:r w:rsidRPr="00E143BA">
              <w:tab/>
              <w:t>Does the Project involve support for employment or livelihoods that may fail to comply with national and international labor standards (i.e</w:t>
            </w:r>
            <w:r w:rsidR="006D23C6">
              <w:t xml:space="preserve">.  </w:t>
            </w:r>
            <w:r w:rsidRPr="00E143BA">
              <w:t xml:space="preserve">principles and standards of ILO fundamental conventions)?  </w:t>
            </w:r>
          </w:p>
        </w:tc>
        <w:tc>
          <w:tcPr>
            <w:tcW w:w="1286" w:type="dxa"/>
            <w:tcBorders>
              <w:top w:val="single" w:sz="4" w:space="0" w:color="auto"/>
              <w:left w:val="single" w:sz="4" w:space="0" w:color="auto"/>
              <w:bottom w:val="single" w:sz="4" w:space="0" w:color="auto"/>
              <w:right w:val="single" w:sz="4" w:space="0" w:color="auto"/>
            </w:tcBorders>
            <w:hideMark/>
          </w:tcPr>
          <w:p w14:paraId="1E152FF2" w14:textId="77777777" w:rsidR="00FC4922" w:rsidRPr="00E143BA" w:rsidRDefault="00FC4922" w:rsidP="0080252C">
            <w:pPr>
              <w:jc w:val="center"/>
            </w:pPr>
            <w:r w:rsidRPr="00E143BA">
              <w:t>No</w:t>
            </w:r>
          </w:p>
        </w:tc>
      </w:tr>
      <w:tr w:rsidR="00FC4922" w:rsidRPr="00E143BA" w14:paraId="15675D62"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66E12C6" w14:textId="77777777" w:rsidR="00FC4922" w:rsidRPr="00E143BA" w:rsidRDefault="00FC4922" w:rsidP="003A2431">
            <w:r w:rsidRPr="00E143BA">
              <w:t>3.9</w:t>
            </w:r>
            <w:r w:rsidRPr="00E143BA">
              <w:tab/>
              <w:t>Does the Project engage security personnel that may pose a potential risk to health and safety of communities and/or individuals (e.g., due to a lack of adequate training or accountability)?</w:t>
            </w:r>
          </w:p>
        </w:tc>
        <w:tc>
          <w:tcPr>
            <w:tcW w:w="1286" w:type="dxa"/>
            <w:tcBorders>
              <w:top w:val="single" w:sz="4" w:space="0" w:color="auto"/>
              <w:left w:val="single" w:sz="4" w:space="0" w:color="auto"/>
              <w:bottom w:val="single" w:sz="4" w:space="0" w:color="auto"/>
              <w:right w:val="single" w:sz="4" w:space="0" w:color="auto"/>
            </w:tcBorders>
            <w:hideMark/>
          </w:tcPr>
          <w:p w14:paraId="17D304AF" w14:textId="77777777" w:rsidR="00FC4922" w:rsidRPr="00E143BA" w:rsidRDefault="00FC4922" w:rsidP="0080252C">
            <w:pPr>
              <w:jc w:val="center"/>
            </w:pPr>
            <w:r w:rsidRPr="00E143BA">
              <w:t>No</w:t>
            </w:r>
          </w:p>
        </w:tc>
      </w:tr>
      <w:tr w:rsidR="00FC4922" w:rsidRPr="00F779FF" w14:paraId="7D1FEEEA"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397627BB" w14:textId="77777777" w:rsidR="00FC4922" w:rsidRPr="00F779FF" w:rsidRDefault="00FC4922" w:rsidP="003A2431">
            <w:pPr>
              <w:rPr>
                <w:b/>
              </w:rPr>
            </w:pPr>
            <w:r w:rsidRPr="00F779FF">
              <w:rPr>
                <w:b/>
              </w:rPr>
              <w:t>Standard 4: Cultural Heritage</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04DF1471" w14:textId="77777777" w:rsidR="00FC4922" w:rsidRPr="00F779FF" w:rsidRDefault="00FC4922" w:rsidP="0080252C">
            <w:pPr>
              <w:jc w:val="center"/>
              <w:rPr>
                <w:b/>
              </w:rPr>
            </w:pPr>
          </w:p>
        </w:tc>
      </w:tr>
      <w:tr w:rsidR="00FC4922" w:rsidRPr="00E143BA" w14:paraId="4B477587"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D1D8C3B" w14:textId="77777777" w:rsidR="00FC4922" w:rsidRPr="00E143BA" w:rsidRDefault="00FC4922" w:rsidP="003A2431">
            <w:r w:rsidRPr="00E143BA">
              <w:t>4.1</w:t>
            </w:r>
            <w:r w:rsidRPr="00E143BA">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1286" w:type="dxa"/>
            <w:tcBorders>
              <w:top w:val="single" w:sz="4" w:space="0" w:color="auto"/>
              <w:left w:val="single" w:sz="4" w:space="0" w:color="auto"/>
              <w:bottom w:val="single" w:sz="4" w:space="0" w:color="auto"/>
              <w:right w:val="single" w:sz="4" w:space="0" w:color="auto"/>
            </w:tcBorders>
          </w:tcPr>
          <w:p w14:paraId="01998BC7" w14:textId="77777777" w:rsidR="00FC4922" w:rsidRPr="00E143BA" w:rsidRDefault="00FC4922" w:rsidP="0080252C">
            <w:pPr>
              <w:jc w:val="center"/>
            </w:pPr>
          </w:p>
          <w:p w14:paraId="7A940AAF" w14:textId="77777777" w:rsidR="00FC4922" w:rsidRPr="00E143BA" w:rsidRDefault="00FC4922" w:rsidP="0080252C">
            <w:pPr>
              <w:jc w:val="center"/>
            </w:pPr>
          </w:p>
          <w:p w14:paraId="1C6AE106" w14:textId="77777777" w:rsidR="00FC4922" w:rsidRPr="00E143BA" w:rsidRDefault="00FC4922" w:rsidP="0080252C">
            <w:pPr>
              <w:jc w:val="center"/>
            </w:pPr>
            <w:r w:rsidRPr="00E143BA">
              <w:t>No</w:t>
            </w:r>
          </w:p>
        </w:tc>
      </w:tr>
      <w:tr w:rsidR="00FC4922" w:rsidRPr="00E143BA" w14:paraId="258E406C"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F74876D" w14:textId="77777777" w:rsidR="00FC4922" w:rsidRPr="00E143BA" w:rsidRDefault="00FC4922" w:rsidP="003A2431">
            <w:pPr>
              <w:rPr>
                <w:b/>
              </w:rPr>
            </w:pPr>
            <w:r w:rsidRPr="00E143BA">
              <w:t>4.2</w:t>
            </w:r>
            <w:r w:rsidRPr="00E143BA">
              <w:tab/>
              <w:t>Does the Project propose utilizing tangible and/or intangible forms of cultural heritage for commercial or other purposes?</w:t>
            </w:r>
          </w:p>
        </w:tc>
        <w:tc>
          <w:tcPr>
            <w:tcW w:w="1286" w:type="dxa"/>
            <w:tcBorders>
              <w:top w:val="single" w:sz="4" w:space="0" w:color="auto"/>
              <w:left w:val="single" w:sz="4" w:space="0" w:color="auto"/>
              <w:bottom w:val="single" w:sz="4" w:space="0" w:color="auto"/>
              <w:right w:val="single" w:sz="4" w:space="0" w:color="auto"/>
            </w:tcBorders>
            <w:hideMark/>
          </w:tcPr>
          <w:p w14:paraId="047C09BD" w14:textId="77777777" w:rsidR="00FC4922" w:rsidRPr="00E143BA" w:rsidRDefault="00FC4922" w:rsidP="0080252C">
            <w:pPr>
              <w:jc w:val="center"/>
            </w:pPr>
            <w:r w:rsidRPr="00E143BA">
              <w:t>No</w:t>
            </w:r>
          </w:p>
        </w:tc>
      </w:tr>
      <w:tr w:rsidR="00FC4922" w:rsidRPr="00F779FF" w14:paraId="76E03E49"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5D4A41E1" w14:textId="77777777" w:rsidR="00FC4922" w:rsidRPr="00F779FF" w:rsidRDefault="00FC4922" w:rsidP="003A2431">
            <w:pPr>
              <w:rPr>
                <w:b/>
              </w:rPr>
            </w:pPr>
            <w:r w:rsidRPr="00F779FF">
              <w:rPr>
                <w:b/>
              </w:rPr>
              <w:t>Standard 5: Displacement and Resettlement</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04CE3BFE" w14:textId="77777777" w:rsidR="00FC4922" w:rsidRPr="00F779FF" w:rsidRDefault="00FC4922" w:rsidP="0080252C">
            <w:pPr>
              <w:jc w:val="center"/>
              <w:rPr>
                <w:b/>
              </w:rPr>
            </w:pPr>
          </w:p>
        </w:tc>
      </w:tr>
      <w:tr w:rsidR="00FC4922" w:rsidRPr="00E143BA" w14:paraId="205C7894"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3C26D82" w14:textId="77777777" w:rsidR="00FC4922" w:rsidRPr="00E143BA" w:rsidRDefault="00FC4922" w:rsidP="003A2431">
            <w:pPr>
              <w:rPr>
                <w:b/>
              </w:rPr>
            </w:pPr>
            <w:r w:rsidRPr="00E143BA">
              <w:t>5.1</w:t>
            </w:r>
            <w:r w:rsidRPr="00E143BA">
              <w:tab/>
              <w:t>Would the Project potentially involve temporary or permanent and full or partial physical displacement?</w:t>
            </w:r>
          </w:p>
        </w:tc>
        <w:tc>
          <w:tcPr>
            <w:tcW w:w="1286" w:type="dxa"/>
            <w:tcBorders>
              <w:top w:val="single" w:sz="4" w:space="0" w:color="auto"/>
              <w:left w:val="single" w:sz="4" w:space="0" w:color="auto"/>
              <w:bottom w:val="single" w:sz="4" w:space="0" w:color="auto"/>
              <w:right w:val="single" w:sz="4" w:space="0" w:color="auto"/>
            </w:tcBorders>
            <w:hideMark/>
          </w:tcPr>
          <w:p w14:paraId="24EFD8CA" w14:textId="77777777" w:rsidR="00FC4922" w:rsidRPr="00E143BA" w:rsidRDefault="00FC4922" w:rsidP="0080252C">
            <w:pPr>
              <w:jc w:val="center"/>
            </w:pPr>
            <w:r w:rsidRPr="00E143BA">
              <w:t>No</w:t>
            </w:r>
          </w:p>
        </w:tc>
      </w:tr>
      <w:tr w:rsidR="00FC4922" w:rsidRPr="00E143BA" w14:paraId="592F94C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68A8C47" w14:textId="77777777" w:rsidR="00FC4922" w:rsidRPr="00E143BA" w:rsidRDefault="00FC4922" w:rsidP="003A2431">
            <w:pPr>
              <w:rPr>
                <w:b/>
              </w:rPr>
            </w:pPr>
            <w:r w:rsidRPr="00E143BA">
              <w:t>5.2</w:t>
            </w:r>
            <w:r w:rsidRPr="00E143BA">
              <w:tab/>
              <w:t xml:space="preserve">Would the Project possibly result in economic displacement (e.g., loss of assets or access to resources due to land acquisition or access restrictions – even in the absence of physical relocation)? </w:t>
            </w:r>
          </w:p>
        </w:tc>
        <w:tc>
          <w:tcPr>
            <w:tcW w:w="1286" w:type="dxa"/>
            <w:tcBorders>
              <w:top w:val="single" w:sz="4" w:space="0" w:color="auto"/>
              <w:left w:val="single" w:sz="4" w:space="0" w:color="auto"/>
              <w:bottom w:val="single" w:sz="4" w:space="0" w:color="auto"/>
              <w:right w:val="single" w:sz="4" w:space="0" w:color="auto"/>
            </w:tcBorders>
            <w:hideMark/>
          </w:tcPr>
          <w:p w14:paraId="5C343058" w14:textId="77777777" w:rsidR="00FC4922" w:rsidRPr="00E143BA" w:rsidRDefault="00FC4922" w:rsidP="0080252C">
            <w:pPr>
              <w:jc w:val="center"/>
            </w:pPr>
            <w:r w:rsidRPr="00E143BA">
              <w:t>No</w:t>
            </w:r>
          </w:p>
        </w:tc>
      </w:tr>
      <w:tr w:rsidR="00FC4922" w:rsidRPr="00E143BA" w14:paraId="68321DA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16B9D51" w14:textId="77777777" w:rsidR="00FC4922" w:rsidRPr="00E143BA" w:rsidRDefault="00FC4922" w:rsidP="003A2431">
            <w:r w:rsidRPr="00E143BA">
              <w:t>5.3</w:t>
            </w:r>
            <w:r w:rsidRPr="00E143BA">
              <w:tab/>
              <w:t>Is there a risk that the Project would lead to forced evictions?</w:t>
            </w:r>
            <w:r w:rsidRPr="00E143BA">
              <w:rPr>
                <w:vertAlign w:val="superscript"/>
              </w:rPr>
              <w:footnoteReference w:id="24"/>
            </w:r>
          </w:p>
        </w:tc>
        <w:tc>
          <w:tcPr>
            <w:tcW w:w="1286" w:type="dxa"/>
            <w:tcBorders>
              <w:top w:val="single" w:sz="4" w:space="0" w:color="auto"/>
              <w:left w:val="single" w:sz="4" w:space="0" w:color="auto"/>
              <w:bottom w:val="single" w:sz="4" w:space="0" w:color="auto"/>
              <w:right w:val="single" w:sz="4" w:space="0" w:color="auto"/>
            </w:tcBorders>
            <w:hideMark/>
          </w:tcPr>
          <w:p w14:paraId="687EEC0A" w14:textId="77777777" w:rsidR="00FC4922" w:rsidRPr="00E143BA" w:rsidRDefault="00FC4922" w:rsidP="0080252C">
            <w:pPr>
              <w:jc w:val="center"/>
            </w:pPr>
            <w:r w:rsidRPr="00E143BA">
              <w:t>No</w:t>
            </w:r>
          </w:p>
        </w:tc>
      </w:tr>
      <w:tr w:rsidR="00FC4922" w:rsidRPr="00E143BA" w14:paraId="46275511"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5A7E688" w14:textId="77777777" w:rsidR="00FC4922" w:rsidRPr="00E143BA" w:rsidRDefault="00FC4922" w:rsidP="003A2431">
            <w:r w:rsidRPr="00E143BA">
              <w:t>5.4</w:t>
            </w:r>
            <w:r w:rsidRPr="00E143BA">
              <w:tab/>
              <w:t xml:space="preserve">Would the proposed Project possibly affect land tenure arrangements and/or community based property rights/customary rights to land, territories and/or resources? </w:t>
            </w:r>
          </w:p>
        </w:tc>
        <w:tc>
          <w:tcPr>
            <w:tcW w:w="1286" w:type="dxa"/>
            <w:tcBorders>
              <w:top w:val="single" w:sz="4" w:space="0" w:color="auto"/>
              <w:left w:val="single" w:sz="4" w:space="0" w:color="auto"/>
              <w:bottom w:val="single" w:sz="4" w:space="0" w:color="auto"/>
              <w:right w:val="single" w:sz="4" w:space="0" w:color="auto"/>
            </w:tcBorders>
            <w:hideMark/>
          </w:tcPr>
          <w:p w14:paraId="7543D3F5" w14:textId="77777777" w:rsidR="00FC4922" w:rsidRPr="00E143BA" w:rsidRDefault="00FC4922" w:rsidP="0080252C">
            <w:pPr>
              <w:jc w:val="center"/>
            </w:pPr>
            <w:r w:rsidRPr="00E143BA">
              <w:t>No</w:t>
            </w:r>
          </w:p>
        </w:tc>
      </w:tr>
      <w:tr w:rsidR="00FC4922" w:rsidRPr="00F779FF" w14:paraId="7422ABC9"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6DF738C7" w14:textId="77777777" w:rsidR="00FC4922" w:rsidRPr="00F779FF" w:rsidRDefault="00FC4922" w:rsidP="003A2431">
            <w:pPr>
              <w:rPr>
                <w:b/>
              </w:rPr>
            </w:pPr>
            <w:r w:rsidRPr="00F779FF">
              <w:rPr>
                <w:b/>
              </w:rPr>
              <w:t>Standard 6: Indigenous Peoples</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404A0EB2" w14:textId="77777777" w:rsidR="00FC4922" w:rsidRPr="00F779FF" w:rsidRDefault="00FC4922" w:rsidP="0080252C">
            <w:pPr>
              <w:jc w:val="center"/>
              <w:rPr>
                <w:b/>
              </w:rPr>
            </w:pPr>
          </w:p>
        </w:tc>
      </w:tr>
      <w:tr w:rsidR="00FC4922" w:rsidRPr="00E143BA" w14:paraId="5047BB4D"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71253826" w14:textId="77777777" w:rsidR="00FC4922" w:rsidRPr="00E143BA" w:rsidRDefault="00FC4922" w:rsidP="003A2431">
            <w:r w:rsidRPr="00E143BA">
              <w:t>6.1</w:t>
            </w:r>
            <w:r w:rsidRPr="00E143BA">
              <w:tab/>
              <w:t>Are indigenous peoples present in the Project area (including Project area of influence)?</w:t>
            </w:r>
          </w:p>
        </w:tc>
        <w:tc>
          <w:tcPr>
            <w:tcW w:w="1286" w:type="dxa"/>
            <w:tcBorders>
              <w:top w:val="single" w:sz="4" w:space="0" w:color="auto"/>
              <w:left w:val="single" w:sz="4" w:space="0" w:color="auto"/>
              <w:bottom w:val="single" w:sz="4" w:space="0" w:color="auto"/>
              <w:right w:val="single" w:sz="4" w:space="0" w:color="auto"/>
            </w:tcBorders>
            <w:hideMark/>
          </w:tcPr>
          <w:p w14:paraId="3BE80D01" w14:textId="77777777" w:rsidR="00FC4922" w:rsidRPr="00E143BA" w:rsidRDefault="00FC4922" w:rsidP="0080252C">
            <w:pPr>
              <w:jc w:val="center"/>
            </w:pPr>
            <w:r w:rsidRPr="00E143BA">
              <w:t>No</w:t>
            </w:r>
          </w:p>
        </w:tc>
      </w:tr>
      <w:tr w:rsidR="00FC4922" w:rsidRPr="00E143BA" w14:paraId="62793F5E"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AE94DF0" w14:textId="77777777" w:rsidR="00FC4922" w:rsidRPr="00E143BA" w:rsidRDefault="00FC4922" w:rsidP="003A2431">
            <w:r w:rsidRPr="00E143BA">
              <w:t>6.2</w:t>
            </w:r>
            <w:r w:rsidRPr="00E143BA">
              <w:tab/>
              <w:t>Is it likely that the Project or portions of the Project will be located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14:paraId="135FEFA5" w14:textId="77777777" w:rsidR="00FC4922" w:rsidRPr="00E143BA" w:rsidRDefault="00FC4922" w:rsidP="0080252C">
            <w:pPr>
              <w:jc w:val="center"/>
            </w:pPr>
            <w:r w:rsidRPr="00E143BA">
              <w:t>No</w:t>
            </w:r>
          </w:p>
        </w:tc>
      </w:tr>
      <w:tr w:rsidR="00FC4922" w:rsidRPr="00E143BA" w14:paraId="6AE3B2D9"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080DC5A" w14:textId="77777777" w:rsidR="00FC4922" w:rsidRPr="00E143BA" w:rsidRDefault="00FC4922" w:rsidP="003A2431">
            <w:r w:rsidRPr="00E143BA">
              <w:t>6.3</w:t>
            </w:r>
            <w:r w:rsidRPr="00E143BA">
              <w:tab/>
              <w:t xml:space="preserve">Would the proposed Project potentially affect the rights, lands and territories of indigenous peoples (regardless of whether Indigenous Peoples possess the legal titles to such areas)? </w:t>
            </w:r>
          </w:p>
        </w:tc>
        <w:tc>
          <w:tcPr>
            <w:tcW w:w="1286" w:type="dxa"/>
            <w:tcBorders>
              <w:top w:val="single" w:sz="4" w:space="0" w:color="auto"/>
              <w:left w:val="single" w:sz="4" w:space="0" w:color="auto"/>
              <w:bottom w:val="single" w:sz="4" w:space="0" w:color="auto"/>
              <w:right w:val="single" w:sz="4" w:space="0" w:color="auto"/>
            </w:tcBorders>
            <w:hideMark/>
          </w:tcPr>
          <w:p w14:paraId="4A92556A" w14:textId="77777777" w:rsidR="00FC4922" w:rsidRPr="00E143BA" w:rsidRDefault="00FC4922" w:rsidP="0080252C">
            <w:pPr>
              <w:jc w:val="center"/>
            </w:pPr>
            <w:r w:rsidRPr="00E143BA">
              <w:t>No</w:t>
            </w:r>
          </w:p>
        </w:tc>
      </w:tr>
      <w:tr w:rsidR="00FC4922" w:rsidRPr="00E143BA" w14:paraId="4E78A067"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C512BE3" w14:textId="77777777" w:rsidR="00FC4922" w:rsidRPr="00E143BA" w:rsidRDefault="00FC4922" w:rsidP="00682073">
            <w:r w:rsidRPr="00E143BA">
              <w:t>6.4</w:t>
            </w:r>
            <w:r w:rsidRPr="00E143BA">
              <w:tab/>
              <w:t xml:space="preserve">Has there been an absence of culturally appropriate consultations carried out with the objective of achieving </w:t>
            </w:r>
            <w:r w:rsidR="00682073">
              <w:t>free and prior informed consent</w:t>
            </w:r>
            <w:r w:rsidRPr="00E143BA">
              <w:t xml:space="preserve"> on matters that may affect the rights and interests, lands, resources, territories and traditional livelihoods of the indigenous peoples concerned?</w:t>
            </w:r>
          </w:p>
        </w:tc>
        <w:tc>
          <w:tcPr>
            <w:tcW w:w="1286" w:type="dxa"/>
            <w:tcBorders>
              <w:top w:val="single" w:sz="4" w:space="0" w:color="auto"/>
              <w:left w:val="single" w:sz="4" w:space="0" w:color="auto"/>
              <w:bottom w:val="single" w:sz="4" w:space="0" w:color="auto"/>
              <w:right w:val="single" w:sz="4" w:space="0" w:color="auto"/>
            </w:tcBorders>
            <w:hideMark/>
          </w:tcPr>
          <w:p w14:paraId="110D8374" w14:textId="77777777" w:rsidR="00FC4922" w:rsidRPr="00E143BA" w:rsidRDefault="00FC4922" w:rsidP="0080252C">
            <w:pPr>
              <w:jc w:val="center"/>
            </w:pPr>
            <w:r w:rsidRPr="00E143BA">
              <w:t>No</w:t>
            </w:r>
          </w:p>
        </w:tc>
      </w:tr>
      <w:tr w:rsidR="00FC4922" w:rsidRPr="00E143BA" w14:paraId="3A06F9A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4AE7028" w14:textId="77777777" w:rsidR="00FC4922" w:rsidRPr="00E143BA" w:rsidRDefault="00FC4922" w:rsidP="003A2431">
            <w:r w:rsidRPr="00E143BA">
              <w:t>6.5</w:t>
            </w:r>
            <w:r w:rsidRPr="00E143BA">
              <w:tab/>
              <w:t>Does the proposed Project involve the utilization and/or commercial development of natural resources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14:paraId="33114EC0" w14:textId="77777777" w:rsidR="00FC4922" w:rsidRPr="00E143BA" w:rsidRDefault="00FC4922" w:rsidP="0080252C">
            <w:pPr>
              <w:jc w:val="center"/>
            </w:pPr>
            <w:r w:rsidRPr="00E143BA">
              <w:t>No</w:t>
            </w:r>
          </w:p>
        </w:tc>
      </w:tr>
      <w:tr w:rsidR="00FC4922" w:rsidRPr="00E143BA" w14:paraId="19BBEA80"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38A3AC8B" w14:textId="77777777" w:rsidR="00FC4922" w:rsidRPr="00E143BA" w:rsidRDefault="00FC4922" w:rsidP="003A2431">
            <w:r w:rsidRPr="00E143BA">
              <w:t>6.6</w:t>
            </w:r>
            <w:r w:rsidRPr="00E143BA">
              <w:tab/>
              <w:t>Is there a potential for forced eviction or the whole or partial physical or economic displacement of indigenous peoples, including through access restrictions to lands, territories, and resources?</w:t>
            </w:r>
          </w:p>
        </w:tc>
        <w:tc>
          <w:tcPr>
            <w:tcW w:w="1286" w:type="dxa"/>
            <w:tcBorders>
              <w:top w:val="single" w:sz="4" w:space="0" w:color="auto"/>
              <w:left w:val="single" w:sz="4" w:space="0" w:color="auto"/>
              <w:bottom w:val="single" w:sz="4" w:space="0" w:color="auto"/>
              <w:right w:val="single" w:sz="4" w:space="0" w:color="auto"/>
            </w:tcBorders>
            <w:hideMark/>
          </w:tcPr>
          <w:p w14:paraId="7A1F3186" w14:textId="77777777" w:rsidR="00FC4922" w:rsidRPr="00E143BA" w:rsidRDefault="00FC4922" w:rsidP="0080252C">
            <w:pPr>
              <w:jc w:val="center"/>
            </w:pPr>
            <w:r w:rsidRPr="00E143BA">
              <w:t>No</w:t>
            </w:r>
          </w:p>
        </w:tc>
      </w:tr>
      <w:tr w:rsidR="00FC4922" w:rsidRPr="00E143BA" w14:paraId="3C6C101D"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591FFE0D" w14:textId="77777777" w:rsidR="00FC4922" w:rsidRPr="00E143BA" w:rsidRDefault="00FC4922" w:rsidP="003A2431">
            <w:r w:rsidRPr="00E143BA">
              <w:t>6.7</w:t>
            </w:r>
            <w:r w:rsidRPr="00E143BA">
              <w:tab/>
              <w:t>Would the Project adversely affect the development priorities of indigenous peoples as defined by them?</w:t>
            </w:r>
          </w:p>
        </w:tc>
        <w:tc>
          <w:tcPr>
            <w:tcW w:w="1286" w:type="dxa"/>
            <w:tcBorders>
              <w:top w:val="single" w:sz="4" w:space="0" w:color="auto"/>
              <w:left w:val="single" w:sz="4" w:space="0" w:color="auto"/>
              <w:bottom w:val="single" w:sz="4" w:space="0" w:color="auto"/>
              <w:right w:val="single" w:sz="4" w:space="0" w:color="auto"/>
            </w:tcBorders>
            <w:hideMark/>
          </w:tcPr>
          <w:p w14:paraId="3B62127D" w14:textId="77777777" w:rsidR="00FC4922" w:rsidRPr="00E143BA" w:rsidRDefault="00FC4922" w:rsidP="0080252C">
            <w:pPr>
              <w:jc w:val="center"/>
            </w:pPr>
            <w:r w:rsidRPr="00E143BA">
              <w:t>No</w:t>
            </w:r>
          </w:p>
        </w:tc>
      </w:tr>
      <w:tr w:rsidR="00FC4922" w:rsidRPr="00E143BA" w14:paraId="243C8EE5"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18B3060C" w14:textId="77777777" w:rsidR="00FC4922" w:rsidRPr="00E143BA" w:rsidRDefault="00FC4922" w:rsidP="003A2431">
            <w:r w:rsidRPr="00E143BA">
              <w:t>6.8</w:t>
            </w:r>
            <w:r w:rsidRPr="00E143BA">
              <w:tab/>
              <w:t>Would the Project potentially affect the traditional livelihoods, physical and cultural survival of indigenous peoples?</w:t>
            </w:r>
          </w:p>
        </w:tc>
        <w:tc>
          <w:tcPr>
            <w:tcW w:w="1286" w:type="dxa"/>
            <w:tcBorders>
              <w:top w:val="single" w:sz="4" w:space="0" w:color="auto"/>
              <w:left w:val="single" w:sz="4" w:space="0" w:color="auto"/>
              <w:bottom w:val="single" w:sz="4" w:space="0" w:color="auto"/>
              <w:right w:val="single" w:sz="4" w:space="0" w:color="auto"/>
            </w:tcBorders>
            <w:hideMark/>
          </w:tcPr>
          <w:p w14:paraId="26FBC836" w14:textId="77777777" w:rsidR="00FC4922" w:rsidRPr="00E143BA" w:rsidRDefault="00FC4922" w:rsidP="0080252C">
            <w:pPr>
              <w:jc w:val="center"/>
            </w:pPr>
            <w:r w:rsidRPr="00E143BA">
              <w:t>No</w:t>
            </w:r>
          </w:p>
        </w:tc>
      </w:tr>
      <w:tr w:rsidR="00FC4922" w:rsidRPr="00E143BA" w14:paraId="09A6764D"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242A169" w14:textId="77777777" w:rsidR="00FC4922" w:rsidRPr="00E143BA" w:rsidRDefault="00FC4922" w:rsidP="003A2431">
            <w:r w:rsidRPr="00E143BA">
              <w:t>6.9</w:t>
            </w:r>
            <w:r w:rsidRPr="00E143BA">
              <w:tab/>
              <w:t>Would the Project potentially affect the Cultural Heritage of indigenous peoples, including through the commercialization or use of their traditional knowledge and practices?</w:t>
            </w:r>
          </w:p>
        </w:tc>
        <w:tc>
          <w:tcPr>
            <w:tcW w:w="1286" w:type="dxa"/>
            <w:tcBorders>
              <w:top w:val="single" w:sz="4" w:space="0" w:color="auto"/>
              <w:left w:val="single" w:sz="4" w:space="0" w:color="auto"/>
              <w:bottom w:val="single" w:sz="4" w:space="0" w:color="auto"/>
              <w:right w:val="single" w:sz="4" w:space="0" w:color="auto"/>
            </w:tcBorders>
            <w:hideMark/>
          </w:tcPr>
          <w:p w14:paraId="11371828" w14:textId="77777777" w:rsidR="00FC4922" w:rsidRPr="00E143BA" w:rsidRDefault="00FC4922" w:rsidP="0080252C">
            <w:pPr>
              <w:jc w:val="center"/>
            </w:pPr>
            <w:r w:rsidRPr="00E143BA">
              <w:t>No</w:t>
            </w:r>
          </w:p>
        </w:tc>
      </w:tr>
      <w:tr w:rsidR="00FC4922" w:rsidRPr="00F779FF" w14:paraId="1DC83EE5"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vAlign w:val="center"/>
            <w:hideMark/>
          </w:tcPr>
          <w:p w14:paraId="52150B30" w14:textId="77777777" w:rsidR="00FC4922" w:rsidRPr="00F779FF" w:rsidRDefault="00FC4922" w:rsidP="003A2431">
            <w:pPr>
              <w:rPr>
                <w:b/>
              </w:rPr>
            </w:pPr>
            <w:r w:rsidRPr="00F779FF">
              <w:rPr>
                <w:b/>
              </w:rPr>
              <w:t>Standard 7: Pollution Prevention and Resource Efficiency</w:t>
            </w:r>
          </w:p>
        </w:tc>
        <w:tc>
          <w:tcPr>
            <w:tcW w:w="1286" w:type="dxa"/>
            <w:tcBorders>
              <w:top w:val="single" w:sz="4" w:space="0" w:color="auto"/>
              <w:left w:val="single" w:sz="4" w:space="0" w:color="auto"/>
              <w:bottom w:val="single" w:sz="4" w:space="0" w:color="auto"/>
              <w:right w:val="single" w:sz="4" w:space="0" w:color="auto"/>
            </w:tcBorders>
            <w:shd w:val="clear" w:color="auto" w:fill="DBE5F1"/>
            <w:vAlign w:val="center"/>
          </w:tcPr>
          <w:p w14:paraId="0C5B1884" w14:textId="77777777" w:rsidR="00FC4922" w:rsidRPr="00F779FF" w:rsidRDefault="00FC4922" w:rsidP="0080252C">
            <w:pPr>
              <w:jc w:val="center"/>
              <w:rPr>
                <w:b/>
              </w:rPr>
            </w:pPr>
          </w:p>
        </w:tc>
      </w:tr>
      <w:tr w:rsidR="00FC4922" w:rsidRPr="00E143BA" w14:paraId="578A1BC5"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2621A0D9" w14:textId="77777777" w:rsidR="00FC4922" w:rsidRPr="00E143BA" w:rsidRDefault="00FC4922" w:rsidP="003A2431">
            <w:r w:rsidRPr="00E143BA">
              <w:t>7.1</w:t>
            </w:r>
            <w:r w:rsidRPr="00E143BA">
              <w:tab/>
              <w:t xml:space="preserve">Would the Project potentially result in the release of pollutants to the environment due to routine or non-routine circumstances with the potential for adverse local, regional, and/or </w:t>
            </w:r>
            <w:hyperlink r:id="rId29" w:anchor="TransboundaryImpactsGlossary" w:history="1">
              <w:r w:rsidRPr="00E143BA">
                <w:t>transboundary impacts</w:t>
              </w:r>
            </w:hyperlink>
            <w:r w:rsidRPr="00E143BA">
              <w:t xml:space="preserve">? </w:t>
            </w:r>
          </w:p>
        </w:tc>
        <w:tc>
          <w:tcPr>
            <w:tcW w:w="1286" w:type="dxa"/>
            <w:tcBorders>
              <w:top w:val="single" w:sz="4" w:space="0" w:color="auto"/>
              <w:left w:val="single" w:sz="4" w:space="0" w:color="auto"/>
              <w:bottom w:val="single" w:sz="4" w:space="0" w:color="auto"/>
              <w:right w:val="single" w:sz="4" w:space="0" w:color="auto"/>
            </w:tcBorders>
            <w:hideMark/>
          </w:tcPr>
          <w:p w14:paraId="73246D82" w14:textId="77777777" w:rsidR="00FC4922" w:rsidRPr="00E143BA" w:rsidRDefault="00FC4922" w:rsidP="0080252C">
            <w:pPr>
              <w:jc w:val="center"/>
            </w:pPr>
            <w:r w:rsidRPr="00E143BA">
              <w:t>No</w:t>
            </w:r>
          </w:p>
        </w:tc>
      </w:tr>
      <w:tr w:rsidR="00FC4922" w:rsidRPr="00E143BA" w14:paraId="1BFCAF83"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68584508" w14:textId="77777777" w:rsidR="00FC4922" w:rsidRPr="00E143BA" w:rsidRDefault="00FC4922" w:rsidP="003A2431">
            <w:r w:rsidRPr="00E143BA">
              <w:t>7.2</w:t>
            </w:r>
            <w:r w:rsidRPr="00E143BA">
              <w:tab/>
              <w:t>Would the proposed Project potentially result in the generation of waste (both hazardous and non-hazardous)?</w:t>
            </w:r>
          </w:p>
        </w:tc>
        <w:tc>
          <w:tcPr>
            <w:tcW w:w="1286" w:type="dxa"/>
            <w:tcBorders>
              <w:top w:val="single" w:sz="4" w:space="0" w:color="auto"/>
              <w:left w:val="single" w:sz="4" w:space="0" w:color="auto"/>
              <w:bottom w:val="single" w:sz="4" w:space="0" w:color="auto"/>
              <w:right w:val="single" w:sz="4" w:space="0" w:color="auto"/>
            </w:tcBorders>
            <w:hideMark/>
          </w:tcPr>
          <w:p w14:paraId="1D5D3666" w14:textId="77777777" w:rsidR="00FC4922" w:rsidRPr="00E143BA" w:rsidRDefault="00FC4922" w:rsidP="0080252C">
            <w:pPr>
              <w:jc w:val="center"/>
            </w:pPr>
            <w:r w:rsidRPr="00E143BA">
              <w:t>No</w:t>
            </w:r>
          </w:p>
        </w:tc>
      </w:tr>
      <w:tr w:rsidR="00FC4922" w:rsidRPr="00E143BA" w14:paraId="30A6BF0D"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47E600DE" w14:textId="77777777" w:rsidR="00FC4922" w:rsidRPr="00E143BA" w:rsidRDefault="00FC4922" w:rsidP="003A2431">
            <w:r w:rsidRPr="00E143BA">
              <w:t>7.3</w:t>
            </w:r>
            <w:r w:rsidRPr="00E143BA">
              <w:tab/>
              <w:t>Will the proposed Project potentially involve the manufacture, trade, release, and/or use of hazardous chemicals and/or materials? Does the Project propose use of chemicals or materials subject to international bans or phase-outs?</w:t>
            </w:r>
          </w:p>
          <w:p w14:paraId="5DBC1B0A" w14:textId="77777777" w:rsidR="00FC4922" w:rsidRPr="00E143BA" w:rsidRDefault="00FC4922" w:rsidP="003A2431">
            <w:r w:rsidRPr="00E143BA">
              <w:t xml:space="preserve">For example, DDT, PCBs and other chemicals listed in international conventions such as the Stockholm Conventions on Persistent Organic Pollutants or the Montreal Protocol </w:t>
            </w:r>
          </w:p>
        </w:tc>
        <w:tc>
          <w:tcPr>
            <w:tcW w:w="1286" w:type="dxa"/>
            <w:tcBorders>
              <w:top w:val="single" w:sz="4" w:space="0" w:color="auto"/>
              <w:left w:val="single" w:sz="4" w:space="0" w:color="auto"/>
              <w:bottom w:val="single" w:sz="4" w:space="0" w:color="auto"/>
              <w:right w:val="single" w:sz="4" w:space="0" w:color="auto"/>
            </w:tcBorders>
            <w:hideMark/>
          </w:tcPr>
          <w:p w14:paraId="14663909" w14:textId="77777777" w:rsidR="00FC4922" w:rsidRPr="00E143BA" w:rsidRDefault="00FC4922" w:rsidP="0080252C">
            <w:pPr>
              <w:jc w:val="center"/>
            </w:pPr>
            <w:r w:rsidRPr="00E143BA">
              <w:t>No</w:t>
            </w:r>
          </w:p>
        </w:tc>
      </w:tr>
      <w:tr w:rsidR="00FC4922" w:rsidRPr="00E143BA" w14:paraId="3E7DF508"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7FC12B8" w14:textId="77777777" w:rsidR="00FC4922" w:rsidRPr="00E143BA" w:rsidRDefault="00FC4922" w:rsidP="003A2431">
            <w:r w:rsidRPr="00E143BA">
              <w:t xml:space="preserve">7.4 </w:t>
            </w:r>
            <w:r w:rsidRPr="00E143BA">
              <w:tab/>
              <w:t>Will the proposed Project involve the application of pesticides that may have a negative effect on the environment or human health?</w:t>
            </w:r>
          </w:p>
        </w:tc>
        <w:tc>
          <w:tcPr>
            <w:tcW w:w="1286" w:type="dxa"/>
            <w:tcBorders>
              <w:top w:val="single" w:sz="4" w:space="0" w:color="auto"/>
              <w:left w:val="single" w:sz="4" w:space="0" w:color="auto"/>
              <w:bottom w:val="single" w:sz="4" w:space="0" w:color="auto"/>
              <w:right w:val="single" w:sz="4" w:space="0" w:color="auto"/>
            </w:tcBorders>
            <w:hideMark/>
          </w:tcPr>
          <w:p w14:paraId="6C66CAC6" w14:textId="77777777" w:rsidR="00FC4922" w:rsidRPr="00E143BA" w:rsidRDefault="00FC4922" w:rsidP="0080252C">
            <w:pPr>
              <w:jc w:val="center"/>
            </w:pPr>
            <w:r w:rsidRPr="00E143BA">
              <w:t>No</w:t>
            </w:r>
          </w:p>
        </w:tc>
      </w:tr>
      <w:tr w:rsidR="00FC4922" w:rsidRPr="00E143BA" w14:paraId="76D71E56" w14:textId="77777777" w:rsidTr="0080252C">
        <w:trPr>
          <w:trHeight w:val="20"/>
        </w:trPr>
        <w:tc>
          <w:tcPr>
            <w:tcW w:w="8632" w:type="dxa"/>
            <w:tcBorders>
              <w:top w:val="single" w:sz="4" w:space="0" w:color="auto"/>
              <w:left w:val="single" w:sz="4" w:space="0" w:color="auto"/>
              <w:bottom w:val="single" w:sz="4" w:space="0" w:color="auto"/>
              <w:right w:val="single" w:sz="4" w:space="0" w:color="auto"/>
            </w:tcBorders>
            <w:hideMark/>
          </w:tcPr>
          <w:p w14:paraId="012E0B5A" w14:textId="77777777" w:rsidR="00FC4922" w:rsidRPr="00E143BA" w:rsidRDefault="00FC4922" w:rsidP="003A2431">
            <w:r w:rsidRPr="00E143BA">
              <w:t>7.5</w:t>
            </w:r>
            <w:r w:rsidRPr="00E143BA">
              <w:tab/>
              <w:t xml:space="preserve">Does the Project include activities that require significant consumption of raw materials, energy, and/or water? </w:t>
            </w:r>
          </w:p>
        </w:tc>
        <w:tc>
          <w:tcPr>
            <w:tcW w:w="1286" w:type="dxa"/>
            <w:tcBorders>
              <w:top w:val="single" w:sz="4" w:space="0" w:color="auto"/>
              <w:left w:val="single" w:sz="4" w:space="0" w:color="auto"/>
              <w:bottom w:val="single" w:sz="4" w:space="0" w:color="auto"/>
              <w:right w:val="single" w:sz="4" w:space="0" w:color="auto"/>
            </w:tcBorders>
            <w:hideMark/>
          </w:tcPr>
          <w:p w14:paraId="5E762E32" w14:textId="77777777" w:rsidR="00FC4922" w:rsidRPr="00E143BA" w:rsidRDefault="00FC4922" w:rsidP="0080252C">
            <w:pPr>
              <w:jc w:val="center"/>
            </w:pPr>
            <w:r w:rsidRPr="00E143BA">
              <w:t>No</w:t>
            </w:r>
          </w:p>
        </w:tc>
      </w:tr>
    </w:tbl>
    <w:p w14:paraId="35B3BD4F" w14:textId="77777777" w:rsidR="00FC4922" w:rsidRPr="00E143BA" w:rsidRDefault="00FC4922" w:rsidP="003A2431">
      <w:pPr>
        <w:pStyle w:val="Heading2"/>
      </w:pPr>
      <w:bookmarkStart w:id="77" w:name="Annex9"/>
      <w:r w:rsidRPr="00E143BA">
        <w:br w:type="page"/>
      </w:r>
      <w:bookmarkEnd w:id="77"/>
    </w:p>
    <w:p w14:paraId="4B72411C" w14:textId="77777777" w:rsidR="00FC4922" w:rsidRPr="00E143BA" w:rsidRDefault="00FC4922" w:rsidP="003A2431">
      <w:pPr>
        <w:pStyle w:val="Heading2"/>
      </w:pPr>
      <w:bookmarkStart w:id="78" w:name="_Toc502749314"/>
      <w:bookmarkStart w:id="79" w:name="_Toc506981208"/>
      <w:r w:rsidRPr="00E143BA">
        <w:t xml:space="preserve">Annex </w:t>
      </w:r>
      <w:r w:rsidR="00725B26" w:rsidRPr="00E143BA">
        <w:t>E</w:t>
      </w:r>
      <w:r w:rsidR="005A5D50">
        <w:t>:</w:t>
      </w:r>
      <w:r w:rsidR="003A27FB">
        <w:tab/>
      </w:r>
      <w:r w:rsidRPr="00E143BA">
        <w:t>UNDP Project Quality Assurance Report</w:t>
      </w:r>
      <w:bookmarkEnd w:id="78"/>
      <w:bookmarkEnd w:id="79"/>
    </w:p>
    <w:p w14:paraId="7938BEF6" w14:textId="77777777" w:rsidR="00FC4922" w:rsidRPr="00E143BA" w:rsidRDefault="00FC4922" w:rsidP="003A2431"/>
    <w:tbl>
      <w:tblPr>
        <w:tblStyle w:val="TableGrid"/>
        <w:tblpPr w:leftFromText="180" w:rightFromText="180" w:vertAnchor="text" w:tblpY="1"/>
        <w:tblOverlap w:val="never"/>
        <w:tblW w:w="10278" w:type="dxa"/>
        <w:tblLayout w:type="fixed"/>
        <w:tblLook w:val="04A0" w:firstRow="1" w:lastRow="0" w:firstColumn="1" w:lastColumn="0" w:noHBand="0" w:noVBand="1"/>
      </w:tblPr>
      <w:tblGrid>
        <w:gridCol w:w="1530"/>
        <w:gridCol w:w="414"/>
        <w:gridCol w:w="2389"/>
        <w:gridCol w:w="1944"/>
        <w:gridCol w:w="1944"/>
        <w:gridCol w:w="707"/>
        <w:gridCol w:w="720"/>
        <w:gridCol w:w="630"/>
      </w:tblGrid>
      <w:tr w:rsidR="00FC4922" w:rsidRPr="00E143BA" w14:paraId="36ECA945" w14:textId="77777777" w:rsidTr="0098064B">
        <w:trPr>
          <w:trHeight w:val="440"/>
          <w:tblHeader/>
        </w:trPr>
        <w:tc>
          <w:tcPr>
            <w:tcW w:w="10278" w:type="dxa"/>
            <w:gridSpan w:val="8"/>
            <w:shd w:val="clear" w:color="auto" w:fill="C2D69B" w:themeFill="accent3" w:themeFillTint="99"/>
            <w:vAlign w:val="center"/>
          </w:tcPr>
          <w:p w14:paraId="1102E3DF" w14:textId="77777777" w:rsidR="00FC4922" w:rsidRPr="003D5F88" w:rsidRDefault="00FC4922" w:rsidP="003A2431">
            <w:pPr>
              <w:rPr>
                <w:b/>
              </w:rPr>
            </w:pPr>
            <w:r w:rsidRPr="003D5F88">
              <w:rPr>
                <w:b/>
              </w:rPr>
              <w:t>Project Monitoring QA Assessment Guidance</w:t>
            </w:r>
          </w:p>
        </w:tc>
      </w:tr>
      <w:tr w:rsidR="00FC4922" w:rsidRPr="00E143BA" w14:paraId="51D36827" w14:textId="77777777" w:rsidTr="0098064B">
        <w:trPr>
          <w:trHeight w:val="440"/>
        </w:trPr>
        <w:tc>
          <w:tcPr>
            <w:tcW w:w="10278" w:type="dxa"/>
            <w:gridSpan w:val="8"/>
            <w:shd w:val="clear" w:color="auto" w:fill="C2D69B" w:themeFill="accent3" w:themeFillTint="99"/>
            <w:vAlign w:val="center"/>
          </w:tcPr>
          <w:p w14:paraId="30268BF1" w14:textId="77777777" w:rsidR="00FC4922" w:rsidRPr="003D5F88" w:rsidRDefault="00FC4922" w:rsidP="003A2431">
            <w:pPr>
              <w:rPr>
                <w:b/>
              </w:rPr>
            </w:pPr>
            <w:r w:rsidRPr="003D5F88">
              <w:rPr>
                <w:b/>
              </w:rPr>
              <w:t>Overall Project</w:t>
            </w:r>
          </w:p>
        </w:tc>
      </w:tr>
      <w:tr w:rsidR="00FC4922" w:rsidRPr="00E143BA" w14:paraId="4E050453" w14:textId="77777777" w:rsidTr="0098064B">
        <w:trPr>
          <w:trHeight w:val="503"/>
        </w:trPr>
        <w:tc>
          <w:tcPr>
            <w:tcW w:w="1944" w:type="dxa"/>
            <w:gridSpan w:val="2"/>
            <w:shd w:val="clear" w:color="auto" w:fill="auto"/>
            <w:vAlign w:val="center"/>
          </w:tcPr>
          <w:p w14:paraId="364F8493" w14:textId="77777777" w:rsidR="00FC4922" w:rsidRPr="00E143BA" w:rsidRDefault="00FC4922" w:rsidP="003A2431">
            <w:r w:rsidRPr="00E143BA">
              <w:t>Exemplary (5)</w:t>
            </w:r>
          </w:p>
          <w:p w14:paraId="239DBE2A" w14:textId="77777777" w:rsidR="00FC4922" w:rsidRPr="00E143BA" w:rsidRDefault="00FC4922" w:rsidP="003A2431">
            <w:pPr>
              <w:rPr>
                <w:smallCaps/>
              </w:rPr>
            </w:pPr>
            <w:r w:rsidRPr="00E143BA">
              <w:sym w:font="Wingdings" w:char="F0A5"/>
            </w:r>
            <w:r w:rsidRPr="00E143BA">
              <w:sym w:font="Wingdings" w:char="F0A5"/>
            </w:r>
            <w:r w:rsidRPr="00E143BA">
              <w:sym w:font="Wingdings" w:char="F0A5"/>
            </w:r>
            <w:r w:rsidRPr="00E143BA">
              <w:sym w:font="Wingdings" w:char="F0A5"/>
            </w:r>
            <w:r w:rsidRPr="00E143BA">
              <w:sym w:font="Wingdings" w:char="F0A5"/>
            </w:r>
          </w:p>
        </w:tc>
        <w:tc>
          <w:tcPr>
            <w:tcW w:w="2389" w:type="dxa"/>
            <w:shd w:val="clear" w:color="auto" w:fill="auto"/>
            <w:vAlign w:val="center"/>
          </w:tcPr>
          <w:p w14:paraId="75952506" w14:textId="77777777" w:rsidR="00FC4922" w:rsidRPr="00E143BA" w:rsidRDefault="00FC4922" w:rsidP="003A2431">
            <w:r w:rsidRPr="00E143BA">
              <w:t>High (4)</w:t>
            </w:r>
          </w:p>
          <w:p w14:paraId="75BA5A3A" w14:textId="77777777" w:rsidR="00FC4922" w:rsidRPr="00E143BA" w:rsidRDefault="00FC4922" w:rsidP="003A2431">
            <w:pPr>
              <w:rPr>
                <w:smallCaps/>
              </w:rPr>
            </w:pPr>
            <w:r w:rsidRPr="00E143BA">
              <w:sym w:font="Wingdings" w:char="F0A5"/>
            </w:r>
            <w:r w:rsidRPr="00E143BA">
              <w:sym w:font="Wingdings" w:char="F0A5"/>
            </w:r>
            <w:r w:rsidRPr="00E143BA">
              <w:sym w:font="Wingdings" w:char="F0A5"/>
            </w:r>
            <w:r w:rsidRPr="00E143BA">
              <w:sym w:font="Wingdings" w:char="F0A5"/>
            </w:r>
            <w:r w:rsidRPr="00E143BA">
              <w:sym w:font="Wingdings" w:char="F0A1"/>
            </w:r>
          </w:p>
        </w:tc>
        <w:tc>
          <w:tcPr>
            <w:tcW w:w="1944" w:type="dxa"/>
            <w:shd w:val="clear" w:color="auto" w:fill="auto"/>
            <w:vAlign w:val="center"/>
          </w:tcPr>
          <w:p w14:paraId="09245770" w14:textId="77777777" w:rsidR="00FC4922" w:rsidRPr="00E143BA" w:rsidRDefault="00FC4922" w:rsidP="003A2431">
            <w:r w:rsidRPr="00E143BA">
              <w:t>Satisfactory (3)</w:t>
            </w:r>
          </w:p>
          <w:p w14:paraId="523B1A9C" w14:textId="77777777" w:rsidR="00FC4922" w:rsidRPr="00E143BA" w:rsidRDefault="00FC4922" w:rsidP="003A2431">
            <w:pPr>
              <w:rPr>
                <w:smallCaps/>
              </w:rPr>
            </w:pPr>
            <w:r w:rsidRPr="00E143BA">
              <w:sym w:font="Wingdings" w:char="F0A5"/>
            </w:r>
            <w:r w:rsidRPr="00E143BA">
              <w:sym w:font="Wingdings" w:char="F0A5"/>
            </w:r>
            <w:r w:rsidRPr="00E143BA">
              <w:sym w:font="Wingdings" w:char="F0A5"/>
            </w:r>
            <w:r w:rsidRPr="00E143BA">
              <w:sym w:font="Wingdings" w:char="F0A1"/>
            </w:r>
            <w:r w:rsidRPr="00E143BA">
              <w:sym w:font="Wingdings" w:char="F0A1"/>
            </w:r>
          </w:p>
        </w:tc>
        <w:tc>
          <w:tcPr>
            <w:tcW w:w="1944" w:type="dxa"/>
            <w:shd w:val="clear" w:color="auto" w:fill="auto"/>
            <w:vAlign w:val="center"/>
          </w:tcPr>
          <w:p w14:paraId="4078B1FB" w14:textId="77777777" w:rsidR="00FC4922" w:rsidRPr="00E143BA" w:rsidRDefault="00FC4922" w:rsidP="003A2431">
            <w:r w:rsidRPr="00E143BA">
              <w:t>Needs Improvement (2)</w:t>
            </w:r>
          </w:p>
          <w:p w14:paraId="7150C5D1" w14:textId="77777777" w:rsidR="00FC4922" w:rsidRPr="00E143BA" w:rsidRDefault="00FC4922" w:rsidP="003A2431">
            <w:pPr>
              <w:rPr>
                <w:smallCaps/>
              </w:rPr>
            </w:pPr>
            <w:r w:rsidRPr="00E143BA">
              <w:sym w:font="Wingdings" w:char="F0A5"/>
            </w:r>
            <w:r w:rsidRPr="00E143BA">
              <w:sym w:font="Wingdings" w:char="F0A5"/>
            </w:r>
            <w:r w:rsidRPr="00E143BA">
              <w:sym w:font="Wingdings" w:char="F0A1"/>
            </w:r>
            <w:r w:rsidRPr="00E143BA">
              <w:sym w:font="Wingdings" w:char="F0A1"/>
            </w:r>
            <w:r w:rsidRPr="00E143BA">
              <w:sym w:font="Wingdings" w:char="F0A1"/>
            </w:r>
          </w:p>
        </w:tc>
        <w:tc>
          <w:tcPr>
            <w:tcW w:w="2057" w:type="dxa"/>
            <w:gridSpan w:val="3"/>
            <w:shd w:val="clear" w:color="auto" w:fill="auto"/>
            <w:vAlign w:val="center"/>
          </w:tcPr>
          <w:p w14:paraId="42C1E8BF" w14:textId="77777777" w:rsidR="00FC4922" w:rsidRPr="00E143BA" w:rsidRDefault="00FC4922" w:rsidP="003A2431">
            <w:r w:rsidRPr="00E143BA">
              <w:t>Inadequate (1)</w:t>
            </w:r>
          </w:p>
          <w:p w14:paraId="240AD11D" w14:textId="77777777" w:rsidR="00FC4922" w:rsidRPr="00E143BA" w:rsidRDefault="00FC4922" w:rsidP="003A2431">
            <w:pPr>
              <w:rPr>
                <w:smallCaps/>
              </w:rPr>
            </w:pPr>
            <w:r w:rsidRPr="00E143BA">
              <w:sym w:font="Wingdings" w:char="F0A5"/>
            </w:r>
            <w:r w:rsidRPr="00E143BA">
              <w:sym w:font="Wingdings" w:char="F0A1"/>
            </w:r>
            <w:r w:rsidRPr="00E143BA">
              <w:sym w:font="Wingdings" w:char="F0A1"/>
            </w:r>
            <w:r w:rsidRPr="00E143BA">
              <w:sym w:font="Wingdings" w:char="F0A1"/>
            </w:r>
            <w:r w:rsidRPr="00E143BA">
              <w:sym w:font="Wingdings" w:char="F0A1"/>
            </w:r>
          </w:p>
        </w:tc>
      </w:tr>
      <w:tr w:rsidR="00FC4922" w:rsidRPr="00E143BA" w14:paraId="306E20DD" w14:textId="77777777" w:rsidTr="0098064B">
        <w:trPr>
          <w:trHeight w:val="773"/>
        </w:trPr>
        <w:tc>
          <w:tcPr>
            <w:tcW w:w="1944" w:type="dxa"/>
            <w:gridSpan w:val="2"/>
            <w:tcBorders>
              <w:bottom w:val="single" w:sz="4" w:space="0" w:color="000000" w:themeColor="text1"/>
            </w:tcBorders>
            <w:shd w:val="clear" w:color="auto" w:fill="auto"/>
          </w:tcPr>
          <w:p w14:paraId="3183C63C" w14:textId="77777777" w:rsidR="00FC4922" w:rsidRPr="00E143BA" w:rsidRDefault="00FC4922" w:rsidP="003A2431">
            <w:pPr>
              <w:rPr>
                <w:color w:val="000000" w:themeColor="text1"/>
              </w:rPr>
            </w:pPr>
            <w:r w:rsidRPr="00E143BA">
              <w:t>At least three criteria are rated Exemplary, and all criteria are rated High or Exemplary.</w:t>
            </w:r>
          </w:p>
        </w:tc>
        <w:tc>
          <w:tcPr>
            <w:tcW w:w="2389" w:type="dxa"/>
            <w:tcBorders>
              <w:bottom w:val="single" w:sz="4" w:space="0" w:color="000000" w:themeColor="text1"/>
            </w:tcBorders>
            <w:shd w:val="clear" w:color="auto" w:fill="auto"/>
          </w:tcPr>
          <w:p w14:paraId="2758BCB9" w14:textId="77777777" w:rsidR="00FC4922" w:rsidRPr="00E143BA" w:rsidRDefault="00FC4922" w:rsidP="003A2431">
            <w:pPr>
              <w:rPr>
                <w:color w:val="000000" w:themeColor="text1"/>
              </w:rPr>
            </w:pPr>
            <w:r w:rsidRPr="00E143BA">
              <w:t>All criteria are rated Satisfactory or higher, and at least three criteria are rated High or Exemplary.</w:t>
            </w:r>
          </w:p>
        </w:tc>
        <w:tc>
          <w:tcPr>
            <w:tcW w:w="1944" w:type="dxa"/>
            <w:tcBorders>
              <w:bottom w:val="single" w:sz="4" w:space="0" w:color="000000" w:themeColor="text1"/>
            </w:tcBorders>
            <w:shd w:val="clear" w:color="auto" w:fill="auto"/>
          </w:tcPr>
          <w:p w14:paraId="124CBF48" w14:textId="77777777" w:rsidR="00FC4922" w:rsidRPr="00E143BA" w:rsidRDefault="00FC4922" w:rsidP="003A2431">
            <w:pPr>
              <w:rPr>
                <w:color w:val="000000" w:themeColor="text1"/>
              </w:rPr>
            </w:pPr>
            <w:r w:rsidRPr="00E143BA">
              <w:t>At least six criteria are rated Satisfactory or higher, and only one may be rated Needs Improvement</w:t>
            </w:r>
            <w:r w:rsidR="006D23C6">
              <w:t xml:space="preserve">.  </w:t>
            </w:r>
            <w:r w:rsidRPr="00E143BA">
              <w:t>The SES criterion must be rated Satisfactory or above.</w:t>
            </w:r>
          </w:p>
        </w:tc>
        <w:tc>
          <w:tcPr>
            <w:tcW w:w="1944" w:type="dxa"/>
            <w:tcBorders>
              <w:bottom w:val="single" w:sz="4" w:space="0" w:color="000000" w:themeColor="text1"/>
            </w:tcBorders>
            <w:shd w:val="clear" w:color="auto" w:fill="auto"/>
          </w:tcPr>
          <w:p w14:paraId="2552D7DE" w14:textId="77777777" w:rsidR="00FC4922" w:rsidRPr="00E143BA" w:rsidRDefault="00FC4922" w:rsidP="003A2431">
            <w:pPr>
              <w:rPr>
                <w:color w:val="000000" w:themeColor="text1"/>
              </w:rPr>
            </w:pPr>
            <w:r w:rsidRPr="00E143BA">
              <w:t>At least three criteria are rated Satisfactory or higher, and only four criteria may be rated Needs Improvement.</w:t>
            </w:r>
          </w:p>
        </w:tc>
        <w:tc>
          <w:tcPr>
            <w:tcW w:w="2057" w:type="dxa"/>
            <w:gridSpan w:val="3"/>
            <w:tcBorders>
              <w:bottom w:val="single" w:sz="4" w:space="0" w:color="000000" w:themeColor="text1"/>
            </w:tcBorders>
            <w:shd w:val="clear" w:color="auto" w:fill="auto"/>
          </w:tcPr>
          <w:p w14:paraId="763027A7" w14:textId="77777777" w:rsidR="00FC4922" w:rsidRPr="00E143BA" w:rsidRDefault="00FC4922" w:rsidP="003A2431">
            <w:pPr>
              <w:rPr>
                <w:color w:val="000000" w:themeColor="text1"/>
              </w:rPr>
            </w:pPr>
            <w:r w:rsidRPr="00E143BA">
              <w:t>One or more criteria are rated Inadequate, or five or more criteria are rated Needs Improvement.</w:t>
            </w:r>
          </w:p>
        </w:tc>
      </w:tr>
      <w:tr w:rsidR="00FC4922" w:rsidRPr="0098064B" w14:paraId="7F1C72C8" w14:textId="77777777" w:rsidTr="0098064B">
        <w:trPr>
          <w:trHeight w:val="387"/>
        </w:trPr>
        <w:tc>
          <w:tcPr>
            <w:tcW w:w="10278" w:type="dxa"/>
            <w:gridSpan w:val="8"/>
            <w:tcBorders>
              <w:bottom w:val="single" w:sz="4" w:space="0" w:color="000000" w:themeColor="text1"/>
            </w:tcBorders>
            <w:shd w:val="clear" w:color="auto" w:fill="D6E3BC" w:themeFill="accent3" w:themeFillTint="66"/>
            <w:vAlign w:val="center"/>
          </w:tcPr>
          <w:p w14:paraId="0BEF870B" w14:textId="77777777" w:rsidR="00FC4922" w:rsidRPr="0098064B" w:rsidRDefault="00FC4922" w:rsidP="003A2431">
            <w:pPr>
              <w:rPr>
                <w:b/>
                <w:color w:val="0000FF"/>
              </w:rPr>
            </w:pPr>
            <w:r w:rsidRPr="0098064B">
              <w:rPr>
                <w:b/>
              </w:rPr>
              <w:t>DECISION</w:t>
            </w:r>
          </w:p>
        </w:tc>
      </w:tr>
      <w:tr w:rsidR="00FC4922" w:rsidRPr="00E143BA" w14:paraId="56D6295A" w14:textId="77777777" w:rsidTr="0098064B">
        <w:trPr>
          <w:trHeight w:val="386"/>
        </w:trPr>
        <w:tc>
          <w:tcPr>
            <w:tcW w:w="10278" w:type="dxa"/>
            <w:gridSpan w:val="8"/>
            <w:tcBorders>
              <w:bottom w:val="single" w:sz="4" w:space="0" w:color="000000" w:themeColor="text1"/>
            </w:tcBorders>
            <w:shd w:val="clear" w:color="auto" w:fill="auto"/>
          </w:tcPr>
          <w:p w14:paraId="016C4EEF" w14:textId="77777777" w:rsidR="00FC4922" w:rsidRPr="00E143BA" w:rsidRDefault="00FC4922" w:rsidP="0033034A">
            <w:pPr>
              <w:pStyle w:val="ListParagraph"/>
              <w:numPr>
                <w:ilvl w:val="0"/>
                <w:numId w:val="67"/>
              </w:numPr>
              <w:ind w:left="540"/>
            </w:pPr>
            <w:r w:rsidRPr="00E143BA">
              <w:rPr>
                <w:b/>
              </w:rPr>
              <w:t>APPROVE</w:t>
            </w:r>
            <w:r w:rsidRPr="00E143BA">
              <w:t xml:space="preserve"> – the project is of sufficient quality to continue as planned</w:t>
            </w:r>
            <w:r w:rsidR="006D23C6">
              <w:rPr>
                <w:b/>
              </w:rPr>
              <w:t xml:space="preserve">.  </w:t>
            </w:r>
            <w:r w:rsidRPr="00E143BA">
              <w:t>Any management actions must be addressed in a timely manner.</w:t>
            </w:r>
          </w:p>
          <w:p w14:paraId="331CC612" w14:textId="77777777" w:rsidR="00FC4922" w:rsidRPr="00E143BA" w:rsidRDefault="00FC4922" w:rsidP="0033034A">
            <w:pPr>
              <w:pStyle w:val="ListParagraph"/>
              <w:numPr>
                <w:ilvl w:val="0"/>
                <w:numId w:val="67"/>
              </w:numPr>
              <w:ind w:left="540"/>
              <w:rPr>
                <w:b/>
              </w:rPr>
            </w:pPr>
            <w:r w:rsidRPr="00E143BA">
              <w:rPr>
                <w:b/>
              </w:rPr>
              <w:t>APPROVE WITH QUALIFICATIONS</w:t>
            </w:r>
            <w:r w:rsidRPr="00E143BA">
              <w:t xml:space="preserve"> – the project has issues that must be addressed before the project document can be approved</w:t>
            </w:r>
            <w:r w:rsidR="006D23C6">
              <w:t xml:space="preserve">.  </w:t>
            </w:r>
            <w:r w:rsidRPr="00E143BA">
              <w:t>Any management actions must be addressed in a timely manner.</w:t>
            </w:r>
          </w:p>
          <w:p w14:paraId="71E77090" w14:textId="77777777" w:rsidR="00FC4922" w:rsidRPr="00E143BA" w:rsidRDefault="00FC4922" w:rsidP="0033034A">
            <w:pPr>
              <w:pStyle w:val="ListParagraph"/>
              <w:numPr>
                <w:ilvl w:val="0"/>
                <w:numId w:val="67"/>
              </w:numPr>
              <w:ind w:left="540"/>
            </w:pPr>
            <w:r w:rsidRPr="00E143BA">
              <w:rPr>
                <w:b/>
              </w:rPr>
              <w:t xml:space="preserve">DISAPPROVE </w:t>
            </w:r>
            <w:r w:rsidRPr="00E143BA">
              <w:t>– the project has significant issues that should prevent the project from being approved as drafted.</w:t>
            </w:r>
          </w:p>
        </w:tc>
      </w:tr>
      <w:tr w:rsidR="00FC4922" w:rsidRPr="00E143BA" w14:paraId="40712AF5" w14:textId="77777777" w:rsidTr="0098064B">
        <w:trPr>
          <w:trHeight w:val="458"/>
        </w:trPr>
        <w:tc>
          <w:tcPr>
            <w:tcW w:w="10278" w:type="dxa"/>
            <w:gridSpan w:val="8"/>
            <w:tcBorders>
              <w:bottom w:val="single" w:sz="4" w:space="0" w:color="000000" w:themeColor="text1"/>
            </w:tcBorders>
            <w:shd w:val="clear" w:color="auto" w:fill="F2F2F2" w:themeFill="background1" w:themeFillShade="F2"/>
            <w:vAlign w:val="center"/>
          </w:tcPr>
          <w:p w14:paraId="70FD4C9E" w14:textId="77777777" w:rsidR="00FC4922" w:rsidRPr="0098064B" w:rsidRDefault="00FC4922" w:rsidP="003A2431">
            <w:pPr>
              <w:rPr>
                <w:b/>
                <w:color w:val="0000FF"/>
              </w:rPr>
            </w:pPr>
            <w:r w:rsidRPr="0098064B">
              <w:rPr>
                <w:b/>
              </w:rPr>
              <w:t>RATING CRITERIA</w:t>
            </w:r>
          </w:p>
        </w:tc>
      </w:tr>
      <w:tr w:rsidR="00FC4922" w:rsidRPr="00E143BA" w14:paraId="4F8A9B3F" w14:textId="77777777" w:rsidTr="0098064B">
        <w:trPr>
          <w:trHeight w:val="464"/>
        </w:trPr>
        <w:tc>
          <w:tcPr>
            <w:tcW w:w="10278" w:type="dxa"/>
            <w:gridSpan w:val="8"/>
            <w:shd w:val="clear" w:color="auto" w:fill="C2D69B" w:themeFill="accent3" w:themeFillTint="99"/>
            <w:vAlign w:val="center"/>
          </w:tcPr>
          <w:p w14:paraId="5089BFA9" w14:textId="77777777" w:rsidR="00FC4922" w:rsidRPr="0098064B" w:rsidRDefault="00FC4922" w:rsidP="003A2431">
            <w:pPr>
              <w:rPr>
                <w:b/>
              </w:rPr>
            </w:pPr>
            <w:r w:rsidRPr="0098064B">
              <w:rPr>
                <w:b/>
              </w:rPr>
              <w:t>Strategic</w:t>
            </w:r>
          </w:p>
        </w:tc>
      </w:tr>
      <w:tr w:rsidR="00FC4922" w:rsidRPr="00E143BA" w14:paraId="1D37ABCE" w14:textId="77777777" w:rsidTr="0098064B">
        <w:trPr>
          <w:trHeight w:val="805"/>
        </w:trPr>
        <w:tc>
          <w:tcPr>
            <w:tcW w:w="8928" w:type="dxa"/>
            <w:gridSpan w:val="6"/>
            <w:vMerge w:val="restart"/>
            <w:shd w:val="clear" w:color="auto" w:fill="auto"/>
          </w:tcPr>
          <w:p w14:paraId="1372AC76" w14:textId="77777777" w:rsidR="00FC4922" w:rsidRPr="00E143BA" w:rsidRDefault="00FC4922" w:rsidP="0033034A">
            <w:pPr>
              <w:pStyle w:val="ListParagraph"/>
              <w:numPr>
                <w:ilvl w:val="0"/>
                <w:numId w:val="69"/>
              </w:numPr>
            </w:pPr>
            <w:r w:rsidRPr="00E143BA">
              <w:t>Does the project’s Theory of Change specify how it will contribute to higher level change? (Select the option from 0-4 that best reflects the project):</w:t>
            </w:r>
          </w:p>
          <w:p w14:paraId="314EE5E9" w14:textId="77777777" w:rsidR="00FC4922" w:rsidRPr="00E143BA" w:rsidRDefault="00FC4922" w:rsidP="0033034A">
            <w:pPr>
              <w:pStyle w:val="ListParagraph"/>
              <w:numPr>
                <w:ilvl w:val="0"/>
                <w:numId w:val="68"/>
              </w:numPr>
            </w:pPr>
            <w:r w:rsidRPr="00E143BA">
              <w:rPr>
                <w:b/>
                <w:u w:val="single"/>
              </w:rPr>
              <w:t xml:space="preserve"> 4:</w:t>
            </w:r>
            <w:r w:rsidRPr="00E143BA">
              <w:t xml:space="preserve"> The project has a theory of change </w:t>
            </w:r>
            <w:r w:rsidRPr="00E143BA">
              <w:rPr>
                <w:u w:val="single"/>
              </w:rPr>
              <w:t>backed by credible evidence</w:t>
            </w:r>
            <w:r w:rsidRPr="00E143BA">
              <w:t xml:space="preserve"> specifying how the project will contribute to higher level change through the programme outcome’s theory of change</w:t>
            </w:r>
            <w:r w:rsidR="006D23C6">
              <w:t xml:space="preserve">.  </w:t>
            </w:r>
            <w:r w:rsidRPr="00E143BA">
              <w:t>The project document clearly describes why the project’s strategy is the best approach at this point in time.</w:t>
            </w:r>
          </w:p>
          <w:p w14:paraId="3AD6FA94" w14:textId="77777777" w:rsidR="00FC4922" w:rsidRPr="00E143BA" w:rsidRDefault="00FC4922" w:rsidP="0033034A">
            <w:pPr>
              <w:pStyle w:val="ListParagraph"/>
              <w:numPr>
                <w:ilvl w:val="0"/>
                <w:numId w:val="68"/>
              </w:numPr>
            </w:pPr>
            <w:r w:rsidRPr="00E143BA">
              <w:rPr>
                <w:b/>
                <w:u w:val="single"/>
              </w:rPr>
              <w:t>3:</w:t>
            </w:r>
            <w:r w:rsidRPr="00E143BA">
              <w:t xml:space="preserve"> The project has a theory of change, specifying how the project will contribute to higher level change through the programme outcome’s theory of change, but this </w:t>
            </w:r>
            <w:r w:rsidRPr="00E143BA">
              <w:rPr>
                <w:u w:val="single"/>
              </w:rPr>
              <w:t>backed by relatively limited evidence</w:t>
            </w:r>
            <w:r w:rsidR="006D23C6">
              <w:t xml:space="preserve">.  </w:t>
            </w:r>
            <w:r w:rsidRPr="00E143BA">
              <w:t>The project document clearly describes why the project’s strategy is the best approach at this point in time.</w:t>
            </w:r>
          </w:p>
          <w:p w14:paraId="6457DEEC" w14:textId="77777777" w:rsidR="00FC4922" w:rsidRPr="00E143BA" w:rsidRDefault="00FC4922" w:rsidP="0033034A">
            <w:pPr>
              <w:pStyle w:val="ListParagraph"/>
              <w:numPr>
                <w:ilvl w:val="0"/>
                <w:numId w:val="68"/>
              </w:numPr>
            </w:pPr>
            <w:r w:rsidRPr="00E143BA">
              <w:rPr>
                <w:b/>
                <w:u w:val="single"/>
              </w:rPr>
              <w:t>2:</w:t>
            </w:r>
            <w:r w:rsidRPr="00E143BA">
              <w:t xml:space="preserve"> The project has a theory of change describing how the project intends to contribute to development results, but it is </w:t>
            </w:r>
            <w:r w:rsidRPr="00E143BA">
              <w:rPr>
                <w:u w:val="single"/>
              </w:rPr>
              <w:t>not supported by evidence nor linked to higher level results</w:t>
            </w:r>
            <w:r w:rsidRPr="00E143BA">
              <w:t xml:space="preserve"> through the programme outcome’s theory of change</w:t>
            </w:r>
            <w:r w:rsidR="006D23C6">
              <w:t xml:space="preserve">.  </w:t>
            </w:r>
            <w:r w:rsidRPr="00E143BA">
              <w:t>There is some discussion in the project document that describes why the project’s strategy is the best approach at this point in time.</w:t>
            </w:r>
          </w:p>
          <w:p w14:paraId="1A0FF7CD" w14:textId="77777777" w:rsidR="00FC4922" w:rsidRPr="00E143BA" w:rsidRDefault="00FC4922" w:rsidP="0033034A">
            <w:pPr>
              <w:pStyle w:val="ListParagraph"/>
              <w:numPr>
                <w:ilvl w:val="0"/>
                <w:numId w:val="68"/>
              </w:numPr>
            </w:pPr>
            <w:r w:rsidRPr="00E143BA">
              <w:rPr>
                <w:b/>
                <w:u w:val="single"/>
              </w:rPr>
              <w:t>1:</w:t>
            </w:r>
            <w:r w:rsidRPr="00E143BA">
              <w:t xml:space="preserve"> The project does not have a theory of change, but the project document describes in generic terms how the project will contribute to development results</w:t>
            </w:r>
            <w:r w:rsidR="006D23C6">
              <w:t xml:space="preserve">.  </w:t>
            </w:r>
            <w:r w:rsidRPr="00E143BA">
              <w:t>It does not make an explicit link to the programme outcome’s theory of change</w:t>
            </w:r>
            <w:r w:rsidR="006D23C6">
              <w:t xml:space="preserve">.  </w:t>
            </w:r>
            <w:r w:rsidRPr="00E143BA">
              <w:t>The project document does not clearly specify why the project’s strategy is the best approach at this point in time.</w:t>
            </w:r>
          </w:p>
          <w:p w14:paraId="71A234CF" w14:textId="77777777" w:rsidR="00FC4922" w:rsidRPr="00E143BA" w:rsidRDefault="00FC4922" w:rsidP="0033034A">
            <w:pPr>
              <w:pStyle w:val="ListParagraph"/>
              <w:numPr>
                <w:ilvl w:val="0"/>
                <w:numId w:val="68"/>
              </w:numPr>
            </w:pPr>
            <w:r w:rsidRPr="00E143BA">
              <w:rPr>
                <w:b/>
                <w:u w:val="single"/>
              </w:rPr>
              <w:t>0:</w:t>
            </w:r>
            <w:r w:rsidRPr="00E143BA">
              <w:t xml:space="preserve"> The project does not have a theory of change, and the project document does not specify how the project will contribute to higher level change, or why the project’s strategy is the best approach at this point in time.</w:t>
            </w:r>
          </w:p>
          <w:p w14:paraId="76D0D205"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44160E84" w14:textId="77777777" w:rsidR="00FC4922" w:rsidRPr="00E143BA" w:rsidRDefault="00FC4922" w:rsidP="003A2431">
            <w:r w:rsidRPr="00E143BA">
              <w:t>Rating Score</w:t>
            </w:r>
          </w:p>
        </w:tc>
      </w:tr>
      <w:tr w:rsidR="00FC4922" w:rsidRPr="00E143BA" w14:paraId="60794A32" w14:textId="77777777" w:rsidTr="0098064B">
        <w:trPr>
          <w:trHeight w:val="981"/>
        </w:trPr>
        <w:tc>
          <w:tcPr>
            <w:tcW w:w="8928" w:type="dxa"/>
            <w:gridSpan w:val="6"/>
            <w:vMerge/>
            <w:tcBorders>
              <w:bottom w:val="single" w:sz="4" w:space="0" w:color="000000" w:themeColor="text1"/>
            </w:tcBorders>
            <w:shd w:val="clear" w:color="auto" w:fill="auto"/>
          </w:tcPr>
          <w:p w14:paraId="7BC6CD1B"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14B78BC2" w14:textId="77777777" w:rsidR="00FC4922" w:rsidRPr="00E143BA" w:rsidRDefault="00FC4922" w:rsidP="0098064B">
            <w:pPr>
              <w:jc w:val="center"/>
            </w:pPr>
            <w:r w:rsidRPr="00E143BA">
              <w:t>3</w:t>
            </w:r>
          </w:p>
        </w:tc>
      </w:tr>
      <w:tr w:rsidR="00FC4922" w:rsidRPr="00E143BA" w14:paraId="22642290" w14:textId="77777777" w:rsidTr="0098064B">
        <w:trPr>
          <w:trHeight w:val="981"/>
        </w:trPr>
        <w:tc>
          <w:tcPr>
            <w:tcW w:w="10278" w:type="dxa"/>
            <w:gridSpan w:val="8"/>
            <w:tcBorders>
              <w:bottom w:val="single" w:sz="4" w:space="0" w:color="000000" w:themeColor="text1"/>
            </w:tcBorders>
            <w:shd w:val="clear" w:color="auto" w:fill="auto"/>
          </w:tcPr>
          <w:p w14:paraId="28204D43" w14:textId="77777777" w:rsidR="00FC4922" w:rsidRPr="00E143BA" w:rsidRDefault="00FC4922" w:rsidP="003A2431">
            <w:r w:rsidRPr="00E143BA">
              <w:t>Evidence</w:t>
            </w:r>
          </w:p>
          <w:p w14:paraId="7A40C8CC" w14:textId="77777777" w:rsidR="00FC4922" w:rsidRPr="00E143BA" w:rsidRDefault="00FC4922" w:rsidP="00725B26">
            <w:pPr>
              <w:pStyle w:val="NoSpacing"/>
              <w:jc w:val="left"/>
              <w:rPr>
                <w:rFonts w:ascii="Times New Roman" w:hAnsi="Times New Roman"/>
                <w:b/>
                <w:szCs w:val="20"/>
              </w:rPr>
            </w:pPr>
            <w:r w:rsidRPr="00E143BA">
              <w:rPr>
                <w:rFonts w:ascii="Times New Roman" w:hAnsi="Times New Roman"/>
                <w:szCs w:val="20"/>
              </w:rPr>
              <w:t>Section B.1 outlines the project’s theory of change</w:t>
            </w:r>
            <w:r w:rsidR="006D23C6">
              <w:rPr>
                <w:rFonts w:ascii="Times New Roman" w:hAnsi="Times New Roman"/>
                <w:szCs w:val="20"/>
              </w:rPr>
              <w:t xml:space="preserve">.  </w:t>
            </w:r>
            <w:r w:rsidRPr="00E143BA">
              <w:rPr>
                <w:rFonts w:ascii="Times New Roman" w:hAnsi="Times New Roman"/>
                <w:szCs w:val="20"/>
              </w:rPr>
              <w:t>The theory of change section outlines how the project strategy, e.g., the extensive learning-by-doing, pilot exercise, adaptive collaborative management approach to implementation, and targeted institutional reforms to name a few, will facilitate larger scale and long-term changes</w:t>
            </w:r>
            <w:r w:rsidR="006D23C6">
              <w:rPr>
                <w:rFonts w:ascii="Times New Roman" w:hAnsi="Times New Roman"/>
                <w:szCs w:val="20"/>
              </w:rPr>
              <w:t xml:space="preserve">.  </w:t>
            </w:r>
            <w:r w:rsidRPr="00E143BA">
              <w:rPr>
                <w:rFonts w:ascii="Times New Roman" w:hAnsi="Times New Roman"/>
                <w:szCs w:val="20"/>
              </w:rPr>
              <w:t>The project  aims to remove the barriers identified in the NCSA in order that Djibouti can make more informed decisions that affect the global environment and implement resilient, environmentally-friendly and sustainable development</w:t>
            </w:r>
            <w:r w:rsidR="006D23C6">
              <w:rPr>
                <w:rFonts w:ascii="Times New Roman" w:hAnsi="Times New Roman"/>
                <w:szCs w:val="20"/>
              </w:rPr>
              <w:t xml:space="preserve">.  </w:t>
            </w:r>
            <w:r w:rsidRPr="00E143BA">
              <w:rPr>
                <w:rFonts w:ascii="Times New Roman" w:hAnsi="Times New Roman"/>
                <w:szCs w:val="20"/>
              </w:rPr>
              <w:t xml:space="preserve">The evidence supporting this </w:t>
            </w:r>
            <w:r w:rsidR="00001B09">
              <w:rPr>
                <w:rFonts w:ascii="Times New Roman" w:hAnsi="Times New Roman"/>
                <w:szCs w:val="20"/>
              </w:rPr>
              <w:t>‘</w:t>
            </w:r>
            <w:r w:rsidRPr="00E143BA">
              <w:rPr>
                <w:rFonts w:ascii="Times New Roman" w:hAnsi="Times New Roman"/>
                <w:szCs w:val="20"/>
              </w:rPr>
              <w:t>theory of change</w:t>
            </w:r>
            <w:r w:rsidR="00001B09">
              <w:rPr>
                <w:rFonts w:ascii="Times New Roman" w:hAnsi="Times New Roman"/>
                <w:szCs w:val="20"/>
              </w:rPr>
              <w:t>’</w:t>
            </w:r>
            <w:r w:rsidRPr="00E143BA">
              <w:rPr>
                <w:rFonts w:ascii="Times New Roman" w:hAnsi="Times New Roman"/>
                <w:szCs w:val="20"/>
              </w:rPr>
              <w:t xml:space="preserve"> is embedded in the GEF programming frameworks for CCCD, UNDP’s strategic programming on low-emission and climate resilient development strategies, the emerging work on green growth indicators and the post-2015 Sustainable Development Goals</w:t>
            </w:r>
            <w:r w:rsidR="006D23C6">
              <w:rPr>
                <w:rFonts w:ascii="Times New Roman" w:hAnsi="Times New Roman"/>
                <w:szCs w:val="20"/>
              </w:rPr>
              <w:t xml:space="preserve">.  </w:t>
            </w:r>
            <w:r w:rsidRPr="00E143BA">
              <w:rPr>
                <w:rFonts w:ascii="Times New Roman" w:hAnsi="Times New Roman"/>
                <w:szCs w:val="20"/>
              </w:rPr>
              <w:t>The project document makes explicit references to these emerging best practices and creates an institutional space for national stakeholders to deliberate on the appropriate application of these indicators to Djibouti’s context, with this CCCD project serving to capitalize on this important baseline to global environmental indicators through an integrated EMIS</w:t>
            </w:r>
            <w:r w:rsidR="006D23C6">
              <w:rPr>
                <w:rFonts w:ascii="Times New Roman" w:hAnsi="Times New Roman"/>
                <w:szCs w:val="20"/>
              </w:rPr>
              <w:t xml:space="preserve">.  </w:t>
            </w:r>
          </w:p>
        </w:tc>
      </w:tr>
      <w:tr w:rsidR="00FC4922" w:rsidRPr="00E143BA" w14:paraId="11FA427D" w14:textId="77777777" w:rsidTr="0098064B">
        <w:trPr>
          <w:trHeight w:val="1256"/>
        </w:trPr>
        <w:tc>
          <w:tcPr>
            <w:tcW w:w="8928" w:type="dxa"/>
            <w:gridSpan w:val="6"/>
            <w:vMerge w:val="restart"/>
            <w:shd w:val="clear" w:color="auto" w:fill="auto"/>
          </w:tcPr>
          <w:p w14:paraId="768EA9E1" w14:textId="77777777" w:rsidR="00FC4922" w:rsidRPr="00E143BA" w:rsidRDefault="00FC4922" w:rsidP="0033034A">
            <w:pPr>
              <w:pStyle w:val="ListParagraph"/>
              <w:numPr>
                <w:ilvl w:val="0"/>
                <w:numId w:val="69"/>
              </w:numPr>
            </w:pPr>
            <w:r w:rsidRPr="00E143BA">
              <w:t>Is the project is aligned with the UNDP Strategic Plan? (select the option from 0-4 that best reflects the project):</w:t>
            </w:r>
          </w:p>
          <w:p w14:paraId="5A180616" w14:textId="77777777" w:rsidR="00FC4922" w:rsidRPr="00E143BA" w:rsidRDefault="00FC4922" w:rsidP="0033034A">
            <w:pPr>
              <w:pStyle w:val="ListParagraph"/>
              <w:numPr>
                <w:ilvl w:val="0"/>
                <w:numId w:val="68"/>
              </w:numPr>
            </w:pPr>
            <w:r w:rsidRPr="00E143BA">
              <w:rPr>
                <w:b/>
                <w:u w:val="single"/>
              </w:rPr>
              <w:t>4:</w:t>
            </w:r>
            <w:r w:rsidRPr="00E143BA">
              <w:t xml:space="preserve"> The project responds to one of the three areas of development work (1</w:t>
            </w:r>
            <w:r w:rsidR="006D23C6">
              <w:t xml:space="preserve">.  </w:t>
            </w:r>
            <w:r w:rsidRPr="00E143BA">
              <w:t>Sustainable development pathways; 2</w:t>
            </w:r>
            <w:r w:rsidR="006D23C6">
              <w:t xml:space="preserve">.  </w:t>
            </w:r>
            <w:r w:rsidRPr="00E143BA">
              <w:t>Inclusive and effective democratic governance; 3</w:t>
            </w:r>
            <w:r w:rsidR="006D23C6">
              <w:t xml:space="preserve">.  </w:t>
            </w:r>
            <w:r w:rsidRPr="00E143BA">
              <w:t>Resilience building) as specified in the Strategic Plan; it addresses at least one of the proposed new and emerging areas (sustainable production technologies, access to modern energy services and energy efficiency, natural resources management, extractive industries, urbanization, citizen security, social protection, and risk management for resilience); an issues-based analysis has been incorporated into the project design; And the project’s RRF includes at least one SP output indicator.</w:t>
            </w:r>
          </w:p>
          <w:p w14:paraId="66AE62D1" w14:textId="77777777" w:rsidR="00FC4922" w:rsidRPr="00E143BA" w:rsidRDefault="00FC4922" w:rsidP="0033034A">
            <w:pPr>
              <w:pStyle w:val="ListParagraph"/>
              <w:numPr>
                <w:ilvl w:val="0"/>
                <w:numId w:val="68"/>
              </w:numPr>
            </w:pPr>
            <w:r w:rsidRPr="00E143BA">
              <w:rPr>
                <w:b/>
                <w:u w:val="single"/>
              </w:rPr>
              <w:t>3:</w:t>
            </w:r>
            <w:r w:rsidRPr="00E143BA">
              <w:t xml:space="preserve">  The project responds to one of the three areas of development work (1</w:t>
            </w:r>
            <w:r w:rsidR="006D23C6">
              <w:t xml:space="preserve">.  </w:t>
            </w:r>
            <w:r w:rsidRPr="00E143BA">
              <w:t>Sustainable development pathways; 2</w:t>
            </w:r>
            <w:r w:rsidR="006D23C6">
              <w:t xml:space="preserve">.  </w:t>
            </w:r>
            <w:r w:rsidRPr="00E143BA">
              <w:t>Inclusive and effective democratic governance; 3</w:t>
            </w:r>
            <w:r w:rsidR="006D23C6">
              <w:t xml:space="preserve">.  </w:t>
            </w:r>
            <w:r w:rsidRPr="00E143BA">
              <w:t>Resilience building) as specified in the Strategic Plan; an issues-based analysis has been incorporated into the project design; and the project’s RRF includes at least one SP output indicator.</w:t>
            </w:r>
          </w:p>
          <w:p w14:paraId="4B11CA2F" w14:textId="77777777" w:rsidR="00FC4922" w:rsidRPr="00E143BA" w:rsidRDefault="00FC4922" w:rsidP="0033034A">
            <w:pPr>
              <w:pStyle w:val="ListParagraph"/>
              <w:numPr>
                <w:ilvl w:val="0"/>
                <w:numId w:val="68"/>
              </w:numPr>
            </w:pPr>
            <w:r w:rsidRPr="00E143BA">
              <w:rPr>
                <w:b/>
                <w:u w:val="single"/>
              </w:rPr>
              <w:t>2:</w:t>
            </w:r>
            <w:r w:rsidRPr="00E143BA">
              <w:t xml:space="preserve">  The project responds to one of the three areas of development work (1</w:t>
            </w:r>
            <w:r w:rsidR="006D23C6">
              <w:t xml:space="preserve">.  </w:t>
            </w:r>
            <w:r w:rsidRPr="00E143BA">
              <w:t>Sustainable development pathways; 2</w:t>
            </w:r>
            <w:r w:rsidR="006D23C6">
              <w:t xml:space="preserve">.  </w:t>
            </w:r>
            <w:r w:rsidRPr="00E143BA">
              <w:t>Inclusive and effective democratic governance; 3</w:t>
            </w:r>
            <w:r w:rsidR="006D23C6">
              <w:t xml:space="preserve">.  </w:t>
            </w:r>
            <w:r w:rsidRPr="00E143BA">
              <w:t>Resilience building) as specified in the Strategic Plan</w:t>
            </w:r>
            <w:r w:rsidR="006D23C6">
              <w:t xml:space="preserve">.  </w:t>
            </w:r>
            <w:r w:rsidRPr="00E143BA">
              <w:t>The project’s RRF includes at least one SP output indicator, if relevant.</w:t>
            </w:r>
          </w:p>
          <w:p w14:paraId="04865A40" w14:textId="77777777" w:rsidR="00FC4922" w:rsidRPr="00E143BA" w:rsidRDefault="00FC4922" w:rsidP="0033034A">
            <w:pPr>
              <w:pStyle w:val="ListParagraph"/>
              <w:numPr>
                <w:ilvl w:val="0"/>
                <w:numId w:val="68"/>
              </w:numPr>
            </w:pPr>
            <w:r w:rsidRPr="00E143BA">
              <w:rPr>
                <w:b/>
                <w:u w:val="single"/>
              </w:rPr>
              <w:t>1:</w:t>
            </w:r>
            <w:r w:rsidRPr="00E143BA">
              <w:t xml:space="preserve"> While the project</w:t>
            </w:r>
            <w:r w:rsidRPr="00E143BA">
              <w:rPr>
                <w:rFonts w:eastAsiaTheme="minorHAnsi"/>
              </w:rPr>
              <w:t xml:space="preserve"> </w:t>
            </w:r>
            <w:r w:rsidRPr="00E143BA">
              <w:t>responds to one of the three areas of development work (1</w:t>
            </w:r>
            <w:r w:rsidR="006D23C6">
              <w:t xml:space="preserve">.  </w:t>
            </w:r>
            <w:r w:rsidRPr="00E143BA">
              <w:t>Sustainable development pathways; 2</w:t>
            </w:r>
            <w:r w:rsidR="006D23C6">
              <w:t xml:space="preserve">.  </w:t>
            </w:r>
            <w:r w:rsidRPr="00E143BA">
              <w:t>Inclusive and effective democratic governance; 3</w:t>
            </w:r>
            <w:r w:rsidR="006D23C6">
              <w:t xml:space="preserve">.  </w:t>
            </w:r>
            <w:r w:rsidRPr="00E143BA">
              <w:t>Resilience building) as specified in the Strategic Plan, none of the relevant SP indicators are included in the RRF.</w:t>
            </w:r>
          </w:p>
          <w:p w14:paraId="3140EF51" w14:textId="77777777" w:rsidR="00FC4922" w:rsidRPr="00E143BA" w:rsidRDefault="00FC4922" w:rsidP="0033034A">
            <w:pPr>
              <w:pStyle w:val="ListParagraph"/>
              <w:numPr>
                <w:ilvl w:val="0"/>
                <w:numId w:val="68"/>
              </w:numPr>
            </w:pPr>
            <w:r w:rsidRPr="00E143BA">
              <w:rPr>
                <w:b/>
                <w:u w:val="single"/>
              </w:rPr>
              <w:t>0:</w:t>
            </w:r>
            <w:r w:rsidRPr="00E143BA">
              <w:t xml:space="preserve"> The project does not respond to one of the three areas of development work (1</w:t>
            </w:r>
            <w:r w:rsidR="006D23C6">
              <w:t xml:space="preserve">.  </w:t>
            </w:r>
            <w:r w:rsidRPr="00E143BA">
              <w:t>Sustainable development pathways; 2</w:t>
            </w:r>
            <w:r w:rsidR="006D23C6">
              <w:t xml:space="preserve">.  </w:t>
            </w:r>
            <w:r w:rsidRPr="00E143BA">
              <w:t>Inclusive and effective democratic governance; 3</w:t>
            </w:r>
            <w:r w:rsidR="006D23C6">
              <w:t xml:space="preserve">.  </w:t>
            </w:r>
            <w:r w:rsidRPr="00E143BA">
              <w:t>Resilience building) as specified in the Strategic Plan</w:t>
            </w:r>
          </w:p>
        </w:tc>
        <w:tc>
          <w:tcPr>
            <w:tcW w:w="1350" w:type="dxa"/>
            <w:gridSpan w:val="2"/>
            <w:shd w:val="clear" w:color="auto" w:fill="auto"/>
          </w:tcPr>
          <w:p w14:paraId="2329B465" w14:textId="77777777" w:rsidR="00FC4922" w:rsidRPr="00E143BA" w:rsidRDefault="00FC4922" w:rsidP="003A2431">
            <w:r w:rsidRPr="00E143BA">
              <w:t>Rating Score</w:t>
            </w:r>
          </w:p>
        </w:tc>
      </w:tr>
      <w:tr w:rsidR="00FC4922" w:rsidRPr="00E143BA" w14:paraId="1109BCF3" w14:textId="77777777" w:rsidTr="0098064B">
        <w:trPr>
          <w:trHeight w:val="1230"/>
        </w:trPr>
        <w:tc>
          <w:tcPr>
            <w:tcW w:w="8928" w:type="dxa"/>
            <w:gridSpan w:val="6"/>
            <w:vMerge/>
            <w:tcBorders>
              <w:bottom w:val="single" w:sz="4" w:space="0" w:color="000000" w:themeColor="text1"/>
            </w:tcBorders>
            <w:shd w:val="clear" w:color="auto" w:fill="auto"/>
          </w:tcPr>
          <w:p w14:paraId="48D566F0"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3DDAE180" w14:textId="77777777" w:rsidR="00FC4922" w:rsidRPr="00E143BA" w:rsidRDefault="00FC4922" w:rsidP="0098064B">
            <w:pPr>
              <w:jc w:val="center"/>
            </w:pPr>
            <w:r w:rsidRPr="00E143BA">
              <w:t>4</w:t>
            </w:r>
          </w:p>
        </w:tc>
      </w:tr>
      <w:tr w:rsidR="00FC4922" w:rsidRPr="00E143BA" w14:paraId="16DBF798" w14:textId="77777777" w:rsidTr="0098064B">
        <w:trPr>
          <w:trHeight w:val="1230"/>
        </w:trPr>
        <w:tc>
          <w:tcPr>
            <w:tcW w:w="10278" w:type="dxa"/>
            <w:gridSpan w:val="8"/>
            <w:tcBorders>
              <w:bottom w:val="single" w:sz="4" w:space="0" w:color="000000" w:themeColor="text1"/>
            </w:tcBorders>
            <w:shd w:val="clear" w:color="auto" w:fill="auto"/>
          </w:tcPr>
          <w:p w14:paraId="3DA27AC3" w14:textId="77777777" w:rsidR="00FC4922" w:rsidRPr="00E143BA" w:rsidRDefault="00FC4922" w:rsidP="003A2431">
            <w:r w:rsidRPr="00E143BA">
              <w:t xml:space="preserve">Evidence </w:t>
            </w:r>
          </w:p>
          <w:p w14:paraId="1D4C656E" w14:textId="77777777" w:rsidR="00FC4922" w:rsidRPr="00E143BA" w:rsidRDefault="00FC4922" w:rsidP="0098064B">
            <w:pPr>
              <w:rPr>
                <w:b/>
              </w:rPr>
            </w:pPr>
            <w:r w:rsidRPr="00E143BA">
              <w:t>This project responds to</w:t>
            </w:r>
            <w:r w:rsidRPr="00E143BA">
              <w:rPr>
                <w:b/>
              </w:rPr>
              <w:t xml:space="preserve"> </w:t>
            </w:r>
            <w:r w:rsidRPr="00E143BA">
              <w:t>all three areas of development work per the UNDP Strategic Plan</w:t>
            </w:r>
            <w:r w:rsidR="006D23C6">
              <w:t xml:space="preserve">.  </w:t>
            </w:r>
            <w:r w:rsidRPr="00E143BA">
              <w:t>The project also the proposed new and emerging area of natural resources management</w:t>
            </w:r>
            <w:r w:rsidR="006D23C6">
              <w:t xml:space="preserve">.  </w:t>
            </w:r>
            <w:r w:rsidR="0098064B">
              <w:t>P</w:t>
            </w:r>
            <w:r w:rsidRPr="00E143BA">
              <w:t>roject activities will integrate global environmental criteria and indicators in national sustainable development planning frameworks</w:t>
            </w:r>
            <w:r w:rsidR="006D23C6">
              <w:t xml:space="preserve">.  </w:t>
            </w:r>
            <w:r w:rsidRPr="00E143BA">
              <w:t>The project’s results framework includes at least one Strategic Plan output indicator.</w:t>
            </w:r>
          </w:p>
        </w:tc>
      </w:tr>
      <w:tr w:rsidR="00FC4922" w:rsidRPr="00E143BA" w14:paraId="473CEC71" w14:textId="77777777" w:rsidTr="0098064B">
        <w:trPr>
          <w:trHeight w:val="440"/>
        </w:trPr>
        <w:tc>
          <w:tcPr>
            <w:tcW w:w="1530" w:type="dxa"/>
            <w:tcBorders>
              <w:right w:val="nil"/>
            </w:tcBorders>
            <w:shd w:val="clear" w:color="auto" w:fill="C2D69B" w:themeFill="accent3" w:themeFillTint="99"/>
            <w:vAlign w:val="center"/>
          </w:tcPr>
          <w:p w14:paraId="0FB63267" w14:textId="77777777" w:rsidR="00FC4922" w:rsidRPr="003D5F88" w:rsidRDefault="003D5F88" w:rsidP="003A2431">
            <w:pPr>
              <w:rPr>
                <w:b/>
              </w:rPr>
            </w:pPr>
            <w:r w:rsidRPr="003D5F88">
              <w:rPr>
                <w:b/>
              </w:rPr>
              <w:t>Relevance</w:t>
            </w:r>
          </w:p>
        </w:tc>
        <w:tc>
          <w:tcPr>
            <w:tcW w:w="8748" w:type="dxa"/>
            <w:gridSpan w:val="7"/>
            <w:tcBorders>
              <w:left w:val="nil"/>
            </w:tcBorders>
            <w:shd w:val="clear" w:color="auto" w:fill="C2D69B" w:themeFill="accent3" w:themeFillTint="99"/>
            <w:vAlign w:val="center"/>
          </w:tcPr>
          <w:p w14:paraId="5BB84506" w14:textId="77777777" w:rsidR="00FC4922" w:rsidRPr="00E143BA" w:rsidRDefault="00FC4922" w:rsidP="003D5F88">
            <w:pPr>
              <w:ind w:left="720" w:hanging="360"/>
            </w:pPr>
          </w:p>
        </w:tc>
      </w:tr>
      <w:tr w:rsidR="00FC4922" w:rsidRPr="00E143BA" w14:paraId="39C1897D" w14:textId="77777777" w:rsidTr="0098064B">
        <w:trPr>
          <w:trHeight w:val="799"/>
        </w:trPr>
        <w:tc>
          <w:tcPr>
            <w:tcW w:w="8928" w:type="dxa"/>
            <w:gridSpan w:val="6"/>
            <w:vMerge w:val="restart"/>
            <w:shd w:val="clear" w:color="auto" w:fill="auto"/>
          </w:tcPr>
          <w:p w14:paraId="07478F29" w14:textId="77777777" w:rsidR="00FC4922" w:rsidRPr="00E143BA" w:rsidRDefault="00FC4922" w:rsidP="0033034A">
            <w:pPr>
              <w:pStyle w:val="ListParagraph"/>
              <w:numPr>
                <w:ilvl w:val="0"/>
                <w:numId w:val="69"/>
              </w:numPr>
            </w:pPr>
            <w:r w:rsidRPr="00E143BA">
              <w:t>Does the project have strategies to effectively identify and engage targeted groups/areas? (select the option from 0-4 which best reflects this project):</w:t>
            </w:r>
          </w:p>
          <w:p w14:paraId="5F4BBEC8" w14:textId="77777777" w:rsidR="00FC4922" w:rsidRPr="00E143BA" w:rsidRDefault="00FC4922" w:rsidP="0033034A">
            <w:pPr>
              <w:pStyle w:val="ListParagraph"/>
              <w:numPr>
                <w:ilvl w:val="0"/>
                <w:numId w:val="68"/>
              </w:numPr>
            </w:pPr>
            <w:r w:rsidRPr="00E143BA">
              <w:rPr>
                <w:b/>
                <w:u w:val="single"/>
              </w:rPr>
              <w:t>4:</w:t>
            </w:r>
            <w:r w:rsidRPr="00E143BA">
              <w:t xml:space="preserve">  The target groups/areas are appropriately specified</w:t>
            </w:r>
            <w:r w:rsidR="006D23C6">
              <w:t xml:space="preserve">.  </w:t>
            </w:r>
            <w:r w:rsidRPr="00E143BA">
              <w:t>The project has an explicit strategy to identify and engage specified target groups/areas throughout the project</w:t>
            </w:r>
            <w:r w:rsidR="006D23C6">
              <w:t xml:space="preserve">.  </w:t>
            </w:r>
            <w:r w:rsidRPr="00E143BA">
              <w:t>Beneficiaries will be identified through a rigorous process based on evidence (if applicable.) The project plans to solicit feedback from targeted groups regularly through project monitoring</w:t>
            </w:r>
            <w:r w:rsidR="006D23C6">
              <w:t xml:space="preserve">.  </w:t>
            </w:r>
            <w:r w:rsidRPr="00E143BA">
              <w:t>Representatives of the target group/area will be included in the project’s governance mechanism (i.e., project board.)</w:t>
            </w:r>
          </w:p>
          <w:p w14:paraId="77E2E2E8" w14:textId="77777777" w:rsidR="00FC4922" w:rsidRPr="00E143BA" w:rsidRDefault="00FC4922" w:rsidP="0033034A">
            <w:pPr>
              <w:pStyle w:val="ListParagraph"/>
              <w:numPr>
                <w:ilvl w:val="0"/>
                <w:numId w:val="68"/>
              </w:numPr>
            </w:pPr>
            <w:r w:rsidRPr="00E143BA">
              <w:rPr>
                <w:b/>
                <w:u w:val="single"/>
              </w:rPr>
              <w:t>3:</w:t>
            </w:r>
            <w:r w:rsidRPr="00E143BA">
              <w:t xml:space="preserve"> The target groups/areas are appropriately specified</w:t>
            </w:r>
            <w:r w:rsidR="006D23C6">
              <w:t xml:space="preserve">.  </w:t>
            </w:r>
            <w:r w:rsidRPr="00E143BA">
              <w:t>The project has an explicit strategy to identify and engage the target groups/areas throughout the project</w:t>
            </w:r>
            <w:r w:rsidR="006D23C6">
              <w:t xml:space="preserve">.  </w:t>
            </w:r>
            <w:r w:rsidRPr="00E143BA">
              <w:t>Beneficiaries will be identified through a rigorous process based on evidence (if applicable.) The project plans to solicit feedback from targeted groups through project monitoring</w:t>
            </w:r>
            <w:r w:rsidR="006D23C6">
              <w:t xml:space="preserve">.  </w:t>
            </w:r>
            <w:r w:rsidRPr="00E143BA">
              <w:t>Representatives of the target group, will contribute to the project’s decision making, but will not play a role in the project’s formal governance mechanism.</w:t>
            </w:r>
          </w:p>
          <w:p w14:paraId="5627DFD5" w14:textId="77777777" w:rsidR="00FC4922" w:rsidRPr="00E143BA" w:rsidRDefault="00FC4922" w:rsidP="0033034A">
            <w:pPr>
              <w:pStyle w:val="ListParagraph"/>
              <w:numPr>
                <w:ilvl w:val="0"/>
                <w:numId w:val="68"/>
              </w:numPr>
            </w:pPr>
            <w:r w:rsidRPr="00E143BA">
              <w:rPr>
                <w:b/>
                <w:u w:val="single"/>
              </w:rPr>
              <w:t>2:</w:t>
            </w:r>
            <w:r w:rsidRPr="00E143BA">
              <w:t xml:space="preserve"> The target groups/areas are appropriately specified and engaged in project design</w:t>
            </w:r>
            <w:r w:rsidR="006D23C6">
              <w:t xml:space="preserve">.  </w:t>
            </w:r>
            <w:r w:rsidRPr="00E143BA">
              <w:t>The project document is clear how beneficiaries will be identified and engaged throughout the project</w:t>
            </w:r>
            <w:r w:rsidR="006D23C6">
              <w:t xml:space="preserve">.  </w:t>
            </w:r>
            <w:r w:rsidRPr="00E143BA">
              <w:t>Collecting feedback from targeted groups has been incorporated into the project’s RRF/monitoring system, but representatives of the target group will not be involved in the project’s decision making.</w:t>
            </w:r>
          </w:p>
          <w:p w14:paraId="52C2CA77" w14:textId="77777777" w:rsidR="00FC4922" w:rsidRPr="00E143BA" w:rsidRDefault="00FC4922" w:rsidP="0033034A">
            <w:pPr>
              <w:pStyle w:val="ListParagraph"/>
              <w:numPr>
                <w:ilvl w:val="0"/>
                <w:numId w:val="68"/>
              </w:numPr>
            </w:pPr>
            <w:r w:rsidRPr="00E143BA">
              <w:rPr>
                <w:b/>
                <w:u w:val="single"/>
              </w:rPr>
              <w:t>1:</w:t>
            </w:r>
            <w:r w:rsidRPr="00E143BA">
              <w:t xml:space="preserve"> The target groups/areas are specified, but the project does not have a written strategy to identify or engage the target groups/areas throughout the project.</w:t>
            </w:r>
          </w:p>
          <w:p w14:paraId="15DE1A24" w14:textId="77777777" w:rsidR="00FC4922" w:rsidRPr="00E143BA" w:rsidRDefault="00FC4922" w:rsidP="0033034A">
            <w:pPr>
              <w:pStyle w:val="ListParagraph"/>
              <w:numPr>
                <w:ilvl w:val="0"/>
                <w:numId w:val="68"/>
              </w:numPr>
            </w:pPr>
            <w:r w:rsidRPr="00E143BA">
              <w:rPr>
                <w:b/>
                <w:u w:val="single"/>
              </w:rPr>
              <w:t>0:</w:t>
            </w:r>
            <w:r w:rsidRPr="00E143BA">
              <w:t xml:space="preserve"> The project has not specified any target group/area that is the intended beneficiary of the project’s results.</w:t>
            </w:r>
          </w:p>
          <w:p w14:paraId="049D8191" w14:textId="77777777" w:rsidR="00FC4922" w:rsidRPr="00E143BA" w:rsidRDefault="00FC4922" w:rsidP="003A2431">
            <w:r w:rsidRPr="00E143BA">
              <w:t>*Note:  Management Action must be taken for scores of 0 or 1</w:t>
            </w:r>
          </w:p>
        </w:tc>
        <w:tc>
          <w:tcPr>
            <w:tcW w:w="1350" w:type="dxa"/>
            <w:gridSpan w:val="2"/>
            <w:shd w:val="clear" w:color="auto" w:fill="auto"/>
          </w:tcPr>
          <w:p w14:paraId="29804AC7" w14:textId="77777777" w:rsidR="00FC4922" w:rsidRPr="00E143BA" w:rsidRDefault="00FC4922" w:rsidP="003A2431">
            <w:r w:rsidRPr="00E143BA">
              <w:t>Rating Score</w:t>
            </w:r>
          </w:p>
        </w:tc>
      </w:tr>
      <w:tr w:rsidR="00FC4922" w:rsidRPr="00E143BA" w14:paraId="11D4DD95" w14:textId="77777777" w:rsidTr="0098064B">
        <w:trPr>
          <w:trHeight w:val="1701"/>
        </w:trPr>
        <w:tc>
          <w:tcPr>
            <w:tcW w:w="8928" w:type="dxa"/>
            <w:gridSpan w:val="6"/>
            <w:vMerge/>
            <w:tcBorders>
              <w:bottom w:val="single" w:sz="4" w:space="0" w:color="000000" w:themeColor="text1"/>
            </w:tcBorders>
            <w:shd w:val="clear" w:color="auto" w:fill="auto"/>
          </w:tcPr>
          <w:p w14:paraId="50C4480A"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150C9A5A" w14:textId="77777777" w:rsidR="00FC4922" w:rsidRPr="00E143BA" w:rsidRDefault="00FC4922" w:rsidP="003A2431"/>
          <w:p w14:paraId="1F8A25B2" w14:textId="77777777" w:rsidR="00FC4922" w:rsidRPr="00E143BA" w:rsidRDefault="00FC4922" w:rsidP="003A2431">
            <w:r w:rsidRPr="00E143BA">
              <w:t>4</w:t>
            </w:r>
          </w:p>
        </w:tc>
      </w:tr>
      <w:tr w:rsidR="00FC4922" w:rsidRPr="00E143BA" w14:paraId="32043058" w14:textId="77777777" w:rsidTr="0098064B">
        <w:trPr>
          <w:trHeight w:val="70"/>
        </w:trPr>
        <w:tc>
          <w:tcPr>
            <w:tcW w:w="10278" w:type="dxa"/>
            <w:gridSpan w:val="8"/>
            <w:shd w:val="clear" w:color="auto" w:fill="auto"/>
          </w:tcPr>
          <w:p w14:paraId="2E454E49" w14:textId="77777777" w:rsidR="00FC4922" w:rsidRPr="00E143BA" w:rsidRDefault="00FC4922" w:rsidP="003A2431">
            <w:r w:rsidRPr="00E143BA">
              <w:t>Evidence</w:t>
            </w:r>
          </w:p>
          <w:p w14:paraId="33D8FFFE" w14:textId="77777777" w:rsidR="006D23C6" w:rsidRDefault="00FC4922" w:rsidP="00725B26">
            <w:pPr>
              <w:pStyle w:val="NoSpacing"/>
              <w:jc w:val="left"/>
              <w:rPr>
                <w:rFonts w:ascii="Times New Roman" w:hAnsi="Times New Roman"/>
                <w:szCs w:val="20"/>
              </w:rPr>
            </w:pPr>
            <w:r w:rsidRPr="00E143BA">
              <w:rPr>
                <w:rFonts w:ascii="Times New Roman" w:hAnsi="Times New Roman"/>
                <w:szCs w:val="20"/>
              </w:rPr>
              <w:t>Targeted groups are clearly identified in the project document</w:t>
            </w:r>
            <w:r w:rsidR="006D23C6">
              <w:rPr>
                <w:rFonts w:ascii="Times New Roman" w:hAnsi="Times New Roman"/>
                <w:szCs w:val="20"/>
              </w:rPr>
              <w:t xml:space="preserve">.  </w:t>
            </w:r>
            <w:r w:rsidRPr="00E143BA">
              <w:rPr>
                <w:rFonts w:ascii="Times New Roman" w:hAnsi="Times New Roman"/>
                <w:szCs w:val="20"/>
              </w:rPr>
              <w:t>See Section D.1</w:t>
            </w:r>
            <w:r w:rsidR="006D23C6">
              <w:rPr>
                <w:rFonts w:ascii="Times New Roman" w:hAnsi="Times New Roman"/>
                <w:szCs w:val="20"/>
              </w:rPr>
              <w:t xml:space="preserve">.  </w:t>
            </w:r>
            <w:r w:rsidRPr="00E143BA">
              <w:rPr>
                <w:rFonts w:ascii="Times New Roman" w:hAnsi="Times New Roman"/>
                <w:szCs w:val="20"/>
              </w:rPr>
              <w:t>The GEF CCCD Strategy emphasizes the requirement that stakeholder representatives actively engage in the full project life cycle in order to facilitate the strategic adaptation of project activities in keeping with project objectives</w:t>
            </w:r>
            <w:r w:rsidR="006D23C6">
              <w:rPr>
                <w:rFonts w:ascii="Times New Roman" w:hAnsi="Times New Roman"/>
                <w:szCs w:val="20"/>
              </w:rPr>
              <w:t xml:space="preserve">.  </w:t>
            </w:r>
            <w:r w:rsidRPr="00E143BA">
              <w:rPr>
                <w:rFonts w:ascii="Times New Roman" w:hAnsi="Times New Roman"/>
                <w:szCs w:val="20"/>
              </w:rPr>
              <w:t>Periodic monitoring of implementation progress</w:t>
            </w:r>
            <w:r w:rsidR="003D5F88">
              <w:rPr>
                <w:rFonts w:ascii="Times New Roman" w:hAnsi="Times New Roman"/>
                <w:szCs w:val="20"/>
              </w:rPr>
              <w:t xml:space="preserve"> will be undertaken by the UNDP </w:t>
            </w:r>
            <w:r w:rsidRPr="00E143BA">
              <w:rPr>
                <w:rFonts w:ascii="Times New Roman" w:hAnsi="Times New Roman"/>
                <w:szCs w:val="20"/>
              </w:rPr>
              <w:t>CO</w:t>
            </w:r>
            <w:r w:rsidR="006D23C6">
              <w:rPr>
                <w:rFonts w:ascii="Times New Roman" w:hAnsi="Times New Roman"/>
                <w:szCs w:val="20"/>
              </w:rPr>
              <w:t xml:space="preserve">.  </w:t>
            </w:r>
            <w:r w:rsidRPr="00E143BA">
              <w:rPr>
                <w:rFonts w:ascii="Times New Roman" w:hAnsi="Times New Roman"/>
                <w:szCs w:val="20"/>
              </w:rPr>
              <w:t>Additionally, specific meetings may be sche</w:t>
            </w:r>
            <w:r w:rsidR="003D5F88">
              <w:rPr>
                <w:rFonts w:ascii="Times New Roman" w:hAnsi="Times New Roman"/>
                <w:szCs w:val="20"/>
              </w:rPr>
              <w:t xml:space="preserve">duled between the PMU, the UNDP </w:t>
            </w:r>
            <w:r w:rsidRPr="00E143BA">
              <w:rPr>
                <w:rFonts w:ascii="Times New Roman" w:hAnsi="Times New Roman"/>
                <w:szCs w:val="20"/>
              </w:rPr>
              <w:t>CO and other pertinent stakeholders as deemed appropriate</w:t>
            </w:r>
            <w:r w:rsidR="006D23C6">
              <w:rPr>
                <w:rFonts w:ascii="Times New Roman" w:hAnsi="Times New Roman"/>
                <w:szCs w:val="20"/>
              </w:rPr>
              <w:t>.</w:t>
            </w:r>
          </w:p>
          <w:p w14:paraId="26E172F7" w14:textId="77777777" w:rsidR="00FC4922" w:rsidRPr="00E143BA" w:rsidRDefault="00FC4922" w:rsidP="00725B26">
            <w:pPr>
              <w:pStyle w:val="NoSpacing"/>
              <w:jc w:val="left"/>
              <w:rPr>
                <w:rFonts w:ascii="Times New Roman" w:hAnsi="Times New Roman"/>
                <w:szCs w:val="20"/>
              </w:rPr>
            </w:pPr>
          </w:p>
        </w:tc>
      </w:tr>
      <w:tr w:rsidR="00FC4922" w:rsidRPr="00E143BA" w14:paraId="12BDB8C6" w14:textId="77777777" w:rsidTr="0098064B">
        <w:trPr>
          <w:trHeight w:val="679"/>
        </w:trPr>
        <w:tc>
          <w:tcPr>
            <w:tcW w:w="8928" w:type="dxa"/>
            <w:gridSpan w:val="6"/>
            <w:vMerge w:val="restart"/>
            <w:shd w:val="clear" w:color="auto" w:fill="auto"/>
          </w:tcPr>
          <w:p w14:paraId="65BF65CD" w14:textId="77777777" w:rsidR="00FC4922" w:rsidRPr="00E143BA" w:rsidRDefault="00FC4922" w:rsidP="0033034A">
            <w:pPr>
              <w:pStyle w:val="ListParagraph"/>
              <w:numPr>
                <w:ilvl w:val="0"/>
                <w:numId w:val="69"/>
              </w:numPr>
            </w:pPr>
            <w:r w:rsidRPr="00E143BA">
              <w:t>Have knowledge, good practices, and past lessons learned of UNDP and others informed the project design? (select the option from 0-4 which best reflects this project):</w:t>
            </w:r>
          </w:p>
          <w:p w14:paraId="7AB14E66" w14:textId="77777777" w:rsidR="00FC4922" w:rsidRPr="00E143BA" w:rsidRDefault="00FC4922" w:rsidP="0033034A">
            <w:pPr>
              <w:pStyle w:val="ListParagraph"/>
              <w:numPr>
                <w:ilvl w:val="0"/>
                <w:numId w:val="68"/>
              </w:numPr>
            </w:pPr>
            <w:r w:rsidRPr="00E143BA">
              <w:rPr>
                <w:b/>
                <w:u w:val="single"/>
              </w:rPr>
              <w:t>4:</w:t>
            </w:r>
            <w:r w:rsidRPr="00E143BA">
              <w:t xml:space="preserve"> Knowledge and lessons learned backed by credible evidence from evaluation, analysis and monitoring have been explicitly used, with appropriate referencing, to develop the project’s theory of change and justify the approach used by the project over alternatives.</w:t>
            </w:r>
          </w:p>
          <w:p w14:paraId="7F199297" w14:textId="77777777" w:rsidR="00FC4922" w:rsidRPr="00E143BA" w:rsidRDefault="00FC4922" w:rsidP="0033034A">
            <w:pPr>
              <w:pStyle w:val="ListParagraph"/>
              <w:numPr>
                <w:ilvl w:val="0"/>
                <w:numId w:val="68"/>
              </w:numPr>
            </w:pPr>
            <w:r w:rsidRPr="00E143BA">
              <w:rPr>
                <w:b/>
                <w:u w:val="single"/>
              </w:rPr>
              <w:t>3:</w:t>
            </w:r>
            <w:r w:rsidRPr="00E143BA">
              <w:t xml:space="preserve"> The project design references knowledge and lessons learned backed by credible evidence from evaluation, analysis, monitoring and/or other sources, but these references have not been explicitly used to develop the project’s theory of change or justify the approach used by the project over alternatives.</w:t>
            </w:r>
          </w:p>
          <w:p w14:paraId="1319AEA8" w14:textId="77777777" w:rsidR="00FC4922" w:rsidRPr="00E143BA" w:rsidRDefault="00FC4922" w:rsidP="0033034A">
            <w:pPr>
              <w:pStyle w:val="ListParagraph"/>
              <w:numPr>
                <w:ilvl w:val="0"/>
                <w:numId w:val="68"/>
              </w:numPr>
            </w:pPr>
            <w:r w:rsidRPr="00E143BA">
              <w:rPr>
                <w:b/>
                <w:u w:val="single"/>
              </w:rPr>
              <w:t>2:</w:t>
            </w:r>
            <w:r w:rsidRPr="00E143BA">
              <w:t xml:space="preserve"> The project design mentions knowledge and lessons learned backed by relatively limited evidence/sources, but these references have not been explicitly used to develop the project’s theory of change or justify the approach used by the project over alternatives.</w:t>
            </w:r>
          </w:p>
          <w:p w14:paraId="5B4E29FD" w14:textId="77777777" w:rsidR="00FC4922" w:rsidRPr="00E143BA" w:rsidRDefault="00FC4922" w:rsidP="0033034A">
            <w:pPr>
              <w:pStyle w:val="ListParagraph"/>
              <w:numPr>
                <w:ilvl w:val="0"/>
                <w:numId w:val="68"/>
              </w:numPr>
            </w:pPr>
            <w:r w:rsidRPr="00E143BA">
              <w:rPr>
                <w:b/>
                <w:u w:val="single"/>
              </w:rPr>
              <w:t>1:</w:t>
            </w:r>
            <w:r w:rsidRPr="00E143BA">
              <w:t xml:space="preserve"> There is only scant mention of knowledge and lessons learned informing the project design</w:t>
            </w:r>
            <w:r w:rsidR="006D23C6">
              <w:t xml:space="preserve">.  </w:t>
            </w:r>
            <w:r w:rsidRPr="00E143BA">
              <w:t>These references are not backed by evidence.</w:t>
            </w:r>
          </w:p>
          <w:p w14:paraId="60ADA946" w14:textId="77777777" w:rsidR="00FC4922" w:rsidRPr="00E143BA" w:rsidRDefault="00FC4922" w:rsidP="0033034A">
            <w:pPr>
              <w:pStyle w:val="ListParagraph"/>
              <w:numPr>
                <w:ilvl w:val="0"/>
                <w:numId w:val="68"/>
              </w:numPr>
            </w:pPr>
            <w:r w:rsidRPr="00E143BA">
              <w:rPr>
                <w:b/>
                <w:u w:val="single"/>
              </w:rPr>
              <w:t>0:</w:t>
            </w:r>
            <w:r w:rsidRPr="00E143BA">
              <w:t xml:space="preserve">  There is no evidence that knowledge and lessons learned have informed the project design.</w:t>
            </w:r>
          </w:p>
          <w:p w14:paraId="0143BE85"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1EF0B0DC" w14:textId="77777777" w:rsidR="00FC4922" w:rsidRPr="00E143BA" w:rsidRDefault="00FC4922" w:rsidP="003A2431">
            <w:r w:rsidRPr="00E143BA">
              <w:t>Rating Score</w:t>
            </w:r>
          </w:p>
        </w:tc>
      </w:tr>
      <w:tr w:rsidR="00FC4922" w:rsidRPr="00E143BA" w14:paraId="5E6E424B" w14:textId="77777777" w:rsidTr="0098064B">
        <w:trPr>
          <w:trHeight w:val="1241"/>
        </w:trPr>
        <w:tc>
          <w:tcPr>
            <w:tcW w:w="8928" w:type="dxa"/>
            <w:gridSpan w:val="6"/>
            <w:vMerge/>
            <w:tcBorders>
              <w:bottom w:val="single" w:sz="4" w:space="0" w:color="000000" w:themeColor="text1"/>
            </w:tcBorders>
            <w:shd w:val="clear" w:color="auto" w:fill="auto"/>
          </w:tcPr>
          <w:p w14:paraId="13664289"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55133F3F" w14:textId="77777777" w:rsidR="00FC4922" w:rsidRPr="00E143BA" w:rsidRDefault="00FC4922" w:rsidP="003D5F88">
            <w:pPr>
              <w:jc w:val="center"/>
            </w:pPr>
            <w:r w:rsidRPr="00E143BA">
              <w:t>4</w:t>
            </w:r>
          </w:p>
        </w:tc>
      </w:tr>
      <w:tr w:rsidR="00FC4922" w:rsidRPr="003D5F88" w14:paraId="3C8C3AF3" w14:textId="77777777" w:rsidTr="003D5F88">
        <w:trPr>
          <w:trHeight w:val="263"/>
        </w:trPr>
        <w:tc>
          <w:tcPr>
            <w:tcW w:w="10278" w:type="dxa"/>
            <w:gridSpan w:val="8"/>
            <w:tcBorders>
              <w:bottom w:val="single" w:sz="4" w:space="0" w:color="000000" w:themeColor="text1"/>
            </w:tcBorders>
            <w:shd w:val="clear" w:color="auto" w:fill="auto"/>
          </w:tcPr>
          <w:p w14:paraId="46F216B4" w14:textId="77777777" w:rsidR="00FC4922" w:rsidRPr="003D5F88" w:rsidRDefault="00FC4922" w:rsidP="003A2431">
            <w:pPr>
              <w:rPr>
                <w:sz w:val="20"/>
                <w:szCs w:val="20"/>
              </w:rPr>
            </w:pPr>
            <w:r w:rsidRPr="003D5F88">
              <w:rPr>
                <w:sz w:val="20"/>
                <w:szCs w:val="20"/>
              </w:rPr>
              <w:t>Evidence</w:t>
            </w:r>
          </w:p>
          <w:p w14:paraId="505DE0F7" w14:textId="77777777" w:rsidR="00FC4922" w:rsidRPr="003D5F88" w:rsidRDefault="00FC4922" w:rsidP="003A2431">
            <w:pPr>
              <w:rPr>
                <w:sz w:val="20"/>
                <w:szCs w:val="20"/>
              </w:rPr>
            </w:pPr>
            <w:r w:rsidRPr="003D5F88">
              <w:rPr>
                <w:sz w:val="20"/>
                <w:szCs w:val="20"/>
              </w:rPr>
              <w:t>This project responds to Djibouti’s 2008 NCSA</w:t>
            </w:r>
            <w:r w:rsidR="006D23C6" w:rsidRPr="003D5F88">
              <w:rPr>
                <w:sz w:val="20"/>
                <w:szCs w:val="20"/>
              </w:rPr>
              <w:t xml:space="preserve">.  </w:t>
            </w:r>
            <w:r w:rsidRPr="003D5F88">
              <w:rPr>
                <w:sz w:val="20"/>
                <w:szCs w:val="20"/>
              </w:rPr>
              <w:t>Thus, this project design is rooted in a credible assessment of needs and it responds directly to identified barriers and recommendations</w:t>
            </w:r>
            <w:r w:rsidR="006D23C6" w:rsidRPr="003D5F88">
              <w:rPr>
                <w:sz w:val="20"/>
                <w:szCs w:val="20"/>
              </w:rPr>
              <w:t xml:space="preserve">.  </w:t>
            </w:r>
            <w:r w:rsidRPr="003D5F88">
              <w:rPr>
                <w:sz w:val="20"/>
                <w:szCs w:val="20"/>
              </w:rPr>
              <w:t>The use of best practices also informs several project activities as well as component 4’s awareness raising</w:t>
            </w:r>
            <w:r w:rsidR="006D23C6" w:rsidRPr="003D5F88">
              <w:rPr>
                <w:sz w:val="20"/>
                <w:szCs w:val="20"/>
              </w:rPr>
              <w:t xml:space="preserve">.  </w:t>
            </w:r>
            <w:r w:rsidRPr="003D5F88">
              <w:rPr>
                <w:sz w:val="20"/>
                <w:szCs w:val="20"/>
              </w:rPr>
              <w:t>This project will utilize the knowledge, best practices, and lessons learned from other projects to inform project activities and outcomes, and to improve the overall project</w:t>
            </w:r>
            <w:r w:rsidR="003D5F88" w:rsidRPr="003D5F88">
              <w:rPr>
                <w:sz w:val="20"/>
                <w:szCs w:val="20"/>
              </w:rPr>
              <w:t>.</w:t>
            </w:r>
          </w:p>
        </w:tc>
      </w:tr>
      <w:tr w:rsidR="00FC4922" w:rsidRPr="00E143BA" w14:paraId="17450211" w14:textId="77777777" w:rsidTr="0098064B">
        <w:trPr>
          <w:trHeight w:val="679"/>
        </w:trPr>
        <w:tc>
          <w:tcPr>
            <w:tcW w:w="8928" w:type="dxa"/>
            <w:gridSpan w:val="6"/>
            <w:vMerge w:val="restart"/>
            <w:shd w:val="clear" w:color="auto" w:fill="auto"/>
          </w:tcPr>
          <w:p w14:paraId="6ABE403C" w14:textId="77777777" w:rsidR="00FC4922" w:rsidRPr="00E143BA" w:rsidRDefault="00FC4922" w:rsidP="0033034A">
            <w:pPr>
              <w:pStyle w:val="ListParagraph"/>
              <w:numPr>
                <w:ilvl w:val="0"/>
                <w:numId w:val="69"/>
              </w:numPr>
            </w:pPr>
            <w:r w:rsidRPr="00E143BA">
              <w:t>Does the project use gender analysis in the project design and includes special measures/ outputs and indicators to address gender inequities and empower women?</w:t>
            </w:r>
          </w:p>
          <w:p w14:paraId="1FB33456" w14:textId="77777777" w:rsidR="00FC4922" w:rsidRPr="00E143BA" w:rsidRDefault="00FC4922" w:rsidP="0033034A">
            <w:pPr>
              <w:pStyle w:val="ListParagraph"/>
              <w:numPr>
                <w:ilvl w:val="0"/>
                <w:numId w:val="71"/>
              </w:numPr>
            </w:pPr>
            <w:r w:rsidRPr="00E143BA">
              <w:rPr>
                <w:u w:val="single"/>
              </w:rPr>
              <w:t>4:</w:t>
            </w:r>
            <w:r w:rsidRPr="00E143BA">
              <w:t xml:space="preserve"> Gender analysis has been conducted on the differential impact of the project’s development situation on gender relations, women and men, with constraints identified and clearly addressed in the design of gender-specific measures/outputs and indicators, where appropriate</w:t>
            </w:r>
          </w:p>
          <w:p w14:paraId="38EB885B" w14:textId="77777777" w:rsidR="00FC4922" w:rsidRPr="00E143BA" w:rsidRDefault="00FC4922" w:rsidP="0033034A">
            <w:pPr>
              <w:pStyle w:val="ListParagraph"/>
              <w:numPr>
                <w:ilvl w:val="0"/>
                <w:numId w:val="71"/>
              </w:numPr>
            </w:pPr>
            <w:r w:rsidRPr="00E143BA">
              <w:rPr>
                <w:u w:val="single"/>
              </w:rPr>
              <w:t>3:</w:t>
            </w:r>
            <w:r w:rsidRPr="00E143BA">
              <w:t xml:space="preserve"> Gender analysis has been conducted on the differential impact of the project’s development situation on gender relations, women and men, with constraints identified but only partially addressed in the design of gender-specific measures/ outputs and indicators, where appropriate</w:t>
            </w:r>
          </w:p>
          <w:p w14:paraId="3EDADEFB" w14:textId="77777777" w:rsidR="00FC4922" w:rsidRPr="00E143BA" w:rsidRDefault="00FC4922" w:rsidP="0033034A">
            <w:pPr>
              <w:pStyle w:val="ListParagraph"/>
              <w:numPr>
                <w:ilvl w:val="0"/>
                <w:numId w:val="71"/>
              </w:numPr>
            </w:pPr>
            <w:r w:rsidRPr="00E143BA">
              <w:rPr>
                <w:u w:val="single"/>
              </w:rPr>
              <w:t>2:</w:t>
            </w:r>
            <w:r w:rsidRPr="00E143BA">
              <w:t xml:space="preserve"> Partial gender analysis has been conducted on the differential impact of the project’s development situation on gender relations, women and men with constraints identified, but these have </w:t>
            </w:r>
            <w:r w:rsidRPr="00E143BA">
              <w:rPr>
                <w:u w:val="single"/>
              </w:rPr>
              <w:t>not</w:t>
            </w:r>
            <w:r w:rsidRPr="00E143BA">
              <w:t xml:space="preserve"> been explicitly addressed in the design of gender-specific measure/outputs and indicators.</w:t>
            </w:r>
          </w:p>
          <w:p w14:paraId="6DA90771" w14:textId="77777777" w:rsidR="00FC4922" w:rsidRPr="00E143BA" w:rsidRDefault="00FC4922" w:rsidP="0033034A">
            <w:pPr>
              <w:pStyle w:val="ListParagraph"/>
              <w:numPr>
                <w:ilvl w:val="0"/>
                <w:numId w:val="71"/>
              </w:numPr>
            </w:pPr>
            <w:r w:rsidRPr="00E143BA">
              <w:rPr>
                <w:u w:val="single"/>
              </w:rPr>
              <w:t>1:</w:t>
            </w:r>
            <w:r w:rsidRPr="00E143BA">
              <w:t xml:space="preserve"> The project design mentions information and/or data on the differential impact of the project’s development situation on gender relations, women and men but the constraints have </w:t>
            </w:r>
            <w:r w:rsidRPr="00E143BA">
              <w:rPr>
                <w:u w:val="single"/>
              </w:rPr>
              <w:t>not</w:t>
            </w:r>
            <w:r w:rsidRPr="00E143BA">
              <w:t xml:space="preserve"> been identified and gender-specific intervention has not been considered.</w:t>
            </w:r>
          </w:p>
          <w:p w14:paraId="088F661A" w14:textId="77777777" w:rsidR="00FC4922" w:rsidRPr="00E143BA" w:rsidRDefault="00FC4922" w:rsidP="0033034A">
            <w:pPr>
              <w:pStyle w:val="ListParagraph"/>
              <w:numPr>
                <w:ilvl w:val="0"/>
                <w:numId w:val="71"/>
              </w:numPr>
              <w:rPr>
                <w:b/>
              </w:rPr>
            </w:pPr>
            <w:r w:rsidRPr="00E143BA">
              <w:rPr>
                <w:u w:val="single"/>
              </w:rPr>
              <w:t>0:</w:t>
            </w:r>
            <w:r w:rsidRPr="00E143BA">
              <w:t xml:space="preserve"> No gender analysis has been conducted on the differential impact of the project’s development situation on gender relations, women and men.</w:t>
            </w:r>
          </w:p>
        </w:tc>
        <w:tc>
          <w:tcPr>
            <w:tcW w:w="1350" w:type="dxa"/>
            <w:gridSpan w:val="2"/>
            <w:shd w:val="clear" w:color="auto" w:fill="auto"/>
          </w:tcPr>
          <w:p w14:paraId="004CA43A" w14:textId="77777777" w:rsidR="00FC4922" w:rsidRPr="00E143BA" w:rsidRDefault="00FC4922" w:rsidP="003A2431">
            <w:r w:rsidRPr="00E143BA">
              <w:t>Rating Score</w:t>
            </w:r>
          </w:p>
        </w:tc>
      </w:tr>
      <w:tr w:rsidR="00FC4922" w:rsidRPr="00E143BA" w14:paraId="3D1A6F4F" w14:textId="77777777" w:rsidTr="0098064B">
        <w:trPr>
          <w:trHeight w:val="952"/>
        </w:trPr>
        <w:tc>
          <w:tcPr>
            <w:tcW w:w="8928" w:type="dxa"/>
            <w:gridSpan w:val="6"/>
            <w:vMerge/>
            <w:shd w:val="clear" w:color="auto" w:fill="auto"/>
          </w:tcPr>
          <w:p w14:paraId="4D6CF41C" w14:textId="77777777" w:rsidR="00FC4922" w:rsidRPr="00E143BA" w:rsidRDefault="00FC4922" w:rsidP="0033034A">
            <w:pPr>
              <w:pStyle w:val="ListParagraph"/>
              <w:numPr>
                <w:ilvl w:val="0"/>
                <w:numId w:val="69"/>
              </w:numPr>
            </w:pPr>
          </w:p>
        </w:tc>
        <w:tc>
          <w:tcPr>
            <w:tcW w:w="1350" w:type="dxa"/>
            <w:gridSpan w:val="2"/>
            <w:tcBorders>
              <w:bottom w:val="single" w:sz="4" w:space="0" w:color="000000" w:themeColor="text1"/>
            </w:tcBorders>
            <w:shd w:val="clear" w:color="auto" w:fill="auto"/>
            <w:vAlign w:val="center"/>
          </w:tcPr>
          <w:p w14:paraId="67DDA546" w14:textId="77777777" w:rsidR="00FC4922" w:rsidRPr="00E143BA" w:rsidRDefault="00FC4922" w:rsidP="003D5F88">
            <w:pPr>
              <w:jc w:val="center"/>
            </w:pPr>
            <w:r w:rsidRPr="00E143BA">
              <w:t>3</w:t>
            </w:r>
          </w:p>
        </w:tc>
      </w:tr>
      <w:tr w:rsidR="00FC4922" w:rsidRPr="00E143BA" w14:paraId="1354C698" w14:textId="77777777" w:rsidTr="0098064B">
        <w:trPr>
          <w:trHeight w:val="952"/>
        </w:trPr>
        <w:tc>
          <w:tcPr>
            <w:tcW w:w="10278" w:type="dxa"/>
            <w:gridSpan w:val="8"/>
            <w:shd w:val="clear" w:color="auto" w:fill="auto"/>
          </w:tcPr>
          <w:p w14:paraId="3A2CED5C" w14:textId="77777777" w:rsidR="00FC4922" w:rsidRPr="00E143BA" w:rsidRDefault="00FC4922" w:rsidP="003A2431">
            <w:r w:rsidRPr="00E143BA">
              <w:t>Evidence</w:t>
            </w:r>
          </w:p>
          <w:p w14:paraId="689ABD15" w14:textId="77777777" w:rsidR="00FC4922" w:rsidRPr="00E143BA" w:rsidRDefault="00FC4922" w:rsidP="00725B26">
            <w:pPr>
              <w:pStyle w:val="NoSpacing"/>
              <w:jc w:val="left"/>
              <w:rPr>
                <w:rFonts w:ascii="Times New Roman" w:hAnsi="Times New Roman"/>
                <w:b/>
                <w:szCs w:val="20"/>
              </w:rPr>
            </w:pPr>
            <w:r w:rsidRPr="00E143BA">
              <w:rPr>
                <w:rFonts w:ascii="Times New Roman" w:hAnsi="Times New Roman"/>
                <w:szCs w:val="20"/>
              </w:rPr>
              <w:t>A gender analysis has been conducted and is included in the project document (D.2 and Annex H)</w:t>
            </w:r>
            <w:r w:rsidR="006D23C6">
              <w:rPr>
                <w:rFonts w:ascii="Times New Roman" w:hAnsi="Times New Roman"/>
                <w:szCs w:val="20"/>
              </w:rPr>
              <w:t xml:space="preserve">.  </w:t>
            </w:r>
            <w:r w:rsidRPr="00E143BA">
              <w:rPr>
                <w:rFonts w:ascii="Times New Roman" w:hAnsi="Times New Roman"/>
                <w:szCs w:val="20"/>
              </w:rPr>
              <w:t>There are specific indicators to address the identified gender issues, while others are expected to be identified and monitored during project implementation</w:t>
            </w:r>
            <w:r w:rsidR="006D23C6">
              <w:rPr>
                <w:rFonts w:ascii="Times New Roman" w:hAnsi="Times New Roman"/>
                <w:szCs w:val="20"/>
              </w:rPr>
              <w:t xml:space="preserve">.  </w:t>
            </w:r>
          </w:p>
        </w:tc>
      </w:tr>
      <w:tr w:rsidR="00FC4922" w:rsidRPr="00E143BA" w14:paraId="789B6CD5" w14:textId="77777777" w:rsidTr="0098064B">
        <w:trPr>
          <w:trHeight w:val="742"/>
        </w:trPr>
        <w:tc>
          <w:tcPr>
            <w:tcW w:w="8928" w:type="dxa"/>
            <w:gridSpan w:val="6"/>
            <w:vMerge w:val="restart"/>
            <w:shd w:val="clear" w:color="auto" w:fill="auto"/>
          </w:tcPr>
          <w:p w14:paraId="36536147" w14:textId="77777777" w:rsidR="00FC4922" w:rsidRPr="00E143BA" w:rsidRDefault="00FC4922" w:rsidP="0033034A">
            <w:pPr>
              <w:pStyle w:val="ListParagraph"/>
              <w:numPr>
                <w:ilvl w:val="0"/>
                <w:numId w:val="69"/>
              </w:numPr>
            </w:pPr>
            <w:r w:rsidRPr="00E143BA">
              <w:t>Does UNDP have a clear advantage to engage in the role envisioned by the project vis-à-vis national partners, other development partners, and other actors? (select from options 0-4 that best reflects this project):</w:t>
            </w:r>
          </w:p>
          <w:p w14:paraId="37C7B324" w14:textId="77777777" w:rsidR="00FC4922" w:rsidRPr="00E143BA" w:rsidRDefault="00FC4922" w:rsidP="0033034A">
            <w:pPr>
              <w:pStyle w:val="ListParagraph"/>
              <w:numPr>
                <w:ilvl w:val="0"/>
                <w:numId w:val="68"/>
              </w:numPr>
            </w:pPr>
            <w:r w:rsidRPr="00E143BA">
              <w:rPr>
                <w:b/>
                <w:u w:val="single"/>
              </w:rPr>
              <w:t>4:</w:t>
            </w:r>
            <w:r w:rsidRPr="00E143BA">
              <w:t xml:space="preserve"> An analysis has been conducted on the role of other partners in the area that the project intends to work, and </w:t>
            </w:r>
            <w:r w:rsidRPr="00E143BA">
              <w:rPr>
                <w:u w:val="single"/>
              </w:rPr>
              <w:t>credible evidence</w:t>
            </w:r>
            <w:r w:rsidRPr="00E143BA">
              <w:t xml:space="preserve"> supports the proposed engagement of UNDP and partners through the project</w:t>
            </w:r>
            <w:r w:rsidR="006D23C6">
              <w:t xml:space="preserve">.  </w:t>
            </w:r>
            <w:r w:rsidRPr="00E143BA">
              <w:t>Options for south-south and triangular cooperation have been considered, as appropriate.</w:t>
            </w:r>
          </w:p>
          <w:p w14:paraId="03303776" w14:textId="77777777" w:rsidR="00FC4922" w:rsidRPr="00E143BA" w:rsidRDefault="00FC4922" w:rsidP="0033034A">
            <w:pPr>
              <w:pStyle w:val="ListParagraph"/>
              <w:numPr>
                <w:ilvl w:val="0"/>
                <w:numId w:val="68"/>
              </w:numPr>
            </w:pPr>
            <w:r w:rsidRPr="00E143BA">
              <w:rPr>
                <w:b/>
                <w:u w:val="single"/>
              </w:rPr>
              <w:t>3:</w:t>
            </w:r>
            <w:r w:rsidRPr="00E143BA">
              <w:t xml:space="preserve"> An analysis has been conducted on the role of other partners in the area that the project intends to work, and relatively</w:t>
            </w:r>
            <w:r w:rsidRPr="00E143BA">
              <w:rPr>
                <w:u w:val="single"/>
              </w:rPr>
              <w:t xml:space="preserve"> limited evidence</w:t>
            </w:r>
            <w:r w:rsidRPr="00E143BA">
              <w:t xml:space="preserve"> supports the proposed engagement of UNDP and partners through the project</w:t>
            </w:r>
            <w:r w:rsidR="006D23C6">
              <w:t xml:space="preserve">.  </w:t>
            </w:r>
            <w:r w:rsidRPr="00E143BA">
              <w:t>Options for south-south and triangular cooperation have been considered, as appropriate.</w:t>
            </w:r>
          </w:p>
          <w:p w14:paraId="6BCC5300" w14:textId="77777777" w:rsidR="00FC4922" w:rsidRPr="00E143BA" w:rsidRDefault="00FC4922" w:rsidP="0033034A">
            <w:pPr>
              <w:pStyle w:val="ListParagraph"/>
              <w:numPr>
                <w:ilvl w:val="0"/>
                <w:numId w:val="68"/>
              </w:numPr>
            </w:pPr>
            <w:r w:rsidRPr="00E143BA">
              <w:rPr>
                <w:b/>
                <w:u w:val="single"/>
              </w:rPr>
              <w:t>2:</w:t>
            </w:r>
            <w:r w:rsidRPr="00E143BA">
              <w:t xml:space="preserve"> Some analysis has been conducted on the role of other partners in the area that the project intends to work, and relatively </w:t>
            </w:r>
            <w:r w:rsidRPr="00E143BA">
              <w:rPr>
                <w:u w:val="single"/>
              </w:rPr>
              <w:t>limited evidence</w:t>
            </w:r>
            <w:r w:rsidRPr="00E143BA">
              <w:t xml:space="preserve"> supports the proposed engagement of UNDP and partners through the project</w:t>
            </w:r>
            <w:r w:rsidR="006D23C6">
              <w:t xml:space="preserve">.  </w:t>
            </w:r>
            <w:r w:rsidRPr="00E143BA">
              <w:t xml:space="preserve">Options for south-south and triangular cooperation have </w:t>
            </w:r>
            <w:r w:rsidRPr="00E143BA">
              <w:rPr>
                <w:u w:val="single"/>
              </w:rPr>
              <w:t>not</w:t>
            </w:r>
            <w:r w:rsidRPr="00E143BA">
              <w:t xml:space="preserve"> been explicitly considered.</w:t>
            </w:r>
          </w:p>
          <w:p w14:paraId="18991C7E" w14:textId="77777777" w:rsidR="00FC4922" w:rsidRPr="00E143BA" w:rsidRDefault="00FC4922" w:rsidP="0033034A">
            <w:pPr>
              <w:pStyle w:val="ListParagraph"/>
              <w:numPr>
                <w:ilvl w:val="0"/>
                <w:numId w:val="68"/>
              </w:numPr>
            </w:pPr>
            <w:r w:rsidRPr="00E143BA">
              <w:rPr>
                <w:b/>
                <w:u w:val="single"/>
              </w:rPr>
              <w:t>1:</w:t>
            </w:r>
            <w:r w:rsidRPr="00E143BA">
              <w:t xml:space="preserve"> No clear analysis has been conducted on the role of other partners in the area that the project intends to work, and relatively limited evidence supports the proposed engagement of UNDP and partners through the project</w:t>
            </w:r>
            <w:r w:rsidR="006D23C6">
              <w:t xml:space="preserve">.  </w:t>
            </w:r>
            <w:r w:rsidRPr="00E143BA">
              <w:t xml:space="preserve">Options for south-south and triangular cooperation have </w:t>
            </w:r>
            <w:r w:rsidRPr="00E143BA">
              <w:rPr>
                <w:u w:val="single"/>
              </w:rPr>
              <w:t>not</w:t>
            </w:r>
            <w:r w:rsidRPr="00E143BA">
              <w:t xml:space="preserve"> been considered.</w:t>
            </w:r>
          </w:p>
          <w:p w14:paraId="44E6D122" w14:textId="77777777" w:rsidR="00FC4922" w:rsidRPr="00E143BA" w:rsidRDefault="00FC4922" w:rsidP="0033034A">
            <w:pPr>
              <w:pStyle w:val="ListParagraph"/>
              <w:numPr>
                <w:ilvl w:val="0"/>
                <w:numId w:val="68"/>
              </w:numPr>
            </w:pPr>
            <w:r w:rsidRPr="00E143BA">
              <w:rPr>
                <w:b/>
                <w:u w:val="single"/>
              </w:rPr>
              <w:t>0:</w:t>
            </w:r>
            <w:r w:rsidRPr="00E143BA">
              <w:t xml:space="preserve">  </w:t>
            </w:r>
            <w:r w:rsidRPr="00E143BA">
              <w:rPr>
                <w:u w:val="single"/>
              </w:rPr>
              <w:t>No analysis</w:t>
            </w:r>
            <w:r w:rsidRPr="00E143BA">
              <w:t xml:space="preserve"> has been conducted on the role of other partners in the area that the project intends to work to inform the design of the role envisioned by UNDP and other partners through the project.</w:t>
            </w:r>
          </w:p>
          <w:p w14:paraId="65F1EA81"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0CBE38F3" w14:textId="77777777" w:rsidR="00FC4922" w:rsidRPr="00E143BA" w:rsidRDefault="00FC4922" w:rsidP="003A2431">
            <w:r w:rsidRPr="00E143BA">
              <w:t>Rating Score</w:t>
            </w:r>
          </w:p>
        </w:tc>
      </w:tr>
      <w:tr w:rsidR="00FC4922" w:rsidRPr="00E143BA" w14:paraId="36D1E830" w14:textId="77777777" w:rsidTr="0098064B">
        <w:trPr>
          <w:trHeight w:val="601"/>
        </w:trPr>
        <w:tc>
          <w:tcPr>
            <w:tcW w:w="8928" w:type="dxa"/>
            <w:gridSpan w:val="6"/>
            <w:vMerge/>
            <w:tcBorders>
              <w:bottom w:val="single" w:sz="4" w:space="0" w:color="000000" w:themeColor="text1"/>
            </w:tcBorders>
            <w:shd w:val="clear" w:color="auto" w:fill="auto"/>
          </w:tcPr>
          <w:p w14:paraId="7DAB2E2C"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2B17457F" w14:textId="77777777" w:rsidR="00FC4922" w:rsidRPr="00E143BA" w:rsidRDefault="00FC4922" w:rsidP="003D5F88">
            <w:pPr>
              <w:jc w:val="center"/>
            </w:pPr>
            <w:r w:rsidRPr="00E143BA">
              <w:t>4</w:t>
            </w:r>
          </w:p>
        </w:tc>
      </w:tr>
      <w:tr w:rsidR="00FC4922" w:rsidRPr="00E143BA" w14:paraId="0F3B2D4A" w14:textId="77777777" w:rsidTr="0098064B">
        <w:trPr>
          <w:trHeight w:val="601"/>
        </w:trPr>
        <w:tc>
          <w:tcPr>
            <w:tcW w:w="10278" w:type="dxa"/>
            <w:gridSpan w:val="8"/>
            <w:tcBorders>
              <w:bottom w:val="single" w:sz="4" w:space="0" w:color="000000" w:themeColor="text1"/>
            </w:tcBorders>
            <w:shd w:val="clear" w:color="auto" w:fill="auto"/>
          </w:tcPr>
          <w:p w14:paraId="2DC5451E" w14:textId="77777777" w:rsidR="00FC4922" w:rsidRPr="00E143BA" w:rsidRDefault="00FC4922" w:rsidP="003A2431">
            <w:r w:rsidRPr="00E143BA">
              <w:t>Evidence</w:t>
            </w:r>
            <w:r w:rsidRPr="00E143BA">
              <w:tab/>
            </w:r>
          </w:p>
          <w:p w14:paraId="03F954E9" w14:textId="77777777" w:rsidR="00FC4922" w:rsidRPr="00E143BA" w:rsidRDefault="00FC4922" w:rsidP="003A2431">
            <w:pPr>
              <w:rPr>
                <w:b/>
              </w:rPr>
            </w:pPr>
            <w:r w:rsidRPr="00E143BA">
              <w:t>UNDP’s mandate, relationship with government, and long-standing engagement in the area gives it a comparative advantage in facilitating government partnerships a special for GEF grant financed projects</w:t>
            </w:r>
          </w:p>
        </w:tc>
      </w:tr>
      <w:tr w:rsidR="00FC4922" w:rsidRPr="00E143BA" w14:paraId="328FDBEC" w14:textId="77777777" w:rsidTr="0098064B">
        <w:trPr>
          <w:trHeight w:val="458"/>
        </w:trPr>
        <w:tc>
          <w:tcPr>
            <w:tcW w:w="10278" w:type="dxa"/>
            <w:gridSpan w:val="8"/>
            <w:shd w:val="clear" w:color="auto" w:fill="C2D69B" w:themeFill="accent3" w:themeFillTint="99"/>
            <w:vAlign w:val="center"/>
          </w:tcPr>
          <w:p w14:paraId="6C451DA9" w14:textId="77777777" w:rsidR="00FC4922" w:rsidRPr="003D5F88" w:rsidRDefault="00FC4922" w:rsidP="003D5F88">
            <w:pPr>
              <w:ind w:left="720" w:hanging="360"/>
              <w:rPr>
                <w:b/>
              </w:rPr>
            </w:pPr>
            <w:r w:rsidRPr="003D5F88">
              <w:rPr>
                <w:b/>
              </w:rPr>
              <w:t>Management &amp; Monitoring</w:t>
            </w:r>
          </w:p>
        </w:tc>
      </w:tr>
      <w:tr w:rsidR="00FC4922" w:rsidRPr="00E143BA" w14:paraId="04B19921" w14:textId="77777777" w:rsidTr="0098064B">
        <w:trPr>
          <w:trHeight w:val="1223"/>
        </w:trPr>
        <w:tc>
          <w:tcPr>
            <w:tcW w:w="8928" w:type="dxa"/>
            <w:gridSpan w:val="6"/>
            <w:vMerge w:val="restart"/>
            <w:shd w:val="clear" w:color="auto" w:fill="auto"/>
          </w:tcPr>
          <w:p w14:paraId="53F4CC91" w14:textId="77777777" w:rsidR="00FC4922" w:rsidRPr="00E143BA" w:rsidRDefault="00FC4922" w:rsidP="0033034A">
            <w:pPr>
              <w:pStyle w:val="ListParagraph"/>
              <w:numPr>
                <w:ilvl w:val="0"/>
                <w:numId w:val="69"/>
              </w:numPr>
            </w:pPr>
            <w:r w:rsidRPr="00E143BA">
              <w:t>Does the project have a strong results framework? (select from options 0-4 that best reflects this project):</w:t>
            </w:r>
          </w:p>
          <w:p w14:paraId="7158BCBA" w14:textId="77777777" w:rsidR="00FC4922" w:rsidRPr="00E143BA" w:rsidRDefault="00FC4922" w:rsidP="0033034A">
            <w:pPr>
              <w:pStyle w:val="ListParagraph"/>
              <w:numPr>
                <w:ilvl w:val="0"/>
                <w:numId w:val="70"/>
              </w:numPr>
              <w:ind w:left="720"/>
            </w:pPr>
            <w:r w:rsidRPr="00E143BA">
              <w:rPr>
                <w:b/>
                <w:u w:val="single"/>
              </w:rPr>
              <w:t>4:</w:t>
            </w:r>
            <w:r w:rsidRPr="00E143BA">
              <w:t xml:space="preserve"> The project’s selection of outputs and activities are an appropriate level and relate in a clear way to the project’s theory of change</w:t>
            </w:r>
            <w:r w:rsidR="006D23C6">
              <w:t xml:space="preserve">.  </w:t>
            </w:r>
            <w:r w:rsidRPr="00E143BA">
              <w:t>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w:t>
            </w:r>
          </w:p>
          <w:p w14:paraId="744D148B" w14:textId="77777777" w:rsidR="00FC4922" w:rsidRPr="00E143BA" w:rsidRDefault="00FC4922" w:rsidP="0033034A">
            <w:pPr>
              <w:pStyle w:val="ListParagraph"/>
              <w:numPr>
                <w:ilvl w:val="0"/>
                <w:numId w:val="70"/>
              </w:numPr>
              <w:ind w:left="720"/>
            </w:pPr>
            <w:r w:rsidRPr="00E143BA">
              <w:rPr>
                <w:b/>
                <w:u w:val="single"/>
              </w:rPr>
              <w:t>3:</w:t>
            </w:r>
            <w:r w:rsidRPr="00E143BA">
              <w:t xml:space="preserve"> The project’s selection of outputs and activities are an appropriate level and are consistent with the project’s theory of change</w:t>
            </w:r>
            <w:r w:rsidR="006D23C6">
              <w:t xml:space="preserve">.  </w:t>
            </w:r>
            <w:r w:rsidRPr="00E143BA">
              <w:t>Outputs are accompanied by SMART, results-oriented indicators, with specified data sources</w:t>
            </w:r>
            <w:r w:rsidR="006D23C6">
              <w:t xml:space="preserve">.  </w:t>
            </w:r>
            <w:r w:rsidRPr="00E143BA">
              <w:t>Most baselines and targets populated</w:t>
            </w:r>
            <w:r w:rsidR="006D23C6">
              <w:t xml:space="preserve">.  </w:t>
            </w:r>
            <w:r w:rsidRPr="00E143BA">
              <w:t>Some use of gender sensitive, sex-disaggregated indicators.</w:t>
            </w:r>
          </w:p>
          <w:p w14:paraId="4C1A04C4" w14:textId="77777777" w:rsidR="00FC4922" w:rsidRPr="00E143BA" w:rsidRDefault="00FC4922" w:rsidP="0033034A">
            <w:pPr>
              <w:pStyle w:val="ListParagraph"/>
              <w:numPr>
                <w:ilvl w:val="0"/>
                <w:numId w:val="70"/>
              </w:numPr>
              <w:ind w:left="720"/>
            </w:pPr>
            <w:r w:rsidRPr="00E143BA">
              <w:rPr>
                <w:b/>
                <w:u w:val="single"/>
              </w:rPr>
              <w:t>2:</w:t>
            </w:r>
            <w:r w:rsidRPr="00E143BA">
              <w:t xml:space="preserve"> The project’s selection of outputs and activities are at an appropriate level, but do not reference the project’s theory of change</w:t>
            </w:r>
            <w:r w:rsidR="006D23C6">
              <w:t xml:space="preserve">.  </w:t>
            </w:r>
            <w:r w:rsidRPr="00E143BA">
              <w:t>Outputs are accompanied by SMART, results-oriented indicators, but baselines, targets and data sources are not fully specified</w:t>
            </w:r>
            <w:r w:rsidR="006D23C6">
              <w:t xml:space="preserve">.  </w:t>
            </w:r>
            <w:r w:rsidRPr="00E143BA">
              <w:t>Some use of gender sensitive, sex-disaggregated indicators.</w:t>
            </w:r>
          </w:p>
          <w:p w14:paraId="1D35BF2D" w14:textId="77777777" w:rsidR="00FC4922" w:rsidRPr="00E143BA" w:rsidRDefault="00FC4922" w:rsidP="0033034A">
            <w:pPr>
              <w:pStyle w:val="ListParagraph"/>
              <w:numPr>
                <w:ilvl w:val="0"/>
                <w:numId w:val="70"/>
              </w:numPr>
              <w:ind w:left="720"/>
            </w:pPr>
            <w:r w:rsidRPr="00E143BA">
              <w:rPr>
                <w:b/>
                <w:u w:val="single"/>
              </w:rPr>
              <w:t>1:</w:t>
            </w:r>
            <w:r w:rsidRPr="00E143BA">
              <w:t xml:space="preserve"> The project’s selection of outputs and activities are not at an appropriate level</w:t>
            </w:r>
            <w:r w:rsidR="006D23C6">
              <w:t xml:space="preserve">.  </w:t>
            </w:r>
            <w:r w:rsidRPr="00E143BA">
              <w:t xml:space="preserve">Outputs are </w:t>
            </w:r>
            <w:r w:rsidRPr="00E143BA">
              <w:rPr>
                <w:u w:val="single"/>
              </w:rPr>
              <w:t>not</w:t>
            </w:r>
            <w:r w:rsidRPr="00E143BA">
              <w:t xml:space="preserve"> accompanied by SMART, results-oriented indicators that measure the expected change, and have not been populated with baselines and targets</w:t>
            </w:r>
            <w:r w:rsidR="006D23C6">
              <w:t xml:space="preserve">.  </w:t>
            </w:r>
            <w:r w:rsidRPr="00E143BA">
              <w:t>Data sources are not specified</w:t>
            </w:r>
            <w:r w:rsidR="006D23C6">
              <w:t xml:space="preserve">.  </w:t>
            </w:r>
            <w:r w:rsidRPr="00E143BA">
              <w:t>No gender sensitive, sex-disaggregation of indicators is used.</w:t>
            </w:r>
          </w:p>
          <w:p w14:paraId="31F3F15F" w14:textId="77777777" w:rsidR="00FC4922" w:rsidRPr="00E143BA" w:rsidRDefault="00FC4922" w:rsidP="0033034A">
            <w:pPr>
              <w:pStyle w:val="ListParagraph"/>
              <w:numPr>
                <w:ilvl w:val="0"/>
                <w:numId w:val="70"/>
              </w:numPr>
              <w:ind w:left="720"/>
            </w:pPr>
            <w:r w:rsidRPr="00E143BA">
              <w:rPr>
                <w:b/>
                <w:u w:val="single"/>
              </w:rPr>
              <w:t>0:</w:t>
            </w:r>
            <w:r w:rsidRPr="00E143BA">
              <w:t xml:space="preserve">   The project’s selection of outputs and activities are not accompanied by appropriate indicators that measure the expected change.</w:t>
            </w:r>
          </w:p>
          <w:p w14:paraId="767FA30C"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199F05E3" w14:textId="77777777" w:rsidR="00FC4922" w:rsidRPr="00E143BA" w:rsidRDefault="00FC4922" w:rsidP="003A2431">
            <w:r w:rsidRPr="00E143BA">
              <w:t>Rating Score</w:t>
            </w:r>
          </w:p>
        </w:tc>
      </w:tr>
      <w:tr w:rsidR="00FC4922" w:rsidRPr="00E143BA" w14:paraId="13A7DC1C" w14:textId="77777777" w:rsidTr="0098064B">
        <w:trPr>
          <w:trHeight w:val="1383"/>
        </w:trPr>
        <w:tc>
          <w:tcPr>
            <w:tcW w:w="8928" w:type="dxa"/>
            <w:gridSpan w:val="6"/>
            <w:vMerge/>
            <w:tcBorders>
              <w:bottom w:val="single" w:sz="4" w:space="0" w:color="000000" w:themeColor="text1"/>
            </w:tcBorders>
            <w:shd w:val="clear" w:color="auto" w:fill="auto"/>
          </w:tcPr>
          <w:p w14:paraId="2C4C3B4A" w14:textId="77777777" w:rsidR="00FC4922" w:rsidRPr="00E143BA" w:rsidRDefault="00FC4922" w:rsidP="0033034A">
            <w:pPr>
              <w:pStyle w:val="ListParagraph"/>
              <w:numPr>
                <w:ilvl w:val="0"/>
                <w:numId w:val="69"/>
              </w:numPr>
            </w:pPr>
          </w:p>
        </w:tc>
        <w:tc>
          <w:tcPr>
            <w:tcW w:w="1350" w:type="dxa"/>
            <w:gridSpan w:val="2"/>
            <w:tcBorders>
              <w:bottom w:val="single" w:sz="4" w:space="0" w:color="000000" w:themeColor="text1"/>
            </w:tcBorders>
            <w:shd w:val="clear" w:color="auto" w:fill="auto"/>
            <w:vAlign w:val="center"/>
          </w:tcPr>
          <w:p w14:paraId="038B577C" w14:textId="77777777" w:rsidR="00FC4922" w:rsidRPr="00E143BA" w:rsidRDefault="00FC4922" w:rsidP="003D5F88">
            <w:pPr>
              <w:jc w:val="center"/>
            </w:pPr>
            <w:r w:rsidRPr="00E143BA">
              <w:t>3</w:t>
            </w:r>
          </w:p>
        </w:tc>
      </w:tr>
      <w:tr w:rsidR="00FC4922" w:rsidRPr="00E143BA" w14:paraId="6B245924" w14:textId="77777777" w:rsidTr="0098064B">
        <w:trPr>
          <w:trHeight w:val="1383"/>
        </w:trPr>
        <w:tc>
          <w:tcPr>
            <w:tcW w:w="10278" w:type="dxa"/>
            <w:gridSpan w:val="8"/>
            <w:tcBorders>
              <w:bottom w:val="single" w:sz="4" w:space="0" w:color="000000" w:themeColor="text1"/>
            </w:tcBorders>
            <w:shd w:val="clear" w:color="auto" w:fill="auto"/>
          </w:tcPr>
          <w:p w14:paraId="29B3CA28" w14:textId="77777777" w:rsidR="00FC4922" w:rsidRPr="00E143BA" w:rsidRDefault="00FC4922" w:rsidP="003A2431">
            <w:r w:rsidRPr="00E143BA">
              <w:t>Evidence</w:t>
            </w:r>
          </w:p>
          <w:p w14:paraId="715F2BE8" w14:textId="77777777" w:rsidR="00FC4922" w:rsidRPr="00E143BA" w:rsidRDefault="00FC4922" w:rsidP="003A2431">
            <w:r w:rsidRPr="00E143BA">
              <w:t>Project outcomes will be measured through a set of output, process, and performance indicators which have been constructed using SMART design criteria</w:t>
            </w:r>
            <w:r w:rsidR="006D23C6">
              <w:t xml:space="preserve">.  </w:t>
            </w:r>
            <w:r w:rsidRPr="00E143BA">
              <w:t>These indicators were developed to coincide with each major project activity</w:t>
            </w:r>
            <w:r w:rsidR="006D23C6">
              <w:t xml:space="preserve">.  </w:t>
            </w:r>
            <w:r w:rsidRPr="00E143BA">
              <w:t>A few gender sensitive indicators are included in the project</w:t>
            </w:r>
            <w:r w:rsidR="006D23C6">
              <w:t xml:space="preserve">.  </w:t>
            </w:r>
          </w:p>
        </w:tc>
      </w:tr>
      <w:tr w:rsidR="00FC4922" w:rsidRPr="00E143BA" w14:paraId="6971EBF9" w14:textId="77777777" w:rsidTr="003D5F88">
        <w:trPr>
          <w:trHeight w:val="52"/>
        </w:trPr>
        <w:tc>
          <w:tcPr>
            <w:tcW w:w="8928" w:type="dxa"/>
            <w:gridSpan w:val="6"/>
            <w:tcBorders>
              <w:bottom w:val="single" w:sz="4" w:space="0" w:color="000000" w:themeColor="text1"/>
            </w:tcBorders>
            <w:shd w:val="clear" w:color="auto" w:fill="auto"/>
          </w:tcPr>
          <w:p w14:paraId="6C7CAFA3" w14:textId="77777777" w:rsidR="00FC4922" w:rsidRPr="00E143BA" w:rsidRDefault="00FC4922" w:rsidP="003A2431">
            <w:r w:rsidRPr="00E143BA">
              <w:t>8</w:t>
            </w:r>
            <w:r w:rsidR="006D23C6">
              <w:t xml:space="preserve">.  </w:t>
            </w:r>
            <w:r w:rsidRPr="00E143BA">
              <w:t>Is there a comprehensive and costed M&amp;E plan with specified data collection sources and methods to support evidence-based management and monitoring of the project?</w:t>
            </w:r>
          </w:p>
        </w:tc>
        <w:tc>
          <w:tcPr>
            <w:tcW w:w="720" w:type="dxa"/>
            <w:tcBorders>
              <w:bottom w:val="single" w:sz="4" w:space="0" w:color="000000" w:themeColor="text1"/>
            </w:tcBorders>
            <w:shd w:val="clear" w:color="auto" w:fill="FFFF00"/>
            <w:vAlign w:val="center"/>
          </w:tcPr>
          <w:p w14:paraId="066B0045" w14:textId="77777777" w:rsidR="00FC4922" w:rsidRPr="00E143BA" w:rsidRDefault="00FC4922" w:rsidP="003A2431">
            <w:r w:rsidRPr="00E143BA">
              <w:rPr>
                <w:highlight w:val="yellow"/>
              </w:rPr>
              <w:t>Yes (2)</w:t>
            </w:r>
          </w:p>
        </w:tc>
        <w:tc>
          <w:tcPr>
            <w:tcW w:w="630" w:type="dxa"/>
            <w:tcBorders>
              <w:bottom w:val="single" w:sz="4" w:space="0" w:color="000000" w:themeColor="text1"/>
            </w:tcBorders>
            <w:shd w:val="clear" w:color="auto" w:fill="404040" w:themeFill="text1" w:themeFillTint="BF"/>
            <w:vAlign w:val="center"/>
          </w:tcPr>
          <w:p w14:paraId="51F61AE0" w14:textId="77777777" w:rsidR="00FC4922" w:rsidRPr="00E143BA" w:rsidRDefault="00FC4922" w:rsidP="003A2431">
            <w:r w:rsidRPr="00E143BA">
              <w:t>No (0)</w:t>
            </w:r>
          </w:p>
        </w:tc>
      </w:tr>
      <w:tr w:rsidR="00FC4922" w:rsidRPr="00E143BA" w14:paraId="73C4237E" w14:textId="77777777" w:rsidTr="0098064B">
        <w:trPr>
          <w:trHeight w:val="679"/>
        </w:trPr>
        <w:tc>
          <w:tcPr>
            <w:tcW w:w="8928" w:type="dxa"/>
            <w:gridSpan w:val="6"/>
            <w:vMerge w:val="restart"/>
            <w:shd w:val="clear" w:color="auto" w:fill="auto"/>
          </w:tcPr>
          <w:p w14:paraId="52769F2D" w14:textId="77777777" w:rsidR="00FC4922" w:rsidRPr="00E143BA" w:rsidRDefault="00FC4922" w:rsidP="003A2431">
            <w:r w:rsidRPr="00E143BA">
              <w:t>9</w:t>
            </w:r>
            <w:r w:rsidR="006D23C6">
              <w:t xml:space="preserve">.  </w:t>
            </w:r>
            <w:r w:rsidRPr="00E143BA">
              <w:t>Is the project’s governance mechanism clearly defined in the project document, including planned composition of the project board?</w:t>
            </w:r>
          </w:p>
          <w:p w14:paraId="2BC55485" w14:textId="77777777" w:rsidR="00FC4922" w:rsidRPr="00E143BA" w:rsidRDefault="00FC4922" w:rsidP="0033034A">
            <w:pPr>
              <w:pStyle w:val="ListParagraph"/>
              <w:numPr>
                <w:ilvl w:val="0"/>
                <w:numId w:val="70"/>
              </w:numPr>
              <w:ind w:left="720"/>
            </w:pPr>
            <w:r w:rsidRPr="00E143BA">
              <w:rPr>
                <w:b/>
                <w:u w:val="single"/>
              </w:rPr>
              <w:t>4:</w:t>
            </w:r>
            <w:r w:rsidRPr="00E143BA">
              <w:t xml:space="preserve">  The project’s governance mechanism is fully defined in the project composition</w:t>
            </w:r>
            <w:r w:rsidR="006D23C6">
              <w:t xml:space="preserve">.  </w:t>
            </w:r>
            <w:r w:rsidRPr="00E143BA">
              <w:t>Individuals have been specified for each position in the governance mechanism (esp</w:t>
            </w:r>
            <w:r w:rsidR="003D5F88">
              <w:t xml:space="preserve">. </w:t>
            </w:r>
            <w:r w:rsidRPr="00E143BA">
              <w:t>all members of the project board), and full terms of reference of the project board has been attached to the project document</w:t>
            </w:r>
            <w:r w:rsidR="006D23C6">
              <w:t xml:space="preserve">.  </w:t>
            </w:r>
            <w:r w:rsidRPr="00E143BA">
              <w:t>A conversation has been held with each board member on their role and responsibilities, and all members agree on the terms of reference.</w:t>
            </w:r>
          </w:p>
          <w:p w14:paraId="4C483D9E" w14:textId="77777777" w:rsidR="00FC4922" w:rsidRPr="00E143BA" w:rsidRDefault="00FC4922" w:rsidP="0033034A">
            <w:pPr>
              <w:pStyle w:val="ListParagraph"/>
              <w:numPr>
                <w:ilvl w:val="0"/>
                <w:numId w:val="70"/>
              </w:numPr>
              <w:ind w:left="720"/>
            </w:pPr>
            <w:r w:rsidRPr="00E143BA">
              <w:rPr>
                <w:b/>
                <w:u w:val="single"/>
              </w:rPr>
              <w:t xml:space="preserve">3: </w:t>
            </w:r>
            <w:r w:rsidRPr="00E143BA">
              <w:t>The project’s governance mechanism is almost fully defined in the project document</w:t>
            </w:r>
            <w:r w:rsidR="006D23C6">
              <w:t xml:space="preserve">.  </w:t>
            </w:r>
            <w:r w:rsidRPr="00E143BA">
              <w:t>Individuals have been specified for each position in the governance mechanism (esp</w:t>
            </w:r>
            <w:r w:rsidR="006D23C6">
              <w:t xml:space="preserve">. </w:t>
            </w:r>
            <w:r w:rsidRPr="00E143BA">
              <w:t>all members of the project board)</w:t>
            </w:r>
            <w:r w:rsidR="006D23C6">
              <w:t xml:space="preserve">.  </w:t>
            </w:r>
            <w:r w:rsidRPr="00E143BA">
              <w:t>While full terms of reference of the project board may not be attached, the project document describes the responsibilities of the project board, project director/manager and quality assurance roles.</w:t>
            </w:r>
          </w:p>
          <w:p w14:paraId="0A70C54C" w14:textId="77777777" w:rsidR="00FC4922" w:rsidRPr="00E143BA" w:rsidRDefault="00FC4922" w:rsidP="0033034A">
            <w:pPr>
              <w:pStyle w:val="ListParagraph"/>
              <w:numPr>
                <w:ilvl w:val="0"/>
                <w:numId w:val="70"/>
              </w:numPr>
              <w:ind w:left="720"/>
            </w:pPr>
            <w:r w:rsidRPr="00E143BA">
              <w:rPr>
                <w:b/>
                <w:u w:val="single"/>
              </w:rPr>
              <w:t>2:</w:t>
            </w:r>
            <w:r w:rsidRPr="00E143BA">
              <w:t xml:space="preserve"> The project’s governance mechanism is partially defined in the project document; specific institutions are noted as holding key governance roles, but individuals have not yet been specified</w:t>
            </w:r>
            <w:r w:rsidR="006D23C6">
              <w:t xml:space="preserve">.  </w:t>
            </w:r>
            <w:r w:rsidRPr="00E143BA">
              <w:t>The project document lists the most important responsibilities of the project board, project director/manager and quality assurance roles, but full terms of reference are not included.</w:t>
            </w:r>
          </w:p>
          <w:p w14:paraId="234DA17E" w14:textId="77777777" w:rsidR="00FC4922" w:rsidRPr="00E143BA" w:rsidRDefault="00FC4922" w:rsidP="0033034A">
            <w:pPr>
              <w:pStyle w:val="ListParagraph"/>
              <w:numPr>
                <w:ilvl w:val="0"/>
                <w:numId w:val="70"/>
              </w:numPr>
              <w:ind w:left="720"/>
            </w:pPr>
            <w:r w:rsidRPr="00E143BA">
              <w:rPr>
                <w:b/>
                <w:u w:val="single"/>
              </w:rPr>
              <w:t>1:</w:t>
            </w:r>
            <w:r w:rsidRPr="00E143BA">
              <w:t xml:space="preserve"> The project’s governance mechanism is loosely defined in the project document, only mentioning key roles that will need to be filled at a later date</w:t>
            </w:r>
            <w:r w:rsidR="006D23C6">
              <w:t xml:space="preserve">.  </w:t>
            </w:r>
            <w:r w:rsidRPr="00E143BA">
              <w:t>No information on the responsibilities of key positions in the governance mechanism.</w:t>
            </w:r>
          </w:p>
          <w:p w14:paraId="7439310B" w14:textId="77777777" w:rsidR="00FC4922" w:rsidRPr="00E143BA" w:rsidRDefault="00FC4922" w:rsidP="0033034A">
            <w:pPr>
              <w:pStyle w:val="ListParagraph"/>
              <w:numPr>
                <w:ilvl w:val="0"/>
                <w:numId w:val="70"/>
              </w:numPr>
              <w:ind w:left="720"/>
            </w:pPr>
            <w:r w:rsidRPr="00E143BA">
              <w:rPr>
                <w:b/>
                <w:u w:val="single"/>
              </w:rPr>
              <w:t>0:</w:t>
            </w:r>
            <w:r w:rsidRPr="00E143BA">
              <w:t xml:space="preserve"> The governance mechanism is not clearly defined in the project document</w:t>
            </w:r>
          </w:p>
          <w:p w14:paraId="511B5DC5"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21E92243" w14:textId="77777777" w:rsidR="00FC4922" w:rsidRPr="00E143BA" w:rsidRDefault="00FC4922" w:rsidP="003A2431">
            <w:r w:rsidRPr="00E143BA">
              <w:t>Rating Score</w:t>
            </w:r>
          </w:p>
          <w:p w14:paraId="07D43A10" w14:textId="77777777" w:rsidR="00FC4922" w:rsidRPr="00E143BA" w:rsidRDefault="00FC4922" w:rsidP="003A2431">
            <w:pPr>
              <w:rPr>
                <w:highlight w:val="yellow"/>
              </w:rPr>
            </w:pPr>
          </w:p>
        </w:tc>
      </w:tr>
      <w:tr w:rsidR="00FC4922" w:rsidRPr="00E143BA" w14:paraId="29D70EB3" w14:textId="77777777" w:rsidTr="0098064B">
        <w:trPr>
          <w:trHeight w:val="890"/>
        </w:trPr>
        <w:tc>
          <w:tcPr>
            <w:tcW w:w="8928" w:type="dxa"/>
            <w:gridSpan w:val="6"/>
            <w:vMerge/>
            <w:tcBorders>
              <w:bottom w:val="single" w:sz="4" w:space="0" w:color="000000" w:themeColor="text1"/>
            </w:tcBorders>
            <w:shd w:val="clear" w:color="auto" w:fill="auto"/>
          </w:tcPr>
          <w:p w14:paraId="46929501"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006B2780" w14:textId="77777777" w:rsidR="00FC4922" w:rsidRPr="00E143BA" w:rsidRDefault="00FC4922" w:rsidP="003D5F88">
            <w:pPr>
              <w:jc w:val="center"/>
            </w:pPr>
            <w:r w:rsidRPr="00E143BA">
              <w:t>3</w:t>
            </w:r>
          </w:p>
        </w:tc>
      </w:tr>
      <w:tr w:rsidR="00FC4922" w:rsidRPr="00E143BA" w14:paraId="61263D42" w14:textId="77777777" w:rsidTr="0098064B">
        <w:trPr>
          <w:trHeight w:val="890"/>
        </w:trPr>
        <w:tc>
          <w:tcPr>
            <w:tcW w:w="10278" w:type="dxa"/>
            <w:gridSpan w:val="8"/>
            <w:tcBorders>
              <w:bottom w:val="single" w:sz="4" w:space="0" w:color="000000" w:themeColor="text1"/>
            </w:tcBorders>
            <w:shd w:val="clear" w:color="auto" w:fill="auto"/>
          </w:tcPr>
          <w:p w14:paraId="3A5BC185" w14:textId="77777777" w:rsidR="00FC4922" w:rsidRPr="00E143BA" w:rsidRDefault="00FC4922" w:rsidP="003A2431">
            <w:r w:rsidRPr="00E143BA">
              <w:t>Evidence</w:t>
            </w:r>
          </w:p>
          <w:p w14:paraId="6D1BDE26" w14:textId="77777777" w:rsidR="00FC4922" w:rsidRPr="00E143BA" w:rsidRDefault="00FC4922" w:rsidP="00725B26">
            <w:pPr>
              <w:pStyle w:val="NoSpacing"/>
              <w:jc w:val="left"/>
              <w:rPr>
                <w:rFonts w:ascii="Times New Roman" w:hAnsi="Times New Roman"/>
                <w:b/>
                <w:szCs w:val="20"/>
              </w:rPr>
            </w:pPr>
            <w:r w:rsidRPr="00E143BA">
              <w:rPr>
                <w:rFonts w:ascii="Times New Roman" w:hAnsi="Times New Roman"/>
                <w:szCs w:val="20"/>
              </w:rPr>
              <w:t>The governance mechanism is almost fully defined in the project document</w:t>
            </w:r>
            <w:r w:rsidR="006D23C6">
              <w:rPr>
                <w:rFonts w:ascii="Times New Roman" w:hAnsi="Times New Roman"/>
                <w:szCs w:val="20"/>
              </w:rPr>
              <w:t xml:space="preserve">.  </w:t>
            </w:r>
            <w:r w:rsidRPr="00E143BA">
              <w:rPr>
                <w:rFonts w:ascii="Times New Roman" w:hAnsi="Times New Roman"/>
                <w:szCs w:val="20"/>
              </w:rPr>
              <w:t>A terms of reference is included, but it is not a full terms of reference</w:t>
            </w:r>
            <w:r w:rsidR="006D23C6">
              <w:rPr>
                <w:rFonts w:ascii="Times New Roman" w:hAnsi="Times New Roman"/>
                <w:szCs w:val="20"/>
              </w:rPr>
              <w:t xml:space="preserve">.  </w:t>
            </w:r>
            <w:r w:rsidRPr="00E143BA">
              <w:rPr>
                <w:rFonts w:ascii="Times New Roman" w:hAnsi="Times New Roman"/>
                <w:szCs w:val="20"/>
              </w:rPr>
              <w:t>See Annex C</w:t>
            </w:r>
            <w:r w:rsidR="006D23C6">
              <w:rPr>
                <w:rFonts w:ascii="Times New Roman" w:hAnsi="Times New Roman"/>
                <w:szCs w:val="20"/>
              </w:rPr>
              <w:t xml:space="preserve">.  </w:t>
            </w:r>
            <w:r w:rsidRPr="00E143BA">
              <w:rPr>
                <w:rFonts w:ascii="Times New Roman" w:hAnsi="Times New Roman"/>
                <w:szCs w:val="20"/>
              </w:rPr>
              <w:t>The project document describes the responsibilities of the project board, project director/manager and quality assurance roles.</w:t>
            </w:r>
          </w:p>
        </w:tc>
      </w:tr>
      <w:tr w:rsidR="00FC4922" w:rsidRPr="00E143BA" w14:paraId="4CE42387" w14:textId="77777777" w:rsidTr="0098064B">
        <w:trPr>
          <w:trHeight w:val="679"/>
        </w:trPr>
        <w:tc>
          <w:tcPr>
            <w:tcW w:w="8928" w:type="dxa"/>
            <w:gridSpan w:val="6"/>
            <w:vMerge w:val="restart"/>
            <w:shd w:val="clear" w:color="auto" w:fill="auto"/>
          </w:tcPr>
          <w:p w14:paraId="1308E4B8" w14:textId="77777777" w:rsidR="00FC4922" w:rsidRPr="00E143BA" w:rsidRDefault="00FC4922" w:rsidP="003A2431">
            <w:r w:rsidRPr="00E143BA">
              <w:t>10</w:t>
            </w:r>
            <w:r w:rsidR="006D23C6">
              <w:t xml:space="preserve">.  </w:t>
            </w:r>
            <w:r w:rsidRPr="00E143BA">
              <w:t>Have the project risks been identified with clear plans stated to manage and mitigate each risk? (select from options 0-4 that best reflects this project):</w:t>
            </w:r>
          </w:p>
          <w:p w14:paraId="573B3538" w14:textId="77777777" w:rsidR="00FC4922" w:rsidRPr="00E143BA" w:rsidRDefault="00FC4922" w:rsidP="0033034A">
            <w:pPr>
              <w:pStyle w:val="ListParagraph"/>
              <w:numPr>
                <w:ilvl w:val="0"/>
                <w:numId w:val="70"/>
              </w:numPr>
              <w:ind w:left="720"/>
            </w:pPr>
            <w:r w:rsidRPr="00E143BA">
              <w:rPr>
                <w:b/>
                <w:u w:val="single"/>
              </w:rPr>
              <w:t>4:</w:t>
            </w:r>
            <w:r w:rsidRPr="00E143BA">
              <w:t xml:space="preserve"> Project risks fully described in the project risk log, based on comprehensive analysis which references key assumptions made in the project’s theory of change</w:t>
            </w:r>
            <w:r w:rsidR="006D23C6">
              <w:t xml:space="preserve">.  </w:t>
            </w:r>
            <w:r w:rsidRPr="00E143BA">
              <w:t>Clear and complete plan in place to manage and mitigate each risk.</w:t>
            </w:r>
          </w:p>
          <w:p w14:paraId="15757F09" w14:textId="77777777" w:rsidR="00FC4922" w:rsidRPr="00E143BA" w:rsidRDefault="00FC4922" w:rsidP="0033034A">
            <w:pPr>
              <w:pStyle w:val="ListParagraph"/>
              <w:numPr>
                <w:ilvl w:val="0"/>
                <w:numId w:val="70"/>
              </w:numPr>
              <w:ind w:left="720"/>
            </w:pPr>
            <w:r w:rsidRPr="00E143BA">
              <w:rPr>
                <w:b/>
                <w:u w:val="single"/>
              </w:rPr>
              <w:t>3:</w:t>
            </w:r>
            <w:r w:rsidRPr="00E143BA">
              <w:t xml:space="preserve"> Project risks identified in the project risk log</w:t>
            </w:r>
            <w:r w:rsidR="006D23C6">
              <w:t xml:space="preserve">.  </w:t>
            </w:r>
            <w:r w:rsidRPr="00E143BA">
              <w:t>Clear plan in place to manage and mitigate risks.</w:t>
            </w:r>
          </w:p>
          <w:p w14:paraId="57974001" w14:textId="77777777" w:rsidR="00FC4922" w:rsidRPr="00E143BA" w:rsidRDefault="00FC4922" w:rsidP="0033034A">
            <w:pPr>
              <w:pStyle w:val="ListParagraph"/>
              <w:numPr>
                <w:ilvl w:val="0"/>
                <w:numId w:val="70"/>
              </w:numPr>
              <w:ind w:left="720"/>
            </w:pPr>
            <w:r w:rsidRPr="00E143BA">
              <w:rPr>
                <w:b/>
                <w:u w:val="single"/>
              </w:rPr>
              <w:t>2:</w:t>
            </w:r>
            <w:r w:rsidRPr="00E143BA">
              <w:t xml:space="preserve"> Some risks identified in the initial project risk log</w:t>
            </w:r>
            <w:r w:rsidR="006D23C6">
              <w:t xml:space="preserve">.  </w:t>
            </w:r>
            <w:r w:rsidRPr="00E143BA">
              <w:t>While some general mitigation measures have been identified, they do not adequately and fully address all the identified risks.</w:t>
            </w:r>
          </w:p>
          <w:p w14:paraId="607F47FE" w14:textId="77777777" w:rsidR="00FC4922" w:rsidRPr="00E143BA" w:rsidRDefault="00FC4922" w:rsidP="0033034A">
            <w:pPr>
              <w:pStyle w:val="ListParagraph"/>
              <w:numPr>
                <w:ilvl w:val="0"/>
                <w:numId w:val="70"/>
              </w:numPr>
              <w:ind w:left="720"/>
            </w:pPr>
            <w:r w:rsidRPr="00E143BA">
              <w:rPr>
                <w:b/>
                <w:u w:val="single"/>
              </w:rPr>
              <w:t>1:</w:t>
            </w:r>
            <w:r w:rsidRPr="00E143BA">
              <w:t xml:space="preserve"> Some risks identified in the initial project risk log, but no clear risk mitigation measures identified.</w:t>
            </w:r>
          </w:p>
          <w:p w14:paraId="0DF9CF1E" w14:textId="77777777" w:rsidR="00FC4922" w:rsidRPr="00E143BA" w:rsidRDefault="00FC4922" w:rsidP="0033034A">
            <w:pPr>
              <w:pStyle w:val="ListParagraph"/>
              <w:numPr>
                <w:ilvl w:val="0"/>
                <w:numId w:val="70"/>
              </w:numPr>
              <w:ind w:left="720"/>
            </w:pPr>
            <w:r w:rsidRPr="00E143BA">
              <w:rPr>
                <w:b/>
                <w:u w:val="single"/>
              </w:rPr>
              <w:t>0:</w:t>
            </w:r>
            <w:r w:rsidRPr="00E143BA">
              <w:t xml:space="preserve"> Risks not clearly identified</w:t>
            </w:r>
            <w:r w:rsidR="006D23C6">
              <w:t xml:space="preserve">.  </w:t>
            </w:r>
            <w:r w:rsidRPr="00E143BA">
              <w:t>No initial project risk log included with the project document.</w:t>
            </w:r>
          </w:p>
          <w:p w14:paraId="438B5E55" w14:textId="77777777" w:rsidR="00FC4922" w:rsidRPr="00E143BA" w:rsidRDefault="00FC4922" w:rsidP="003A2431">
            <w:r w:rsidRPr="00E143BA">
              <w:t>*Note:  Management Action must be taken for scores of 0 or 1</w:t>
            </w:r>
          </w:p>
        </w:tc>
        <w:tc>
          <w:tcPr>
            <w:tcW w:w="1350" w:type="dxa"/>
            <w:gridSpan w:val="2"/>
            <w:shd w:val="clear" w:color="auto" w:fill="auto"/>
          </w:tcPr>
          <w:p w14:paraId="54AEB1B4" w14:textId="77777777" w:rsidR="00FC4922" w:rsidRPr="00E143BA" w:rsidRDefault="00FC4922" w:rsidP="003A2431">
            <w:r w:rsidRPr="00E143BA">
              <w:t>Rating Score</w:t>
            </w:r>
          </w:p>
        </w:tc>
      </w:tr>
      <w:tr w:rsidR="00FC4922" w:rsidRPr="00E143BA" w14:paraId="758EBDAC" w14:textId="77777777" w:rsidTr="0098064B">
        <w:trPr>
          <w:trHeight w:val="827"/>
        </w:trPr>
        <w:tc>
          <w:tcPr>
            <w:tcW w:w="8928" w:type="dxa"/>
            <w:gridSpan w:val="6"/>
            <w:vMerge/>
            <w:tcBorders>
              <w:bottom w:val="single" w:sz="4" w:space="0" w:color="000000" w:themeColor="text1"/>
            </w:tcBorders>
            <w:shd w:val="clear" w:color="auto" w:fill="auto"/>
          </w:tcPr>
          <w:p w14:paraId="6733C36A"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47DC9D63" w14:textId="77777777" w:rsidR="00FC4922" w:rsidRPr="00E143BA" w:rsidRDefault="00FC4922" w:rsidP="003D5F88">
            <w:pPr>
              <w:jc w:val="center"/>
            </w:pPr>
            <w:r w:rsidRPr="00E143BA">
              <w:t>4</w:t>
            </w:r>
          </w:p>
        </w:tc>
      </w:tr>
      <w:tr w:rsidR="003D5F88" w:rsidRPr="00E143BA" w14:paraId="728504AC" w14:textId="77777777" w:rsidTr="003C353B">
        <w:trPr>
          <w:trHeight w:val="827"/>
        </w:trPr>
        <w:tc>
          <w:tcPr>
            <w:tcW w:w="10278" w:type="dxa"/>
            <w:gridSpan w:val="8"/>
            <w:tcBorders>
              <w:bottom w:val="single" w:sz="4" w:space="0" w:color="000000" w:themeColor="text1"/>
            </w:tcBorders>
            <w:shd w:val="clear" w:color="auto" w:fill="auto"/>
          </w:tcPr>
          <w:p w14:paraId="000F601B" w14:textId="77777777" w:rsidR="003D5F88" w:rsidRPr="00E143BA" w:rsidRDefault="003D5F88" w:rsidP="003A2431">
            <w:r w:rsidRPr="00E143BA">
              <w:t>Evidence</w:t>
            </w:r>
          </w:p>
          <w:p w14:paraId="68E69F95" w14:textId="77777777" w:rsidR="003D5F88" w:rsidRPr="00E143BA" w:rsidRDefault="003D5F88" w:rsidP="003A2431">
            <w:r w:rsidRPr="00E143BA">
              <w:t>An in-depth assessment of risks based on an extensive set of consultations and review of the background documentation has been completed</w:t>
            </w:r>
            <w:r>
              <w:t xml:space="preserve">.  </w:t>
            </w:r>
            <w:r w:rsidRPr="00E143BA">
              <w:t>Risks and assumptions have been fully identified in the project</w:t>
            </w:r>
            <w:r>
              <w:t xml:space="preserve">.  </w:t>
            </w:r>
            <w:r w:rsidRPr="00E143BA">
              <w:t xml:space="preserve">Measures to mitigate the risk have been consider and addressed in the project document </w:t>
            </w:r>
          </w:p>
        </w:tc>
      </w:tr>
      <w:tr w:rsidR="00FC4922" w:rsidRPr="00E143BA" w14:paraId="74E83DD1" w14:textId="77777777" w:rsidTr="0098064B">
        <w:trPr>
          <w:trHeight w:val="440"/>
        </w:trPr>
        <w:tc>
          <w:tcPr>
            <w:tcW w:w="1530" w:type="dxa"/>
            <w:tcBorders>
              <w:right w:val="nil"/>
            </w:tcBorders>
            <w:shd w:val="clear" w:color="auto" w:fill="C2D69B" w:themeFill="accent3" w:themeFillTint="99"/>
            <w:vAlign w:val="center"/>
          </w:tcPr>
          <w:p w14:paraId="74113763" w14:textId="77777777" w:rsidR="00FC4922" w:rsidRPr="003D5F88" w:rsidRDefault="003D5F88" w:rsidP="003A2431">
            <w:pPr>
              <w:rPr>
                <w:b/>
              </w:rPr>
            </w:pPr>
            <w:r w:rsidRPr="003D5F88">
              <w:rPr>
                <w:b/>
              </w:rPr>
              <w:t>Efficiency</w:t>
            </w:r>
          </w:p>
        </w:tc>
        <w:tc>
          <w:tcPr>
            <w:tcW w:w="8748" w:type="dxa"/>
            <w:gridSpan w:val="7"/>
            <w:tcBorders>
              <w:left w:val="nil"/>
            </w:tcBorders>
            <w:shd w:val="clear" w:color="auto" w:fill="C2D69B" w:themeFill="accent3" w:themeFillTint="99"/>
            <w:vAlign w:val="center"/>
          </w:tcPr>
          <w:p w14:paraId="5386C960" w14:textId="77777777" w:rsidR="00FC4922" w:rsidRPr="00E143BA" w:rsidRDefault="00FC4922" w:rsidP="003D5F88"/>
        </w:tc>
      </w:tr>
      <w:tr w:rsidR="00FC4922" w:rsidRPr="00E143BA" w14:paraId="42A3AAB2" w14:textId="77777777" w:rsidTr="00F779FF">
        <w:trPr>
          <w:trHeight w:val="44"/>
        </w:trPr>
        <w:tc>
          <w:tcPr>
            <w:tcW w:w="8928" w:type="dxa"/>
            <w:gridSpan w:val="6"/>
            <w:tcBorders>
              <w:bottom w:val="single" w:sz="4" w:space="0" w:color="000000" w:themeColor="text1"/>
            </w:tcBorders>
            <w:shd w:val="clear" w:color="auto" w:fill="auto"/>
          </w:tcPr>
          <w:p w14:paraId="0C9861E1" w14:textId="77777777" w:rsidR="00FC4922" w:rsidRPr="00E143BA" w:rsidRDefault="00FC4922" w:rsidP="003A2431">
            <w:pPr>
              <w:rPr>
                <w:color w:val="000000" w:themeColor="text1"/>
              </w:rPr>
            </w:pPr>
            <w:r w:rsidRPr="00E143BA">
              <w:t>11</w:t>
            </w:r>
            <w:r w:rsidR="006D23C6">
              <w:t xml:space="preserve">.  </w:t>
            </w:r>
            <w:r w:rsidRPr="00E143BA">
              <w:t>Have specific measures for ensuring cost-efficient use of resources been explicitly mentioned as part of the project design? This can include using the theory of change analysis to explore different options of achieving the maximum results with the resources available.</w:t>
            </w:r>
          </w:p>
        </w:tc>
        <w:tc>
          <w:tcPr>
            <w:tcW w:w="720" w:type="dxa"/>
            <w:tcBorders>
              <w:bottom w:val="single" w:sz="4" w:space="0" w:color="000000" w:themeColor="text1"/>
            </w:tcBorders>
            <w:shd w:val="clear" w:color="auto" w:fill="FFFF00"/>
            <w:vAlign w:val="center"/>
          </w:tcPr>
          <w:p w14:paraId="4CEFBE64" w14:textId="77777777" w:rsidR="00FC4922" w:rsidRPr="00E143BA" w:rsidRDefault="00FC4922" w:rsidP="003A2431">
            <w:r w:rsidRPr="00E143BA">
              <w:rPr>
                <w:highlight w:val="yellow"/>
              </w:rPr>
              <w:t>Yes (2)</w:t>
            </w:r>
          </w:p>
        </w:tc>
        <w:tc>
          <w:tcPr>
            <w:tcW w:w="630" w:type="dxa"/>
            <w:tcBorders>
              <w:bottom w:val="single" w:sz="4" w:space="0" w:color="000000" w:themeColor="text1"/>
            </w:tcBorders>
            <w:shd w:val="clear" w:color="auto" w:fill="404040" w:themeFill="text1" w:themeFillTint="BF"/>
            <w:vAlign w:val="center"/>
          </w:tcPr>
          <w:p w14:paraId="2467F160" w14:textId="77777777" w:rsidR="00FC4922" w:rsidRPr="00E143BA" w:rsidRDefault="00FC4922" w:rsidP="003A2431">
            <w:r w:rsidRPr="00E143BA">
              <w:t>No (0)</w:t>
            </w:r>
          </w:p>
        </w:tc>
      </w:tr>
      <w:tr w:rsidR="00FC4922" w:rsidRPr="00E143BA" w14:paraId="70785355" w14:textId="77777777" w:rsidTr="00F779FF">
        <w:trPr>
          <w:trHeight w:val="44"/>
        </w:trPr>
        <w:tc>
          <w:tcPr>
            <w:tcW w:w="8928" w:type="dxa"/>
            <w:gridSpan w:val="6"/>
            <w:tcBorders>
              <w:bottom w:val="single" w:sz="4" w:space="0" w:color="000000" w:themeColor="text1"/>
            </w:tcBorders>
            <w:shd w:val="clear" w:color="auto" w:fill="auto"/>
          </w:tcPr>
          <w:p w14:paraId="1BD838B2" w14:textId="77777777" w:rsidR="00FC4922" w:rsidRPr="00E143BA" w:rsidRDefault="00FC4922" w:rsidP="003A2431">
            <w:r w:rsidRPr="00E143BA">
              <w:t>12</w:t>
            </w:r>
            <w:r w:rsidR="006D23C6">
              <w:t xml:space="preserve">.  </w:t>
            </w:r>
            <w:r w:rsidRPr="00E143BA">
              <w:t>Are plans in place to ensure the project links up with other relevant on-going projects and initiatives, whether led by UNDP, national or other partners, to achieve more efficient results (including, for example, through sharing resources or coordinating delivery?)</w:t>
            </w:r>
          </w:p>
        </w:tc>
        <w:tc>
          <w:tcPr>
            <w:tcW w:w="720" w:type="dxa"/>
            <w:tcBorders>
              <w:bottom w:val="single" w:sz="4" w:space="0" w:color="000000" w:themeColor="text1"/>
            </w:tcBorders>
            <w:shd w:val="clear" w:color="auto" w:fill="FFFF00"/>
            <w:vAlign w:val="center"/>
          </w:tcPr>
          <w:p w14:paraId="5103C9D2" w14:textId="77777777" w:rsidR="00FC4922" w:rsidRPr="00E143BA" w:rsidRDefault="00FC4922" w:rsidP="003A2431">
            <w:r w:rsidRPr="00E143BA">
              <w:t>Yes (2)</w:t>
            </w:r>
          </w:p>
        </w:tc>
        <w:tc>
          <w:tcPr>
            <w:tcW w:w="630" w:type="dxa"/>
            <w:tcBorders>
              <w:bottom w:val="single" w:sz="4" w:space="0" w:color="000000" w:themeColor="text1"/>
            </w:tcBorders>
            <w:shd w:val="clear" w:color="auto" w:fill="404040" w:themeFill="text1" w:themeFillTint="BF"/>
            <w:vAlign w:val="center"/>
          </w:tcPr>
          <w:p w14:paraId="1962703B" w14:textId="77777777" w:rsidR="00FC4922" w:rsidRPr="00E143BA" w:rsidRDefault="00FC4922" w:rsidP="003A2431">
            <w:r w:rsidRPr="00E143BA">
              <w:t>No (0)</w:t>
            </w:r>
          </w:p>
        </w:tc>
      </w:tr>
      <w:tr w:rsidR="00FC4922" w:rsidRPr="00E143BA" w14:paraId="6CA26836" w14:textId="77777777" w:rsidTr="00F779FF">
        <w:trPr>
          <w:trHeight w:val="44"/>
        </w:trPr>
        <w:tc>
          <w:tcPr>
            <w:tcW w:w="8928" w:type="dxa"/>
            <w:gridSpan w:val="6"/>
            <w:tcBorders>
              <w:bottom w:val="single" w:sz="4" w:space="0" w:color="000000" w:themeColor="text1"/>
            </w:tcBorders>
            <w:shd w:val="clear" w:color="auto" w:fill="auto"/>
          </w:tcPr>
          <w:p w14:paraId="5321E428" w14:textId="77777777" w:rsidR="00FC4922" w:rsidRPr="00E143BA" w:rsidRDefault="00FC4922" w:rsidP="003A2431">
            <w:pPr>
              <w:rPr>
                <w:color w:val="000000" w:themeColor="text1"/>
              </w:rPr>
            </w:pPr>
            <w:r w:rsidRPr="00E143BA">
              <w:t>13</w:t>
            </w:r>
            <w:r w:rsidR="006D23C6">
              <w:t xml:space="preserve">.  </w:t>
            </w:r>
            <w:r w:rsidRPr="00E143BA">
              <w:t>Is the budget justified and supported with valid estimates?</w:t>
            </w:r>
          </w:p>
        </w:tc>
        <w:tc>
          <w:tcPr>
            <w:tcW w:w="720" w:type="dxa"/>
            <w:tcBorders>
              <w:bottom w:val="single" w:sz="4" w:space="0" w:color="000000" w:themeColor="text1"/>
            </w:tcBorders>
            <w:shd w:val="clear" w:color="auto" w:fill="FFFF00"/>
            <w:vAlign w:val="center"/>
          </w:tcPr>
          <w:p w14:paraId="563AAB2C" w14:textId="77777777" w:rsidR="00FC4922" w:rsidRPr="00E143BA" w:rsidRDefault="00FC4922" w:rsidP="003A2431">
            <w:r w:rsidRPr="00E143BA">
              <w:t>Yes (2)</w:t>
            </w:r>
          </w:p>
        </w:tc>
        <w:tc>
          <w:tcPr>
            <w:tcW w:w="630" w:type="dxa"/>
            <w:tcBorders>
              <w:bottom w:val="single" w:sz="4" w:space="0" w:color="000000" w:themeColor="text1"/>
            </w:tcBorders>
            <w:shd w:val="clear" w:color="auto" w:fill="404040" w:themeFill="text1" w:themeFillTint="BF"/>
            <w:vAlign w:val="center"/>
          </w:tcPr>
          <w:p w14:paraId="23C58C41" w14:textId="77777777" w:rsidR="00FC4922" w:rsidRPr="00E143BA" w:rsidRDefault="00FC4922" w:rsidP="003A2431">
            <w:r w:rsidRPr="00E143BA">
              <w:t>No (0)</w:t>
            </w:r>
          </w:p>
        </w:tc>
      </w:tr>
      <w:tr w:rsidR="00FC4922" w:rsidRPr="00E143BA" w14:paraId="53AA0B0D" w14:textId="77777777" w:rsidTr="00F779FF">
        <w:trPr>
          <w:trHeight w:val="44"/>
        </w:trPr>
        <w:tc>
          <w:tcPr>
            <w:tcW w:w="8928" w:type="dxa"/>
            <w:gridSpan w:val="6"/>
            <w:tcBorders>
              <w:bottom w:val="single" w:sz="4" w:space="0" w:color="000000" w:themeColor="text1"/>
            </w:tcBorders>
            <w:shd w:val="clear" w:color="auto" w:fill="auto"/>
          </w:tcPr>
          <w:p w14:paraId="2D84CE36" w14:textId="77777777" w:rsidR="00FC4922" w:rsidRPr="00E143BA" w:rsidRDefault="00FC4922" w:rsidP="003A2431">
            <w:pPr>
              <w:rPr>
                <w:color w:val="000000" w:themeColor="text1"/>
              </w:rPr>
            </w:pPr>
            <w:r w:rsidRPr="00E143BA">
              <w:t>14</w:t>
            </w:r>
            <w:r w:rsidR="006D23C6">
              <w:t xml:space="preserve">.  </w:t>
            </w:r>
            <w:r w:rsidRPr="00E143BA">
              <w:t>Is the Country Office fully recovering its costs involved with project implementation?</w:t>
            </w:r>
          </w:p>
        </w:tc>
        <w:tc>
          <w:tcPr>
            <w:tcW w:w="720" w:type="dxa"/>
            <w:tcBorders>
              <w:bottom w:val="single" w:sz="4" w:space="0" w:color="000000" w:themeColor="text1"/>
            </w:tcBorders>
            <w:shd w:val="clear" w:color="auto" w:fill="FFFF00"/>
            <w:vAlign w:val="center"/>
          </w:tcPr>
          <w:p w14:paraId="5AE7CB5A" w14:textId="77777777" w:rsidR="00FC4922" w:rsidRPr="00E143BA" w:rsidRDefault="00FC4922" w:rsidP="003A2431">
            <w:r w:rsidRPr="00E143BA">
              <w:t>Yes (2)</w:t>
            </w:r>
          </w:p>
        </w:tc>
        <w:tc>
          <w:tcPr>
            <w:tcW w:w="630" w:type="dxa"/>
            <w:tcBorders>
              <w:bottom w:val="single" w:sz="4" w:space="0" w:color="000000" w:themeColor="text1"/>
            </w:tcBorders>
            <w:shd w:val="clear" w:color="auto" w:fill="404040" w:themeFill="text1" w:themeFillTint="BF"/>
            <w:vAlign w:val="center"/>
          </w:tcPr>
          <w:p w14:paraId="09711E74" w14:textId="77777777" w:rsidR="00FC4922" w:rsidRPr="00E143BA" w:rsidRDefault="00FC4922" w:rsidP="003A2431">
            <w:r w:rsidRPr="00E143BA">
              <w:t>No (0)</w:t>
            </w:r>
          </w:p>
        </w:tc>
      </w:tr>
      <w:tr w:rsidR="00FC4922" w:rsidRPr="00E143BA" w14:paraId="37B51F75" w14:textId="77777777" w:rsidTr="0098064B">
        <w:trPr>
          <w:trHeight w:val="440"/>
        </w:trPr>
        <w:tc>
          <w:tcPr>
            <w:tcW w:w="1530" w:type="dxa"/>
            <w:tcBorders>
              <w:right w:val="nil"/>
            </w:tcBorders>
            <w:shd w:val="clear" w:color="auto" w:fill="C2D69B" w:themeFill="accent3" w:themeFillTint="99"/>
            <w:vAlign w:val="center"/>
          </w:tcPr>
          <w:p w14:paraId="3D76D36E" w14:textId="77777777" w:rsidR="00FC4922" w:rsidRPr="003D5F88" w:rsidRDefault="00FC4922" w:rsidP="003A2431">
            <w:pPr>
              <w:rPr>
                <w:b/>
              </w:rPr>
            </w:pPr>
            <w:r w:rsidRPr="003D5F88">
              <w:rPr>
                <w:b/>
              </w:rPr>
              <w:t>Effective</w:t>
            </w:r>
            <w:r w:rsidR="003D5F88" w:rsidRPr="003D5F88">
              <w:rPr>
                <w:b/>
              </w:rPr>
              <w:t>ness</w:t>
            </w:r>
          </w:p>
        </w:tc>
        <w:tc>
          <w:tcPr>
            <w:tcW w:w="8748" w:type="dxa"/>
            <w:gridSpan w:val="7"/>
            <w:tcBorders>
              <w:left w:val="nil"/>
            </w:tcBorders>
            <w:shd w:val="clear" w:color="auto" w:fill="C2D69B" w:themeFill="accent3" w:themeFillTint="99"/>
            <w:vAlign w:val="center"/>
          </w:tcPr>
          <w:p w14:paraId="1299F769" w14:textId="77777777" w:rsidR="00FC4922" w:rsidRPr="00E143BA" w:rsidRDefault="00FC4922" w:rsidP="003D5F88">
            <w:pPr>
              <w:ind w:left="720" w:hanging="360"/>
            </w:pPr>
          </w:p>
        </w:tc>
      </w:tr>
      <w:tr w:rsidR="00FC4922" w:rsidRPr="00E143BA" w14:paraId="4709897A" w14:textId="77777777" w:rsidTr="0098064B">
        <w:trPr>
          <w:trHeight w:val="889"/>
        </w:trPr>
        <w:tc>
          <w:tcPr>
            <w:tcW w:w="8928" w:type="dxa"/>
            <w:gridSpan w:val="6"/>
            <w:vMerge w:val="restart"/>
            <w:shd w:val="clear" w:color="auto" w:fill="auto"/>
          </w:tcPr>
          <w:p w14:paraId="3A849AB4" w14:textId="77777777" w:rsidR="00FC4922" w:rsidRPr="00E143BA" w:rsidRDefault="00FC4922" w:rsidP="003A2431">
            <w:r w:rsidRPr="00E143BA">
              <w:t>15</w:t>
            </w:r>
            <w:r w:rsidR="006D23C6">
              <w:t xml:space="preserve">.  </w:t>
            </w:r>
            <w:r w:rsidRPr="00E143BA">
              <w:t>Is the chosen implementation modality most appropriate? (select from options 0-4 that best reflects this project):</w:t>
            </w:r>
          </w:p>
          <w:p w14:paraId="0C2FC502" w14:textId="77777777" w:rsidR="00FC4922" w:rsidRPr="00E143BA" w:rsidRDefault="00FC4922" w:rsidP="0033034A">
            <w:pPr>
              <w:pStyle w:val="ListParagraph"/>
              <w:numPr>
                <w:ilvl w:val="0"/>
                <w:numId w:val="70"/>
              </w:numPr>
              <w:ind w:left="540"/>
            </w:pPr>
            <w:r w:rsidRPr="00E143BA">
              <w:rPr>
                <w:b/>
                <w:u w:val="single"/>
              </w:rPr>
              <w:t>4:</w:t>
            </w:r>
            <w:r w:rsidRPr="00E143BA">
              <w:t xml:space="preserve">  The required implementing partner assessments (capacity assessment, HACT micro assessment) have been conducted, and there is evidence that options for implementation modalities have been thoroughly considered</w:t>
            </w:r>
            <w:r w:rsidR="006D23C6">
              <w:t xml:space="preserve">.  </w:t>
            </w:r>
            <w:r w:rsidRPr="00E143BA">
              <w:t>There is a strong justification for choosing the selected modality, based on the development context.</w:t>
            </w:r>
          </w:p>
          <w:p w14:paraId="1FA59A7F" w14:textId="77777777" w:rsidR="00FC4922" w:rsidRPr="00E143BA" w:rsidRDefault="00FC4922" w:rsidP="0033034A">
            <w:pPr>
              <w:pStyle w:val="ListParagraph"/>
              <w:numPr>
                <w:ilvl w:val="0"/>
                <w:numId w:val="70"/>
              </w:numPr>
              <w:ind w:left="540"/>
            </w:pPr>
            <w:r w:rsidRPr="00E143BA">
              <w:rPr>
                <w:b/>
                <w:u w:val="single"/>
              </w:rPr>
              <w:t>3:</w:t>
            </w:r>
            <w:r w:rsidRPr="00E143BA">
              <w:t xml:space="preserve"> The required IP assessments (capacity assessment, HACT micro assessment) have been conducted, and there is evidence that options for implementation modalities have been considered</w:t>
            </w:r>
            <w:r w:rsidR="006D23C6">
              <w:t xml:space="preserve">.  </w:t>
            </w:r>
            <w:r w:rsidRPr="00E143BA">
              <w:t>There is justification for choosing the selected modality, based on the development context.</w:t>
            </w:r>
          </w:p>
          <w:p w14:paraId="2F24B987" w14:textId="77777777" w:rsidR="00FC4922" w:rsidRPr="00E143BA" w:rsidRDefault="00FC4922" w:rsidP="0033034A">
            <w:pPr>
              <w:pStyle w:val="ListParagraph"/>
              <w:numPr>
                <w:ilvl w:val="0"/>
                <w:numId w:val="70"/>
              </w:numPr>
              <w:ind w:left="540"/>
            </w:pPr>
            <w:r w:rsidRPr="00E143BA">
              <w:rPr>
                <w:b/>
                <w:u w:val="single"/>
              </w:rPr>
              <w:t>2:</w:t>
            </w:r>
            <w:r w:rsidRPr="00E143BA">
              <w:t xml:space="preserve"> The capacity of the IP has been assessed, but the HACT micro assessment has not been done due to external factors outside of UNDP’s control</w:t>
            </w:r>
            <w:r w:rsidR="006D23C6">
              <w:t xml:space="preserve">.  </w:t>
            </w:r>
            <w:r w:rsidRPr="00E143BA">
              <w:t>There is evidence that options for implementation modalities have been considered</w:t>
            </w:r>
            <w:r w:rsidR="006D23C6">
              <w:t xml:space="preserve">.  </w:t>
            </w:r>
            <w:r w:rsidRPr="00E143BA">
              <w:t>There is justification for choosing the selected modality, based on the development context.</w:t>
            </w:r>
          </w:p>
          <w:p w14:paraId="2EEE3D25" w14:textId="77777777" w:rsidR="00FC4922" w:rsidRPr="00E143BA" w:rsidRDefault="00FC4922" w:rsidP="0033034A">
            <w:pPr>
              <w:pStyle w:val="ListParagraph"/>
              <w:numPr>
                <w:ilvl w:val="0"/>
                <w:numId w:val="70"/>
              </w:numPr>
              <w:ind w:left="540"/>
            </w:pPr>
            <w:r w:rsidRPr="00E143BA">
              <w:rPr>
                <w:b/>
                <w:u w:val="single"/>
              </w:rPr>
              <w:t>1:</w:t>
            </w:r>
            <w:r w:rsidRPr="00E143BA">
              <w:t xml:space="preserve"> The required assessments have not been conducted, but there is evidence that options for implementation modalities have been considered.</w:t>
            </w:r>
          </w:p>
          <w:p w14:paraId="04AC8AC3" w14:textId="77777777" w:rsidR="00FC4922" w:rsidRPr="00E143BA" w:rsidRDefault="00FC4922" w:rsidP="0033034A">
            <w:pPr>
              <w:pStyle w:val="ListParagraph"/>
              <w:numPr>
                <w:ilvl w:val="0"/>
                <w:numId w:val="70"/>
              </w:numPr>
              <w:ind w:left="540"/>
            </w:pPr>
            <w:r w:rsidRPr="00E143BA">
              <w:rPr>
                <w:b/>
                <w:u w:val="single"/>
              </w:rPr>
              <w:t>0:</w:t>
            </w:r>
            <w:r w:rsidRPr="00E143BA">
              <w:t xml:space="preserve"> The required assessments have not been conducted, and there is no evidence that options for implementation modalities have been considered.</w:t>
            </w:r>
          </w:p>
          <w:p w14:paraId="6A5417E7"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tcPr>
          <w:p w14:paraId="3725FA8B" w14:textId="77777777" w:rsidR="00FC4922" w:rsidRPr="00E143BA" w:rsidRDefault="00FC4922" w:rsidP="003A2431">
            <w:r w:rsidRPr="00E143BA">
              <w:t>Rating Score</w:t>
            </w:r>
          </w:p>
        </w:tc>
      </w:tr>
      <w:tr w:rsidR="00FC4922" w:rsidRPr="00E143BA" w14:paraId="06E02605" w14:textId="77777777" w:rsidTr="0098064B">
        <w:trPr>
          <w:trHeight w:val="368"/>
        </w:trPr>
        <w:tc>
          <w:tcPr>
            <w:tcW w:w="8928" w:type="dxa"/>
            <w:gridSpan w:val="6"/>
            <w:vMerge/>
            <w:tcBorders>
              <w:bottom w:val="single" w:sz="4" w:space="0" w:color="000000" w:themeColor="text1"/>
            </w:tcBorders>
            <w:shd w:val="clear" w:color="auto" w:fill="auto"/>
          </w:tcPr>
          <w:p w14:paraId="53EBE523"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1BC24510" w14:textId="77777777" w:rsidR="00FC4922" w:rsidRPr="00E143BA" w:rsidRDefault="00FC4922" w:rsidP="003D5F88">
            <w:pPr>
              <w:pStyle w:val="NoSpacing"/>
              <w:jc w:val="center"/>
              <w:rPr>
                <w:rFonts w:ascii="Times New Roman" w:hAnsi="Times New Roman"/>
                <w:b/>
                <w:szCs w:val="20"/>
              </w:rPr>
            </w:pPr>
            <w:r w:rsidRPr="00E143BA">
              <w:rPr>
                <w:rFonts w:ascii="Times New Roman" w:hAnsi="Times New Roman"/>
                <w:b/>
                <w:szCs w:val="20"/>
              </w:rPr>
              <w:t>N/A</w:t>
            </w:r>
          </w:p>
        </w:tc>
      </w:tr>
      <w:tr w:rsidR="00FC4922" w:rsidRPr="00E143BA" w14:paraId="3098037D" w14:textId="77777777" w:rsidTr="0098064B">
        <w:trPr>
          <w:trHeight w:val="368"/>
        </w:trPr>
        <w:tc>
          <w:tcPr>
            <w:tcW w:w="10278" w:type="dxa"/>
            <w:gridSpan w:val="8"/>
            <w:tcBorders>
              <w:bottom w:val="single" w:sz="4" w:space="0" w:color="000000" w:themeColor="text1"/>
            </w:tcBorders>
            <w:shd w:val="clear" w:color="auto" w:fill="auto"/>
          </w:tcPr>
          <w:p w14:paraId="601F51ED" w14:textId="77777777" w:rsidR="00FC4922" w:rsidRPr="00E143BA" w:rsidRDefault="00FC4922" w:rsidP="003A2431">
            <w:r w:rsidRPr="00E143BA">
              <w:t>Evidence</w:t>
            </w:r>
          </w:p>
          <w:p w14:paraId="2C96CF36" w14:textId="77777777" w:rsidR="00FC4922" w:rsidRPr="00E143BA" w:rsidRDefault="00FC4922" w:rsidP="003A2431">
            <w:r w:rsidRPr="00E143BA">
              <w:t>This project will be executing through the National Implementation Modality (NIM) by UNDP Country Office (as the GEF Implementing Agency) within the framework of Environment Protection for Sustainable Development Programme and UNDP’s Area-Based Development Offices that are instrumental for local interventions in the field</w:t>
            </w:r>
            <w:r w:rsidR="006D23C6">
              <w:t xml:space="preserve">.  </w:t>
            </w:r>
            <w:r w:rsidRPr="00E143BA">
              <w:t xml:space="preserve">The choice of modality is based on agreement between the Government of </w:t>
            </w:r>
            <w:r w:rsidR="00725B26" w:rsidRPr="00E143BA">
              <w:t xml:space="preserve">Djibouti </w:t>
            </w:r>
            <w:r w:rsidRPr="00E143BA">
              <w:t>and UNDP</w:t>
            </w:r>
            <w:r w:rsidR="006D23C6">
              <w:t xml:space="preserve">.  </w:t>
            </w:r>
          </w:p>
        </w:tc>
      </w:tr>
      <w:tr w:rsidR="00FC4922" w:rsidRPr="00E143BA" w14:paraId="5FE2FADC" w14:textId="77777777" w:rsidTr="00F779FF">
        <w:trPr>
          <w:trHeight w:val="52"/>
        </w:trPr>
        <w:tc>
          <w:tcPr>
            <w:tcW w:w="8928" w:type="dxa"/>
            <w:gridSpan w:val="6"/>
            <w:tcBorders>
              <w:bottom w:val="single" w:sz="4" w:space="0" w:color="000000" w:themeColor="text1"/>
            </w:tcBorders>
            <w:shd w:val="clear" w:color="auto" w:fill="auto"/>
          </w:tcPr>
          <w:p w14:paraId="52CAA714" w14:textId="77777777" w:rsidR="00FC4922" w:rsidRPr="00E143BA" w:rsidRDefault="00FC4922" w:rsidP="003A2431">
            <w:pPr>
              <w:rPr>
                <w:color w:val="000000" w:themeColor="text1"/>
              </w:rPr>
            </w:pPr>
            <w:r w:rsidRPr="00E143BA">
              <w:t>16</w:t>
            </w:r>
            <w:r w:rsidR="006D23C6">
              <w:t xml:space="preserve">.  </w:t>
            </w:r>
            <w:r w:rsidRPr="00E143BA">
              <w:t>Have targeted groups, including marginalized populations that will be affected by the project, been engaged in the design of the project?</w:t>
            </w:r>
          </w:p>
        </w:tc>
        <w:tc>
          <w:tcPr>
            <w:tcW w:w="720" w:type="dxa"/>
            <w:tcBorders>
              <w:bottom w:val="single" w:sz="4" w:space="0" w:color="000000" w:themeColor="text1"/>
            </w:tcBorders>
            <w:shd w:val="clear" w:color="auto" w:fill="FFFF00"/>
            <w:vAlign w:val="center"/>
          </w:tcPr>
          <w:p w14:paraId="43788DD8" w14:textId="77777777" w:rsidR="00FC4922" w:rsidRPr="00E143BA" w:rsidRDefault="00FC4922" w:rsidP="003A2431">
            <w:r w:rsidRPr="00E143BA">
              <w:t>Yes (</w:t>
            </w:r>
            <w:r w:rsidRPr="00E143BA">
              <w:rPr>
                <w:highlight w:val="yellow"/>
              </w:rPr>
              <w:t>2</w:t>
            </w:r>
            <w:r w:rsidRPr="00E143BA">
              <w:t>)</w:t>
            </w:r>
          </w:p>
        </w:tc>
        <w:tc>
          <w:tcPr>
            <w:tcW w:w="630" w:type="dxa"/>
            <w:tcBorders>
              <w:bottom w:val="single" w:sz="4" w:space="0" w:color="000000" w:themeColor="text1"/>
            </w:tcBorders>
            <w:shd w:val="clear" w:color="auto" w:fill="404040" w:themeFill="text1" w:themeFillTint="BF"/>
            <w:vAlign w:val="center"/>
          </w:tcPr>
          <w:p w14:paraId="02E680AC" w14:textId="77777777" w:rsidR="00FC4922" w:rsidRPr="00E143BA" w:rsidRDefault="00FC4922" w:rsidP="003A2431">
            <w:r w:rsidRPr="00E143BA">
              <w:t>No (0)</w:t>
            </w:r>
          </w:p>
        </w:tc>
      </w:tr>
      <w:tr w:rsidR="00FC4922" w:rsidRPr="00E143BA" w14:paraId="12EF6F66" w14:textId="77777777" w:rsidTr="00F779FF">
        <w:trPr>
          <w:trHeight w:val="52"/>
        </w:trPr>
        <w:tc>
          <w:tcPr>
            <w:tcW w:w="8928" w:type="dxa"/>
            <w:gridSpan w:val="6"/>
            <w:tcBorders>
              <w:bottom w:val="single" w:sz="4" w:space="0" w:color="000000" w:themeColor="text1"/>
            </w:tcBorders>
            <w:shd w:val="clear" w:color="auto" w:fill="auto"/>
          </w:tcPr>
          <w:p w14:paraId="21BEA27E" w14:textId="77777777" w:rsidR="00FC4922" w:rsidRPr="00E143BA" w:rsidRDefault="00FC4922" w:rsidP="003A2431">
            <w:r w:rsidRPr="00E143BA">
              <w:t>17</w:t>
            </w:r>
            <w:r w:rsidR="006D23C6">
              <w:t xml:space="preserve">.  </w:t>
            </w:r>
            <w:r w:rsidRPr="00E143BA">
              <w:t>Does the project have explicit plans for evaluation or other lesson learning, timed to inform course corrections if needed during project implementation?</w:t>
            </w:r>
          </w:p>
        </w:tc>
        <w:tc>
          <w:tcPr>
            <w:tcW w:w="720" w:type="dxa"/>
            <w:tcBorders>
              <w:bottom w:val="single" w:sz="4" w:space="0" w:color="000000" w:themeColor="text1"/>
            </w:tcBorders>
            <w:shd w:val="clear" w:color="auto" w:fill="FFFF00"/>
            <w:vAlign w:val="center"/>
          </w:tcPr>
          <w:p w14:paraId="296C7AB7" w14:textId="77777777" w:rsidR="00FC4922" w:rsidRPr="00E143BA" w:rsidRDefault="00FC4922" w:rsidP="003A2431">
            <w:r w:rsidRPr="00E143BA">
              <w:t>Yes (</w:t>
            </w:r>
            <w:r w:rsidRPr="00E143BA">
              <w:rPr>
                <w:highlight w:val="yellow"/>
              </w:rPr>
              <w:t>2</w:t>
            </w:r>
            <w:r w:rsidRPr="00E143BA">
              <w:t>)</w:t>
            </w:r>
          </w:p>
        </w:tc>
        <w:tc>
          <w:tcPr>
            <w:tcW w:w="630" w:type="dxa"/>
            <w:tcBorders>
              <w:bottom w:val="single" w:sz="4" w:space="0" w:color="000000" w:themeColor="text1"/>
            </w:tcBorders>
            <w:shd w:val="clear" w:color="auto" w:fill="404040" w:themeFill="text1" w:themeFillTint="BF"/>
            <w:vAlign w:val="center"/>
          </w:tcPr>
          <w:p w14:paraId="41AC8823" w14:textId="77777777" w:rsidR="00FC4922" w:rsidRPr="00E143BA" w:rsidRDefault="00FC4922" w:rsidP="003A2431">
            <w:r w:rsidRPr="00E143BA">
              <w:t>No (0)</w:t>
            </w:r>
          </w:p>
        </w:tc>
      </w:tr>
      <w:tr w:rsidR="00FC4922" w:rsidRPr="00E143BA" w14:paraId="0631E389" w14:textId="77777777" w:rsidTr="0098064B">
        <w:trPr>
          <w:trHeight w:val="1109"/>
        </w:trPr>
        <w:tc>
          <w:tcPr>
            <w:tcW w:w="8928" w:type="dxa"/>
            <w:gridSpan w:val="6"/>
            <w:vMerge w:val="restart"/>
            <w:shd w:val="clear" w:color="auto" w:fill="auto"/>
          </w:tcPr>
          <w:p w14:paraId="069156E1" w14:textId="77777777" w:rsidR="00FC4922" w:rsidRPr="00E143BA" w:rsidRDefault="00FC4922" w:rsidP="003A2431">
            <w:r w:rsidRPr="00E143BA">
              <w:t>18</w:t>
            </w:r>
            <w:r w:rsidR="006D23C6">
              <w:t xml:space="preserve">.  </w:t>
            </w:r>
            <w:r w:rsidRPr="00E143BA">
              <w:t>The project budget at the output level reflects adequate financial investments contributing to the advancement of gender equality</w:t>
            </w:r>
            <w:r w:rsidR="006D23C6">
              <w:t xml:space="preserve">.  </w:t>
            </w:r>
            <w:r w:rsidRPr="00E143BA">
              <w:t>This can include outputs that have adequately mainstreamed gender (GEN2), and/or outputs for gender specific or stand-alone intervention (GEN3).</w:t>
            </w:r>
          </w:p>
          <w:p w14:paraId="10BE9968" w14:textId="77777777" w:rsidR="00FC4922" w:rsidRPr="00E143BA" w:rsidRDefault="00FC4922" w:rsidP="0033034A">
            <w:pPr>
              <w:pStyle w:val="ListParagraph"/>
              <w:numPr>
                <w:ilvl w:val="0"/>
                <w:numId w:val="72"/>
              </w:numPr>
            </w:pPr>
            <w:r w:rsidRPr="00E143BA">
              <w:rPr>
                <w:u w:val="single"/>
              </w:rPr>
              <w:t>4:</w:t>
            </w:r>
            <w:r w:rsidRPr="00E143BA">
              <w:t xml:space="preserve"> The project budget reflects outstanding financial investments contributing to gender equality as evidenced by 100% of the project budget at the output level with the gender marker score GEN2+GEN3.</w:t>
            </w:r>
          </w:p>
          <w:p w14:paraId="7B0FEFF0" w14:textId="77777777" w:rsidR="00FC4922" w:rsidRPr="00E143BA" w:rsidRDefault="00FC4922" w:rsidP="0033034A">
            <w:pPr>
              <w:pStyle w:val="ListParagraph"/>
              <w:numPr>
                <w:ilvl w:val="0"/>
                <w:numId w:val="72"/>
              </w:numPr>
            </w:pPr>
            <w:r w:rsidRPr="00E143BA">
              <w:rPr>
                <w:u w:val="single"/>
              </w:rPr>
              <w:t>3:</w:t>
            </w:r>
            <w:r w:rsidRPr="00E143BA">
              <w:t xml:space="preserve"> The project budget reflects adequate financial investments contributing to gender equality as evidenced by at least 75% of the project budget at the output level with the gender marker score GEN2+GEN3.</w:t>
            </w:r>
          </w:p>
          <w:p w14:paraId="2D74BD21" w14:textId="77777777" w:rsidR="00FC4922" w:rsidRPr="00E143BA" w:rsidRDefault="00FC4922" w:rsidP="0033034A">
            <w:pPr>
              <w:pStyle w:val="ListParagraph"/>
              <w:numPr>
                <w:ilvl w:val="0"/>
                <w:numId w:val="72"/>
              </w:numPr>
            </w:pPr>
            <w:r w:rsidRPr="00E143BA">
              <w:rPr>
                <w:u w:val="single"/>
              </w:rPr>
              <w:t>42:</w:t>
            </w:r>
            <w:r w:rsidRPr="00E143BA">
              <w:t xml:space="preserve">  The project budget reflects partial investments contributing to gender equality as evidenced by at least 50% of the project budget at the output level with the gender marker score GEN2+GEN3.</w:t>
            </w:r>
          </w:p>
          <w:p w14:paraId="7288670A" w14:textId="77777777" w:rsidR="00FC4922" w:rsidRPr="00E143BA" w:rsidRDefault="00FC4922" w:rsidP="0033034A">
            <w:pPr>
              <w:pStyle w:val="ListParagraph"/>
              <w:numPr>
                <w:ilvl w:val="0"/>
                <w:numId w:val="72"/>
              </w:numPr>
            </w:pPr>
            <w:r w:rsidRPr="00E143BA">
              <w:rPr>
                <w:u w:val="single"/>
              </w:rPr>
              <w:t>1:</w:t>
            </w:r>
            <w:r w:rsidRPr="00E143BA">
              <w:t xml:space="preserve"> The project budget reflects limited financial investments contributing to gender equality as evidenced by at least 25% of the project budget at the output level with the gender marker score GEN2+GEN3.</w:t>
            </w:r>
          </w:p>
          <w:p w14:paraId="75E5D27B" w14:textId="77777777" w:rsidR="00FC4922" w:rsidRPr="00E143BA" w:rsidRDefault="00FC4922" w:rsidP="0033034A">
            <w:pPr>
              <w:pStyle w:val="ListParagraph"/>
              <w:numPr>
                <w:ilvl w:val="0"/>
                <w:numId w:val="72"/>
              </w:numPr>
            </w:pPr>
            <w:r w:rsidRPr="00E143BA">
              <w:rPr>
                <w:u w:val="single"/>
              </w:rPr>
              <w:t>0:</w:t>
            </w:r>
            <w:r w:rsidRPr="00E143BA">
              <w:t xml:space="preserve"> The project budget reflects no financial investments contributing to gender equality</w:t>
            </w:r>
          </w:p>
          <w:p w14:paraId="0CC8AF99" w14:textId="77777777" w:rsidR="00FC4922" w:rsidRPr="00E143BA" w:rsidRDefault="00FC4922" w:rsidP="003A2431">
            <w:pPr>
              <w:rPr>
                <w:b/>
              </w:rPr>
            </w:pPr>
            <w:r w:rsidRPr="00E143BA">
              <w:t>*Note: Management Action or strong management justification must be given for scores of 0 or 1</w:t>
            </w:r>
          </w:p>
        </w:tc>
        <w:tc>
          <w:tcPr>
            <w:tcW w:w="1350" w:type="dxa"/>
            <w:gridSpan w:val="2"/>
            <w:shd w:val="clear" w:color="auto" w:fill="auto"/>
            <w:vAlign w:val="center"/>
          </w:tcPr>
          <w:p w14:paraId="0A053E40" w14:textId="77777777" w:rsidR="00FC4922" w:rsidRPr="00E143BA" w:rsidRDefault="00FC4922" w:rsidP="003A2431">
            <w:r w:rsidRPr="00E143BA">
              <w:t>Rating Score</w:t>
            </w:r>
          </w:p>
        </w:tc>
      </w:tr>
      <w:tr w:rsidR="00FC4922" w:rsidRPr="00E143BA" w14:paraId="1DEDB63F" w14:textId="77777777" w:rsidTr="0098064B">
        <w:trPr>
          <w:trHeight w:val="806"/>
        </w:trPr>
        <w:tc>
          <w:tcPr>
            <w:tcW w:w="8928" w:type="dxa"/>
            <w:gridSpan w:val="6"/>
            <w:vMerge/>
            <w:shd w:val="clear" w:color="auto" w:fill="auto"/>
          </w:tcPr>
          <w:p w14:paraId="42F2C0C8"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75DA9377" w14:textId="77777777" w:rsidR="00FC4922" w:rsidRPr="00E143BA" w:rsidRDefault="00FC4922" w:rsidP="003A2431">
            <w:r w:rsidRPr="00E143BA">
              <w:t>0</w:t>
            </w:r>
          </w:p>
          <w:p w14:paraId="5D584220" w14:textId="77777777" w:rsidR="00FC4922" w:rsidRPr="00E143BA" w:rsidRDefault="00FC4922" w:rsidP="003A2431"/>
        </w:tc>
      </w:tr>
      <w:tr w:rsidR="00FC4922" w:rsidRPr="00E143BA" w14:paraId="5BDC2006" w14:textId="77777777" w:rsidTr="0098064B">
        <w:trPr>
          <w:trHeight w:val="806"/>
        </w:trPr>
        <w:tc>
          <w:tcPr>
            <w:tcW w:w="8928" w:type="dxa"/>
            <w:gridSpan w:val="6"/>
            <w:shd w:val="clear" w:color="auto" w:fill="auto"/>
          </w:tcPr>
          <w:p w14:paraId="43754296" w14:textId="77777777" w:rsidR="00FC4922" w:rsidRPr="00E143BA" w:rsidRDefault="00FC4922" w:rsidP="003A2431">
            <w:r w:rsidRPr="00E143BA">
              <w:t>Evidence</w:t>
            </w:r>
          </w:p>
          <w:p w14:paraId="04885B13" w14:textId="77777777" w:rsidR="00FC4922" w:rsidRPr="00E143BA" w:rsidRDefault="00FC4922" w:rsidP="003A2431">
            <w:r w:rsidRPr="00E143BA">
              <w:t>There is no budget allocation made to specifically address gender equality as gender inequality does not represent a barrier to meeting Rio Convention obligations</w:t>
            </w:r>
            <w:r w:rsidR="006D23C6">
              <w:t xml:space="preserve">.  </w:t>
            </w:r>
            <w:r w:rsidRPr="00E143BA">
              <w:t>The GEF Instrument also clearly states the criteria for the use of GEF financial resources, and these must be directed to activities that deliver global environmental benefits as defined under the three Rio Conventions for which the GEF is the financial mechanism</w:t>
            </w:r>
            <w:r w:rsidR="006D23C6">
              <w:t xml:space="preserve">.  </w:t>
            </w:r>
            <w:r w:rsidRPr="00E143BA">
              <w:t xml:space="preserve"> Even if there is a desire and/or expectation that financial resources be directed to gender equality, not only must they must come from non-GEF financial resources, they can not benefit from an allocation of a GEF increment because gender inequality does not represent a barrier to delivering global environmental benefits under the project strategy, nor would it be appropriate to tack it on.</w:t>
            </w:r>
          </w:p>
        </w:tc>
        <w:tc>
          <w:tcPr>
            <w:tcW w:w="1350" w:type="dxa"/>
            <w:gridSpan w:val="2"/>
            <w:tcBorders>
              <w:bottom w:val="single" w:sz="4" w:space="0" w:color="000000" w:themeColor="text1"/>
            </w:tcBorders>
            <w:shd w:val="clear" w:color="auto" w:fill="auto"/>
          </w:tcPr>
          <w:p w14:paraId="7E1A8E90" w14:textId="77777777" w:rsidR="00FC4922" w:rsidRPr="00E143BA" w:rsidRDefault="00FC4922" w:rsidP="003A2431"/>
        </w:tc>
      </w:tr>
      <w:tr w:rsidR="00FC4922" w:rsidRPr="00E143BA" w14:paraId="3D740A3D" w14:textId="77777777" w:rsidTr="0098064B">
        <w:trPr>
          <w:trHeight w:val="692"/>
        </w:trPr>
        <w:tc>
          <w:tcPr>
            <w:tcW w:w="8928" w:type="dxa"/>
            <w:gridSpan w:val="6"/>
            <w:vMerge w:val="restart"/>
            <w:shd w:val="clear" w:color="auto" w:fill="auto"/>
          </w:tcPr>
          <w:p w14:paraId="26C56DCF" w14:textId="77777777" w:rsidR="00FC4922" w:rsidRPr="00E143BA" w:rsidRDefault="00FC4922" w:rsidP="003A2431">
            <w:r w:rsidRPr="00E143BA">
              <w:t>19</w:t>
            </w:r>
            <w:r w:rsidR="006D23C6">
              <w:t xml:space="preserve">.  </w:t>
            </w:r>
            <w:r w:rsidRPr="00E143BA">
              <w:t>Is there a realistic multi-year work plan and budget to ensure outputs are delivered on time and within allotted resources? (select from options 0-4 that best reflects this project):</w:t>
            </w:r>
          </w:p>
          <w:p w14:paraId="7F1259B0" w14:textId="77777777" w:rsidR="00FC4922" w:rsidRPr="00E143BA" w:rsidRDefault="00FC4922" w:rsidP="0033034A">
            <w:pPr>
              <w:pStyle w:val="ListParagraph"/>
              <w:numPr>
                <w:ilvl w:val="0"/>
                <w:numId w:val="70"/>
              </w:numPr>
            </w:pPr>
            <w:r w:rsidRPr="00E143BA">
              <w:rPr>
                <w:b/>
                <w:u w:val="single"/>
              </w:rPr>
              <w:t>4:</w:t>
            </w:r>
            <w:r w:rsidRPr="00E143BA">
              <w:t xml:space="preserve"> The project has a realistic multi-year work plan and multi- year budget at the activity level to ensure outputs are delivered on time and within the allotted resources.</w:t>
            </w:r>
          </w:p>
          <w:p w14:paraId="7E07BDAE" w14:textId="77777777" w:rsidR="00FC4922" w:rsidRPr="00E143BA" w:rsidRDefault="00FC4922" w:rsidP="0033034A">
            <w:pPr>
              <w:pStyle w:val="ListParagraph"/>
              <w:numPr>
                <w:ilvl w:val="0"/>
                <w:numId w:val="70"/>
              </w:numPr>
            </w:pPr>
            <w:r w:rsidRPr="00E143BA">
              <w:rPr>
                <w:b/>
                <w:u w:val="single"/>
              </w:rPr>
              <w:t>3:</w:t>
            </w:r>
            <w:r w:rsidRPr="00E143BA">
              <w:t xml:space="preserve"> The project has a multi-year work plan at the activity level and multi-year budget at the output level.</w:t>
            </w:r>
          </w:p>
          <w:p w14:paraId="0A04A916" w14:textId="77777777" w:rsidR="00FC4922" w:rsidRPr="00E143BA" w:rsidRDefault="00FC4922" w:rsidP="0033034A">
            <w:pPr>
              <w:pStyle w:val="ListParagraph"/>
              <w:numPr>
                <w:ilvl w:val="0"/>
                <w:numId w:val="70"/>
              </w:numPr>
            </w:pPr>
            <w:r w:rsidRPr="00E143BA">
              <w:rPr>
                <w:b/>
                <w:u w:val="single"/>
              </w:rPr>
              <w:t>2:</w:t>
            </w:r>
            <w:r w:rsidRPr="00E143BA">
              <w:t xml:space="preserve"> The project has a multi-year work plan and a multi-year budget at the output level.</w:t>
            </w:r>
          </w:p>
          <w:p w14:paraId="6FD7619E" w14:textId="77777777" w:rsidR="00FC4922" w:rsidRPr="00E143BA" w:rsidRDefault="00FC4922" w:rsidP="0033034A">
            <w:pPr>
              <w:pStyle w:val="ListParagraph"/>
              <w:numPr>
                <w:ilvl w:val="0"/>
                <w:numId w:val="70"/>
              </w:numPr>
            </w:pPr>
            <w:r w:rsidRPr="00E143BA">
              <w:rPr>
                <w:b/>
                <w:u w:val="single"/>
              </w:rPr>
              <w:t>1:</w:t>
            </w:r>
            <w:r w:rsidRPr="00E143BA">
              <w:t xml:space="preserve"> The project has an output level multi-year work plan, but not a multi-year budget</w:t>
            </w:r>
          </w:p>
          <w:p w14:paraId="34C8E62E" w14:textId="77777777" w:rsidR="00FC4922" w:rsidRPr="00E143BA" w:rsidRDefault="00FC4922" w:rsidP="0033034A">
            <w:pPr>
              <w:pStyle w:val="ListParagraph"/>
              <w:numPr>
                <w:ilvl w:val="0"/>
                <w:numId w:val="70"/>
              </w:numPr>
            </w:pPr>
            <w:r w:rsidRPr="00E143BA">
              <w:rPr>
                <w:b/>
                <w:u w:val="single"/>
              </w:rPr>
              <w:t>0:</w:t>
            </w:r>
            <w:r w:rsidRPr="00E143BA">
              <w:t xml:space="preserve"> The project does not yet have a multi-year work plan.</w:t>
            </w:r>
          </w:p>
        </w:tc>
        <w:tc>
          <w:tcPr>
            <w:tcW w:w="1350" w:type="dxa"/>
            <w:gridSpan w:val="2"/>
            <w:shd w:val="clear" w:color="auto" w:fill="auto"/>
            <w:vAlign w:val="center"/>
          </w:tcPr>
          <w:p w14:paraId="1A334F40" w14:textId="77777777" w:rsidR="00FC4922" w:rsidRPr="00E143BA" w:rsidRDefault="00FC4922" w:rsidP="003A2431">
            <w:r w:rsidRPr="00E143BA">
              <w:t>Rating Score</w:t>
            </w:r>
          </w:p>
        </w:tc>
      </w:tr>
      <w:tr w:rsidR="00FC4922" w:rsidRPr="00E143BA" w14:paraId="26C0D219" w14:textId="77777777" w:rsidTr="0098064B">
        <w:trPr>
          <w:trHeight w:val="725"/>
        </w:trPr>
        <w:tc>
          <w:tcPr>
            <w:tcW w:w="8928" w:type="dxa"/>
            <w:gridSpan w:val="6"/>
            <w:vMerge/>
            <w:tcBorders>
              <w:bottom w:val="single" w:sz="4" w:space="0" w:color="000000" w:themeColor="text1"/>
            </w:tcBorders>
            <w:shd w:val="clear" w:color="auto" w:fill="auto"/>
          </w:tcPr>
          <w:p w14:paraId="27B9A4A6"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17EE29A8" w14:textId="77777777" w:rsidR="00FC4922" w:rsidRPr="00E143BA" w:rsidRDefault="00FC4922" w:rsidP="00F779FF">
            <w:pPr>
              <w:jc w:val="center"/>
            </w:pPr>
            <w:r w:rsidRPr="00E143BA">
              <w:t>4</w:t>
            </w:r>
          </w:p>
        </w:tc>
      </w:tr>
      <w:tr w:rsidR="00FC4922" w:rsidRPr="00E143BA" w14:paraId="4DFA31D2" w14:textId="77777777" w:rsidTr="0098064B">
        <w:trPr>
          <w:trHeight w:val="725"/>
        </w:trPr>
        <w:tc>
          <w:tcPr>
            <w:tcW w:w="8928" w:type="dxa"/>
            <w:gridSpan w:val="6"/>
            <w:tcBorders>
              <w:bottom w:val="single" w:sz="4" w:space="0" w:color="000000" w:themeColor="text1"/>
            </w:tcBorders>
            <w:shd w:val="clear" w:color="auto" w:fill="auto"/>
          </w:tcPr>
          <w:p w14:paraId="4E48C82C" w14:textId="77777777" w:rsidR="00FC4922" w:rsidRPr="00E143BA" w:rsidRDefault="00FC4922" w:rsidP="00725B26">
            <w:pPr>
              <w:pStyle w:val="NoSpacing"/>
              <w:jc w:val="left"/>
              <w:rPr>
                <w:rFonts w:ascii="Times New Roman" w:hAnsi="Times New Roman"/>
                <w:b/>
                <w:szCs w:val="20"/>
              </w:rPr>
            </w:pPr>
            <w:r w:rsidRPr="00E143BA">
              <w:rPr>
                <w:rFonts w:ascii="Times New Roman" w:hAnsi="Times New Roman"/>
                <w:b/>
                <w:szCs w:val="20"/>
              </w:rPr>
              <w:t>Evidence</w:t>
            </w:r>
          </w:p>
          <w:p w14:paraId="59341793" w14:textId="77777777" w:rsidR="00FC4922" w:rsidRPr="00E143BA" w:rsidRDefault="00FC4922" w:rsidP="00725B26">
            <w:pPr>
              <w:pStyle w:val="NoSpacing"/>
              <w:jc w:val="left"/>
              <w:rPr>
                <w:rFonts w:ascii="Times New Roman" w:hAnsi="Times New Roman"/>
                <w:szCs w:val="20"/>
              </w:rPr>
            </w:pPr>
            <w:r w:rsidRPr="00E143BA">
              <w:rPr>
                <w:rFonts w:ascii="Times New Roman" w:hAnsi="Times New Roman"/>
                <w:szCs w:val="20"/>
              </w:rPr>
              <w:t>The project has a detailed multi-year work plan and multi-year output budget, both of which are at the activity level.</w:t>
            </w:r>
          </w:p>
        </w:tc>
        <w:tc>
          <w:tcPr>
            <w:tcW w:w="1350" w:type="dxa"/>
            <w:gridSpan w:val="2"/>
            <w:tcBorders>
              <w:bottom w:val="single" w:sz="4" w:space="0" w:color="000000" w:themeColor="text1"/>
            </w:tcBorders>
            <w:shd w:val="clear" w:color="auto" w:fill="auto"/>
          </w:tcPr>
          <w:p w14:paraId="3E794934" w14:textId="77777777" w:rsidR="00FC4922" w:rsidRPr="00E143BA" w:rsidRDefault="00FC4922" w:rsidP="003A2431"/>
        </w:tc>
      </w:tr>
      <w:tr w:rsidR="00FC4922" w:rsidRPr="00E143BA" w14:paraId="0F480BE5" w14:textId="77777777" w:rsidTr="0098064B">
        <w:trPr>
          <w:trHeight w:val="440"/>
        </w:trPr>
        <w:tc>
          <w:tcPr>
            <w:tcW w:w="10278" w:type="dxa"/>
            <w:gridSpan w:val="8"/>
            <w:shd w:val="clear" w:color="auto" w:fill="D6E3BC" w:themeFill="accent3" w:themeFillTint="66"/>
            <w:vAlign w:val="center"/>
          </w:tcPr>
          <w:p w14:paraId="12562EA4" w14:textId="77777777" w:rsidR="00FC4922" w:rsidRPr="00F779FF" w:rsidRDefault="00FC4922" w:rsidP="00F779FF">
            <w:pPr>
              <w:rPr>
                <w:b/>
              </w:rPr>
            </w:pPr>
            <w:r w:rsidRPr="00F779FF">
              <w:rPr>
                <w:b/>
              </w:rPr>
              <w:t>Social &amp; Environmental  Standards</w:t>
            </w:r>
          </w:p>
        </w:tc>
      </w:tr>
      <w:tr w:rsidR="00FC4922" w:rsidRPr="00E143BA" w14:paraId="54E8A467" w14:textId="77777777" w:rsidTr="0098064B">
        <w:trPr>
          <w:trHeight w:val="1109"/>
        </w:trPr>
        <w:tc>
          <w:tcPr>
            <w:tcW w:w="8928" w:type="dxa"/>
            <w:gridSpan w:val="6"/>
            <w:vMerge w:val="restart"/>
            <w:shd w:val="clear" w:color="auto" w:fill="auto"/>
          </w:tcPr>
          <w:p w14:paraId="59FCFA26" w14:textId="77777777" w:rsidR="00FC4922" w:rsidRPr="00E143BA" w:rsidRDefault="00FC4922" w:rsidP="003A2431">
            <w:pPr>
              <w:pStyle w:val="SEQSbodynumbered"/>
              <w:framePr w:hSpace="0" w:wrap="auto" w:vAnchor="margin" w:xAlign="left" w:yAlign="inline"/>
              <w:suppressOverlap w:val="0"/>
            </w:pPr>
            <w:r w:rsidRPr="00E143BA">
              <w:t>20</w:t>
            </w:r>
            <w:r w:rsidR="006D23C6">
              <w:t xml:space="preserve">.  </w:t>
            </w:r>
            <w:r w:rsidRPr="00E143BA">
              <w:rPr>
                <w:color w:val="000000" w:themeColor="text1"/>
              </w:rPr>
              <w:t>Has the</w:t>
            </w:r>
            <w:r w:rsidRPr="00E143BA">
              <w:t xml:space="preserve"> project ensured that both women and men have equitable access to project resources and comparable social and environmental benefits? (select from options 0-4 that best reflects this project):</w:t>
            </w:r>
          </w:p>
          <w:p w14:paraId="59157937" w14:textId="77777777" w:rsidR="00FC4922" w:rsidRPr="00E143BA" w:rsidRDefault="00FC4922" w:rsidP="0033034A">
            <w:pPr>
              <w:pStyle w:val="ListParagraph"/>
              <w:numPr>
                <w:ilvl w:val="0"/>
                <w:numId w:val="70"/>
              </w:numPr>
            </w:pPr>
            <w:r w:rsidRPr="00E143BA">
              <w:rPr>
                <w:b/>
                <w:u w:val="single"/>
              </w:rPr>
              <w:t>4:</w:t>
            </w:r>
            <w:r w:rsidRPr="00E143BA">
              <w:t xml:space="preserve"> Credible evidence that the project fully reflects a consistent strategy that provides equitable access to and control over project resources and social and environmental benefits (e.g., security, health, water, and culture) through project rationale, strategies and results framework.</w:t>
            </w:r>
          </w:p>
          <w:p w14:paraId="27D82506" w14:textId="77777777" w:rsidR="00FC4922" w:rsidRPr="00E143BA" w:rsidRDefault="00FC4922" w:rsidP="0033034A">
            <w:pPr>
              <w:pStyle w:val="ListParagraph"/>
              <w:numPr>
                <w:ilvl w:val="0"/>
                <w:numId w:val="70"/>
              </w:numPr>
            </w:pPr>
            <w:r w:rsidRPr="00E143BA">
              <w:rPr>
                <w:b/>
                <w:u w:val="single"/>
              </w:rPr>
              <w:t>3:</w:t>
            </w:r>
            <w:r w:rsidRPr="00E143BA">
              <w:t xml:space="preserve"> Credible evidence that the project partially reflects a strategy that provides equitable access to and control over project resources and social and environmental benefits (e.g., security, health, water, and culture) through project strategies and the results framework.</w:t>
            </w:r>
          </w:p>
          <w:p w14:paraId="2A111C31" w14:textId="77777777" w:rsidR="00FC4922" w:rsidRPr="00E143BA" w:rsidRDefault="00FC4922" w:rsidP="0033034A">
            <w:pPr>
              <w:pStyle w:val="ListParagraph"/>
              <w:numPr>
                <w:ilvl w:val="0"/>
                <w:numId w:val="70"/>
              </w:numPr>
            </w:pPr>
            <w:r w:rsidRPr="00E143BA">
              <w:rPr>
                <w:b/>
                <w:u w:val="single"/>
              </w:rPr>
              <w:t>2:</w:t>
            </w:r>
            <w:r w:rsidRPr="00E143BA">
              <w:t xml:space="preserve"> Credible evidence that the project design includes a set of activities that provide equitable access to and control over project resources and social and environmental benefits (e.g., security, health, water, and culture) although project activities are not part of a consistent strategy.</w:t>
            </w:r>
          </w:p>
          <w:p w14:paraId="6D734270" w14:textId="77777777" w:rsidR="00FC4922" w:rsidRPr="00E143BA" w:rsidRDefault="00FC4922" w:rsidP="0033034A">
            <w:pPr>
              <w:pStyle w:val="ListParagraph"/>
              <w:numPr>
                <w:ilvl w:val="0"/>
                <w:numId w:val="70"/>
              </w:numPr>
            </w:pPr>
            <w:r w:rsidRPr="00E143BA">
              <w:rPr>
                <w:b/>
                <w:u w:val="single"/>
              </w:rPr>
              <w:t>1:</w:t>
            </w:r>
            <w:r w:rsidRPr="00E143BA">
              <w:t xml:space="preserve"> Credible evidence that the project design includes some scattered activities that provide equitable access to and control over project resources and social and environmental benefits (e.g., security, health, water, and culture)</w:t>
            </w:r>
          </w:p>
          <w:p w14:paraId="79C8BD31" w14:textId="77777777" w:rsidR="00FC4922" w:rsidRPr="00E143BA" w:rsidRDefault="00FC4922" w:rsidP="0033034A">
            <w:pPr>
              <w:pStyle w:val="ListParagraph"/>
              <w:numPr>
                <w:ilvl w:val="0"/>
                <w:numId w:val="70"/>
              </w:numPr>
            </w:pPr>
            <w:r w:rsidRPr="00E143BA">
              <w:rPr>
                <w:b/>
                <w:u w:val="single"/>
              </w:rPr>
              <w:t>0:</w:t>
            </w:r>
            <w:r w:rsidRPr="00E143BA">
              <w:t xml:space="preserve"> The project has no interventions to ensure a fair share of opportunities and benefits for women and men or reduce gender inequalities in access to and control over resources and social and environmental benefits (e.g., security, health, water, and culture)</w:t>
            </w:r>
          </w:p>
          <w:p w14:paraId="250F0068" w14:textId="77777777" w:rsidR="00FC4922" w:rsidRPr="00E143BA" w:rsidRDefault="00FC4922" w:rsidP="003A2431">
            <w:pPr>
              <w:pStyle w:val="SEQSbodynumbered"/>
              <w:framePr w:hSpace="0" w:wrap="auto" w:vAnchor="margin" w:xAlign="left" w:yAlign="inline"/>
              <w:suppressOverlap w:val="0"/>
            </w:pPr>
            <w:r w:rsidRPr="00E143BA">
              <w:t>*Note: Management Action or strong management justification must be given for scores of 0 or 1</w:t>
            </w:r>
          </w:p>
        </w:tc>
        <w:tc>
          <w:tcPr>
            <w:tcW w:w="1350" w:type="dxa"/>
            <w:gridSpan w:val="2"/>
            <w:shd w:val="clear" w:color="auto" w:fill="auto"/>
            <w:vAlign w:val="center"/>
          </w:tcPr>
          <w:p w14:paraId="4B8F5625" w14:textId="77777777" w:rsidR="00FC4922" w:rsidRPr="00E143BA" w:rsidRDefault="00FC4922" w:rsidP="003A2431">
            <w:r w:rsidRPr="00E143BA">
              <w:t>Rating Score</w:t>
            </w:r>
          </w:p>
        </w:tc>
      </w:tr>
      <w:tr w:rsidR="00FC4922" w:rsidRPr="00E143BA" w14:paraId="64195F0C" w14:textId="77777777" w:rsidTr="0098064B">
        <w:trPr>
          <w:trHeight w:val="1792"/>
        </w:trPr>
        <w:tc>
          <w:tcPr>
            <w:tcW w:w="8928" w:type="dxa"/>
            <w:gridSpan w:val="6"/>
            <w:vMerge/>
            <w:tcBorders>
              <w:bottom w:val="single" w:sz="4" w:space="0" w:color="000000" w:themeColor="text1"/>
            </w:tcBorders>
            <w:shd w:val="clear" w:color="auto" w:fill="auto"/>
          </w:tcPr>
          <w:p w14:paraId="7BF7F0E3" w14:textId="77777777" w:rsidR="00FC4922" w:rsidRPr="00E143BA" w:rsidRDefault="00FC4922" w:rsidP="0033034A">
            <w:pPr>
              <w:pStyle w:val="ListParagraph"/>
              <w:numPr>
                <w:ilvl w:val="0"/>
                <w:numId w:val="69"/>
              </w:numPr>
            </w:pPr>
          </w:p>
        </w:tc>
        <w:tc>
          <w:tcPr>
            <w:tcW w:w="1350" w:type="dxa"/>
            <w:gridSpan w:val="2"/>
            <w:tcBorders>
              <w:bottom w:val="single" w:sz="4" w:space="0" w:color="000000" w:themeColor="text1"/>
            </w:tcBorders>
            <w:shd w:val="clear" w:color="auto" w:fill="auto"/>
            <w:vAlign w:val="center"/>
          </w:tcPr>
          <w:p w14:paraId="71E11CC3" w14:textId="77777777" w:rsidR="00FC4922" w:rsidRPr="00E143BA" w:rsidRDefault="00FC4922" w:rsidP="00F779FF">
            <w:pPr>
              <w:jc w:val="center"/>
              <w:rPr>
                <w:highlight w:val="yellow"/>
              </w:rPr>
            </w:pPr>
            <w:r w:rsidRPr="00E143BA">
              <w:t>3</w:t>
            </w:r>
          </w:p>
        </w:tc>
      </w:tr>
      <w:tr w:rsidR="00FC4922" w:rsidRPr="00E143BA" w14:paraId="30A03C5D" w14:textId="77777777" w:rsidTr="0098064B">
        <w:trPr>
          <w:trHeight w:val="1151"/>
        </w:trPr>
        <w:tc>
          <w:tcPr>
            <w:tcW w:w="8928" w:type="dxa"/>
            <w:gridSpan w:val="6"/>
            <w:tcBorders>
              <w:bottom w:val="single" w:sz="4" w:space="0" w:color="000000" w:themeColor="text1"/>
            </w:tcBorders>
            <w:shd w:val="clear" w:color="auto" w:fill="auto"/>
          </w:tcPr>
          <w:p w14:paraId="3C603317" w14:textId="77777777" w:rsidR="00FC4922" w:rsidRPr="00E143BA" w:rsidRDefault="00FC4922" w:rsidP="00725B26">
            <w:pPr>
              <w:pStyle w:val="NoSpacing"/>
              <w:jc w:val="left"/>
              <w:rPr>
                <w:rFonts w:ascii="Times New Roman" w:hAnsi="Times New Roman"/>
                <w:b/>
                <w:szCs w:val="20"/>
              </w:rPr>
            </w:pPr>
            <w:r w:rsidRPr="00E143BA">
              <w:rPr>
                <w:rFonts w:ascii="Times New Roman" w:hAnsi="Times New Roman"/>
                <w:b/>
                <w:szCs w:val="20"/>
              </w:rPr>
              <w:t>Evidence</w:t>
            </w:r>
          </w:p>
          <w:p w14:paraId="5194CA21" w14:textId="77777777" w:rsidR="00FC4922" w:rsidRPr="00E143BA" w:rsidRDefault="00FC4922" w:rsidP="00725B26">
            <w:pPr>
              <w:pStyle w:val="NoSpacing"/>
              <w:jc w:val="left"/>
              <w:rPr>
                <w:rFonts w:ascii="Times New Roman" w:hAnsi="Times New Roman"/>
                <w:szCs w:val="20"/>
              </w:rPr>
            </w:pPr>
            <w:r w:rsidRPr="00E143BA">
              <w:rPr>
                <w:rFonts w:ascii="Times New Roman" w:hAnsi="Times New Roman"/>
                <w:szCs w:val="20"/>
              </w:rPr>
              <w:t>Gender sensitivity and gender considerations have been taken into account in the formulation of the project</w:t>
            </w:r>
            <w:r w:rsidR="006D23C6">
              <w:rPr>
                <w:rFonts w:ascii="Times New Roman" w:hAnsi="Times New Roman"/>
                <w:szCs w:val="20"/>
              </w:rPr>
              <w:t xml:space="preserve">.  </w:t>
            </w:r>
            <w:r w:rsidRPr="00E143BA">
              <w:rPr>
                <w:rFonts w:ascii="Times New Roman" w:hAnsi="Times New Roman"/>
                <w:szCs w:val="20"/>
              </w:rPr>
              <w:t>Every effort will be made to incorporate gender issues in the implementation of this project</w:t>
            </w:r>
            <w:r w:rsidR="006D23C6">
              <w:rPr>
                <w:rFonts w:ascii="Times New Roman" w:hAnsi="Times New Roman"/>
                <w:szCs w:val="20"/>
              </w:rPr>
              <w:t xml:space="preserve">.  </w:t>
            </w:r>
            <w:r w:rsidRPr="00E143BA">
              <w:rPr>
                <w:rFonts w:ascii="Times New Roman" w:hAnsi="Times New Roman"/>
                <w:szCs w:val="20"/>
              </w:rPr>
              <w:t>Roles of men and women to participate in activities of the project will be equally assigned without any discrimination</w:t>
            </w:r>
            <w:r w:rsidR="006D23C6">
              <w:rPr>
                <w:rFonts w:ascii="Times New Roman" w:hAnsi="Times New Roman"/>
                <w:szCs w:val="20"/>
              </w:rPr>
              <w:t xml:space="preserve">.  </w:t>
            </w:r>
            <w:r w:rsidRPr="00E143BA">
              <w:rPr>
                <w:rFonts w:ascii="Times New Roman" w:hAnsi="Times New Roman"/>
                <w:szCs w:val="20"/>
              </w:rPr>
              <w:t>The project also includes several validation measures and gender sensitive indicators to help ensure equal access and benefits</w:t>
            </w:r>
          </w:p>
        </w:tc>
        <w:tc>
          <w:tcPr>
            <w:tcW w:w="1350" w:type="dxa"/>
            <w:gridSpan w:val="2"/>
            <w:tcBorders>
              <w:bottom w:val="single" w:sz="4" w:space="0" w:color="000000" w:themeColor="text1"/>
            </w:tcBorders>
            <w:shd w:val="clear" w:color="auto" w:fill="auto"/>
          </w:tcPr>
          <w:p w14:paraId="541B267C" w14:textId="77777777" w:rsidR="00FC4922" w:rsidRPr="00E143BA" w:rsidRDefault="00FC4922" w:rsidP="003A2431"/>
        </w:tc>
      </w:tr>
      <w:tr w:rsidR="00FC4922" w:rsidRPr="00E143BA" w14:paraId="6BCD9063" w14:textId="77777777" w:rsidTr="0098064B">
        <w:trPr>
          <w:trHeight w:val="679"/>
        </w:trPr>
        <w:tc>
          <w:tcPr>
            <w:tcW w:w="8928" w:type="dxa"/>
            <w:gridSpan w:val="6"/>
            <w:vMerge w:val="restart"/>
            <w:shd w:val="clear" w:color="auto" w:fill="auto"/>
          </w:tcPr>
          <w:p w14:paraId="0E38830C" w14:textId="77777777" w:rsidR="00FC4922" w:rsidRPr="00E143BA" w:rsidRDefault="00FC4922" w:rsidP="003A2431">
            <w:r w:rsidRPr="00E143BA">
              <w:t>21</w:t>
            </w:r>
            <w:r w:rsidR="006D23C6">
              <w:t xml:space="preserve">.  </w:t>
            </w:r>
            <w:r w:rsidRPr="00E143BA">
              <w:t>Did the project apply a human rights based approach?</w:t>
            </w:r>
          </w:p>
          <w:p w14:paraId="29080CDF" w14:textId="77777777" w:rsidR="00FC4922" w:rsidRPr="00E143BA" w:rsidRDefault="00FC4922" w:rsidP="0033034A">
            <w:pPr>
              <w:pStyle w:val="ListParagraph"/>
              <w:numPr>
                <w:ilvl w:val="0"/>
                <w:numId w:val="70"/>
              </w:numPr>
              <w:ind w:left="720"/>
            </w:pPr>
            <w:r w:rsidRPr="00E143BA">
              <w:rPr>
                <w:b/>
                <w:u w:val="single"/>
              </w:rPr>
              <w:t>4:</w:t>
            </w:r>
            <w:r w:rsidRPr="00E143BA">
              <w:t xml:space="preserve"> Credible evidence that opportunities to integrate human rights in the project and prioritize the principles of accountability, meaningful participation, and non-discrimination were fully considered</w:t>
            </w:r>
            <w:r w:rsidR="006D23C6">
              <w:t xml:space="preserve">.  </w:t>
            </w:r>
            <w:r w:rsidRPr="00E143BA">
              <w:t>Any potential adverse impacts on enjoyment of human rights were rigorously assessed and identified with appropriate mitigation and management measures incorporated into project design and budget.</w:t>
            </w:r>
          </w:p>
          <w:p w14:paraId="34E2929E" w14:textId="77777777" w:rsidR="00FC4922" w:rsidRPr="00E143BA" w:rsidRDefault="00FC4922" w:rsidP="0033034A">
            <w:pPr>
              <w:pStyle w:val="ListParagraph"/>
              <w:numPr>
                <w:ilvl w:val="0"/>
                <w:numId w:val="70"/>
              </w:numPr>
              <w:ind w:left="720"/>
            </w:pPr>
            <w:r w:rsidRPr="00E143BA">
              <w:rPr>
                <w:b/>
                <w:u w:val="single"/>
              </w:rPr>
              <w:t>3:</w:t>
            </w:r>
            <w:r w:rsidRPr="00E143BA">
              <w:t xml:space="preserve"> Partial evidence that opportunities to integrate human rights in the project and the principles of accountability, meaningful participation, and non-discrimination were considered</w:t>
            </w:r>
            <w:r w:rsidR="006D23C6">
              <w:t xml:space="preserve">.  </w:t>
            </w:r>
            <w:r w:rsidRPr="00E143BA">
              <w:t>Potential adverse impacts on enjoyment of human rights were assessed and identified and appropriate mitigation and management measures incorporated into the project design and budget.</w:t>
            </w:r>
          </w:p>
          <w:p w14:paraId="731F7570" w14:textId="77777777" w:rsidR="00FC4922" w:rsidRPr="00E143BA" w:rsidRDefault="00FC4922" w:rsidP="0033034A">
            <w:pPr>
              <w:pStyle w:val="ListParagraph"/>
              <w:numPr>
                <w:ilvl w:val="0"/>
                <w:numId w:val="70"/>
              </w:numPr>
              <w:ind w:left="720"/>
            </w:pPr>
            <w:r w:rsidRPr="00E143BA">
              <w:rPr>
                <w:b/>
                <w:u w:val="single"/>
              </w:rPr>
              <w:t>2:</w:t>
            </w:r>
            <w:r w:rsidRPr="00E143BA">
              <w:t xml:space="preserve"> Limited evidence that opportunities to integrate human rights in the project and the principles of accountability, meaningful participation and non-discrimination were considered</w:t>
            </w:r>
            <w:r w:rsidR="006D23C6">
              <w:t xml:space="preserve">.  </w:t>
            </w:r>
            <w:r w:rsidRPr="00E143BA">
              <w:t>Potential adverse impacts on enjoyment of human rights were assessed and identified and appropriate mitigation and management measures incorporated into the project design and budget.</w:t>
            </w:r>
          </w:p>
          <w:p w14:paraId="18E932D1" w14:textId="77777777" w:rsidR="00FC4922" w:rsidRPr="00E143BA" w:rsidRDefault="00FC4922" w:rsidP="0033034A">
            <w:pPr>
              <w:pStyle w:val="ListParagraph"/>
              <w:numPr>
                <w:ilvl w:val="0"/>
                <w:numId w:val="70"/>
              </w:numPr>
              <w:ind w:left="720"/>
            </w:pPr>
            <w:r w:rsidRPr="00E143BA">
              <w:rPr>
                <w:b/>
                <w:u w:val="single"/>
              </w:rPr>
              <w:t>1:</w:t>
            </w:r>
            <w:r w:rsidRPr="00E143BA">
              <w:t xml:space="preserve">  No evidence that opportunities to integrate human rights in the project and the principles of accountability, meaningful participation and non-discrimination were considered</w:t>
            </w:r>
            <w:r w:rsidR="006D23C6">
              <w:t xml:space="preserve">.  </w:t>
            </w:r>
            <w:r w:rsidRPr="00E143BA">
              <w:t>Limited evidence that potential adverse impacts on enjoyment of human rights were considered.</w:t>
            </w:r>
          </w:p>
          <w:p w14:paraId="454F2968" w14:textId="77777777" w:rsidR="00FC4922" w:rsidRPr="00E143BA" w:rsidRDefault="00FC4922" w:rsidP="0033034A">
            <w:pPr>
              <w:pStyle w:val="ListParagraph"/>
              <w:numPr>
                <w:ilvl w:val="0"/>
                <w:numId w:val="70"/>
              </w:numPr>
              <w:ind w:left="720"/>
            </w:pPr>
            <w:r w:rsidRPr="00E143BA">
              <w:rPr>
                <w:b/>
                <w:u w:val="single"/>
              </w:rPr>
              <w:t>0:</w:t>
            </w:r>
            <w:r w:rsidRPr="00E143BA">
              <w:t xml:space="preserve"> No evidence that opportunities to integrate human rights in the project were considered</w:t>
            </w:r>
            <w:r w:rsidR="006D23C6">
              <w:t xml:space="preserve">.  </w:t>
            </w:r>
            <w:r w:rsidRPr="00E143BA">
              <w:t>No evidence that the potential adverse impact on the enjoyment of human rights have been considered.</w:t>
            </w:r>
          </w:p>
          <w:p w14:paraId="08F45E71"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vAlign w:val="center"/>
          </w:tcPr>
          <w:p w14:paraId="21D7B87E" w14:textId="77777777" w:rsidR="00FC4922" w:rsidRPr="00E143BA" w:rsidRDefault="00FC4922" w:rsidP="003A2431">
            <w:r w:rsidRPr="00E143BA">
              <w:t>Rating Score</w:t>
            </w:r>
          </w:p>
        </w:tc>
      </w:tr>
      <w:tr w:rsidR="00FC4922" w:rsidRPr="00E143BA" w14:paraId="051C2CD2" w14:textId="77777777" w:rsidTr="0098064B">
        <w:trPr>
          <w:trHeight w:val="1278"/>
        </w:trPr>
        <w:tc>
          <w:tcPr>
            <w:tcW w:w="8928" w:type="dxa"/>
            <w:gridSpan w:val="6"/>
            <w:vMerge/>
            <w:tcBorders>
              <w:bottom w:val="single" w:sz="4" w:space="0" w:color="000000" w:themeColor="text1"/>
            </w:tcBorders>
            <w:shd w:val="clear" w:color="auto" w:fill="auto"/>
          </w:tcPr>
          <w:p w14:paraId="48292545"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6D8792EB" w14:textId="77777777" w:rsidR="00FC4922" w:rsidRPr="00E143BA" w:rsidDel="00262097" w:rsidRDefault="00FC4922" w:rsidP="00F779FF">
            <w:pPr>
              <w:pStyle w:val="CommentText"/>
              <w:jc w:val="center"/>
            </w:pPr>
            <w:r w:rsidRPr="00E143BA">
              <w:t>4</w:t>
            </w:r>
          </w:p>
        </w:tc>
      </w:tr>
      <w:tr w:rsidR="00FC4922" w:rsidRPr="00E143BA" w14:paraId="493793E7" w14:textId="77777777" w:rsidTr="0098064B">
        <w:trPr>
          <w:trHeight w:val="1278"/>
        </w:trPr>
        <w:tc>
          <w:tcPr>
            <w:tcW w:w="8928" w:type="dxa"/>
            <w:gridSpan w:val="6"/>
            <w:tcBorders>
              <w:bottom w:val="single" w:sz="4" w:space="0" w:color="000000" w:themeColor="text1"/>
            </w:tcBorders>
            <w:shd w:val="clear" w:color="auto" w:fill="auto"/>
          </w:tcPr>
          <w:p w14:paraId="24F03A0D" w14:textId="77777777" w:rsidR="00FC4922" w:rsidRPr="00E143BA" w:rsidRDefault="00FC4922" w:rsidP="003A2431">
            <w:r w:rsidRPr="00E143BA">
              <w:t>Evidence</w:t>
            </w:r>
          </w:p>
          <w:p w14:paraId="2EEFBC52" w14:textId="77777777" w:rsidR="00FC4922" w:rsidRPr="00E143BA" w:rsidRDefault="00FC4922" w:rsidP="003A2431">
            <w:r w:rsidRPr="00E143BA">
              <w:t>The project support</w:t>
            </w:r>
            <w:r w:rsidRPr="00BE0024">
              <w:t>s</w:t>
            </w:r>
            <w:r w:rsidRPr="00E143BA">
              <w:t xml:space="preserve"> </w:t>
            </w:r>
            <w:r w:rsidRPr="00BE0024">
              <w:t xml:space="preserve">the </w:t>
            </w:r>
            <w:r w:rsidRPr="00E143BA">
              <w:t>meaningful participation and inclusion of all stakeholders, during the design, implementation, monitoring, and adaptive collaborative management of the project</w:t>
            </w:r>
            <w:r w:rsidR="006D23C6">
              <w:t xml:space="preserve">.  </w:t>
            </w:r>
            <w:r w:rsidRPr="00E143BA">
              <w:t>Stakeholders will participate in capacity development activities and the project will support the development of an enabling environment conducive to the active engagement of stakeholders in the management of natural resources</w:t>
            </w:r>
            <w:r w:rsidR="006D23C6">
              <w:t xml:space="preserve">.  </w:t>
            </w:r>
            <w:r w:rsidRPr="00E143BA">
              <w:t>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w:t>
            </w:r>
            <w:r w:rsidR="006D23C6">
              <w:t xml:space="preserve">.  </w:t>
            </w:r>
            <w:r w:rsidRPr="00E143BA">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6D23C6">
              <w:t xml:space="preserve">.  </w:t>
            </w:r>
            <w:r w:rsidRPr="00E143BA">
              <w:t>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r w:rsidR="006D23C6">
              <w:t xml:space="preserve">.  </w:t>
            </w:r>
          </w:p>
        </w:tc>
        <w:tc>
          <w:tcPr>
            <w:tcW w:w="1350" w:type="dxa"/>
            <w:gridSpan w:val="2"/>
            <w:tcBorders>
              <w:bottom w:val="single" w:sz="4" w:space="0" w:color="000000" w:themeColor="text1"/>
            </w:tcBorders>
            <w:shd w:val="clear" w:color="auto" w:fill="auto"/>
          </w:tcPr>
          <w:p w14:paraId="3E186716" w14:textId="77777777" w:rsidR="00FC4922" w:rsidRPr="00E143BA" w:rsidRDefault="00FC4922" w:rsidP="003A2431"/>
        </w:tc>
      </w:tr>
      <w:tr w:rsidR="00FC4922" w:rsidRPr="00E143BA" w14:paraId="6682C47A" w14:textId="77777777" w:rsidTr="0098064B">
        <w:trPr>
          <w:trHeight w:val="733"/>
        </w:trPr>
        <w:tc>
          <w:tcPr>
            <w:tcW w:w="8928" w:type="dxa"/>
            <w:gridSpan w:val="6"/>
            <w:vMerge w:val="restart"/>
            <w:shd w:val="clear" w:color="auto" w:fill="auto"/>
          </w:tcPr>
          <w:p w14:paraId="7431E7BF" w14:textId="77777777" w:rsidR="00FC4922" w:rsidRPr="00E143BA" w:rsidRDefault="00FC4922" w:rsidP="003A2431">
            <w:r w:rsidRPr="00E143BA">
              <w:rPr>
                <w:color w:val="000000" w:themeColor="text1"/>
              </w:rPr>
              <w:t>22</w:t>
            </w:r>
            <w:r w:rsidR="006D23C6">
              <w:rPr>
                <w:color w:val="000000" w:themeColor="text1"/>
              </w:rPr>
              <w:t xml:space="preserve">.  </w:t>
            </w:r>
            <w:r w:rsidRPr="00E143BA">
              <w:t>Did the project consider potential environmental opportunities and adverse impacts, applying a precautionary approach?</w:t>
            </w:r>
          </w:p>
          <w:p w14:paraId="39947AA1" w14:textId="77777777" w:rsidR="00FC4922" w:rsidRPr="00E143BA" w:rsidRDefault="00FC4922" w:rsidP="0033034A">
            <w:pPr>
              <w:pStyle w:val="ListParagraph"/>
              <w:numPr>
                <w:ilvl w:val="0"/>
                <w:numId w:val="70"/>
              </w:numPr>
              <w:ind w:left="720"/>
            </w:pPr>
            <w:r w:rsidRPr="00E143BA">
              <w:rPr>
                <w:b/>
                <w:u w:val="single"/>
              </w:rPr>
              <w:t>4:</w:t>
            </w:r>
            <w:r w:rsidRPr="00E143BA">
              <w:t xml:space="preserve"> Credible evidence that </w:t>
            </w:r>
            <w:r w:rsidRPr="00E143BA">
              <w:rPr>
                <w:u w:val="single"/>
              </w:rPr>
              <w:t>opportunities to enhance</w:t>
            </w:r>
            <w:r w:rsidRPr="00E143BA">
              <w:t xml:space="preserve"> environmental sustainability and integrate poverty-environment linkages were fully considered</w:t>
            </w:r>
            <w:r w:rsidR="006D23C6">
              <w:t xml:space="preserve">.  </w:t>
            </w:r>
            <w:r w:rsidRPr="00E143BA">
              <w:t>Identified opportunities fully integrated in project strategy and design</w:t>
            </w:r>
            <w:r w:rsidR="006D23C6">
              <w:t xml:space="preserve">.  </w:t>
            </w:r>
            <w:r w:rsidRPr="00E143BA">
              <w:t>Credible evidence that potential adverse environmental impacts identified and rigorously assessed with appropriate management and mitigation measures incorporated into project design and budget.</w:t>
            </w:r>
          </w:p>
          <w:p w14:paraId="1031503A" w14:textId="77777777" w:rsidR="00FC4922" w:rsidRPr="00E143BA" w:rsidRDefault="00FC4922" w:rsidP="0033034A">
            <w:pPr>
              <w:pStyle w:val="ListParagraph"/>
              <w:numPr>
                <w:ilvl w:val="0"/>
                <w:numId w:val="70"/>
              </w:numPr>
              <w:ind w:left="720"/>
            </w:pPr>
            <w:r w:rsidRPr="00E143BA">
              <w:rPr>
                <w:b/>
                <w:u w:val="single"/>
              </w:rPr>
              <w:t>3:</w:t>
            </w:r>
            <w:r w:rsidRPr="00E143BA">
              <w:t xml:space="preserve"> Limited evidence that opportunities to enhance environmental sustainability and poverty-environment linkages were considered</w:t>
            </w:r>
            <w:r w:rsidR="006D23C6">
              <w:t xml:space="preserve">.  </w:t>
            </w:r>
            <w:r w:rsidRPr="00E143BA">
              <w:t>Credible evidence that potential adverse environmental impacts identified and assessed and appropriate management and mitigation measures incorporated into project design and budget.</w:t>
            </w:r>
          </w:p>
          <w:p w14:paraId="4EDF7D76" w14:textId="77777777" w:rsidR="00FC4922" w:rsidRPr="00E143BA" w:rsidRDefault="00FC4922" w:rsidP="0033034A">
            <w:pPr>
              <w:pStyle w:val="ListParagraph"/>
              <w:numPr>
                <w:ilvl w:val="0"/>
                <w:numId w:val="70"/>
              </w:numPr>
              <w:ind w:left="720"/>
            </w:pPr>
            <w:r w:rsidRPr="00E143BA">
              <w:rPr>
                <w:b/>
                <w:u w:val="single"/>
              </w:rPr>
              <w:t>2:</w:t>
            </w:r>
            <w:r w:rsidRPr="00E143BA">
              <w:t xml:space="preserve"> No evidence that opportunities to strengthen environmental sustainability and poverty-environment linkages were considered</w:t>
            </w:r>
            <w:r w:rsidR="006D23C6">
              <w:t xml:space="preserve">.  </w:t>
            </w:r>
            <w:r w:rsidRPr="00E143BA">
              <w:t>Credible evidence that potential adverse environmental impacts assessed and appropriate management and mitigation measures incorporated into project design and budget.</w:t>
            </w:r>
          </w:p>
          <w:p w14:paraId="6EDD0124" w14:textId="77777777" w:rsidR="00FC4922" w:rsidRPr="00E143BA" w:rsidRDefault="00FC4922" w:rsidP="0033034A">
            <w:pPr>
              <w:pStyle w:val="ListParagraph"/>
              <w:numPr>
                <w:ilvl w:val="0"/>
                <w:numId w:val="70"/>
              </w:numPr>
              <w:ind w:left="720"/>
            </w:pPr>
            <w:r w:rsidRPr="00E143BA">
              <w:rPr>
                <w:b/>
                <w:u w:val="single"/>
              </w:rPr>
              <w:t>1:</w:t>
            </w:r>
            <w:r w:rsidRPr="00E143BA">
              <w:t xml:space="preserve">  No evidence that opportunities to strengthen environmental sustainability and poverty-environment linkages were considered</w:t>
            </w:r>
            <w:r w:rsidR="006D23C6">
              <w:t xml:space="preserve">.  </w:t>
            </w:r>
            <w:r w:rsidRPr="00E143BA">
              <w:t>Limited evidence that potential adverse environmental impacts were adequately considered.</w:t>
            </w:r>
          </w:p>
          <w:p w14:paraId="2F81A3C9" w14:textId="77777777" w:rsidR="00FC4922" w:rsidRPr="00E143BA" w:rsidRDefault="00FC4922" w:rsidP="0033034A">
            <w:pPr>
              <w:pStyle w:val="ListParagraph"/>
              <w:numPr>
                <w:ilvl w:val="0"/>
                <w:numId w:val="70"/>
              </w:numPr>
              <w:ind w:left="720"/>
              <w:rPr>
                <w:b/>
              </w:rPr>
            </w:pPr>
            <w:r w:rsidRPr="00E143BA">
              <w:rPr>
                <w:b/>
                <w:u w:val="single"/>
              </w:rPr>
              <w:t>0:</w:t>
            </w:r>
            <w:r w:rsidRPr="00E143BA">
              <w:t xml:space="preserve"> No evidence that potential adverse environmental impacts have been considered.</w:t>
            </w:r>
          </w:p>
          <w:p w14:paraId="1B752A77" w14:textId="77777777" w:rsidR="00FC4922" w:rsidRPr="00E143BA" w:rsidRDefault="00FC4922" w:rsidP="003A2431">
            <w:r w:rsidRPr="00E143BA">
              <w:t>Note: Management action or strong management justification must be given for scores of 0 or 1</w:t>
            </w:r>
          </w:p>
        </w:tc>
        <w:tc>
          <w:tcPr>
            <w:tcW w:w="1350" w:type="dxa"/>
            <w:gridSpan w:val="2"/>
            <w:shd w:val="clear" w:color="auto" w:fill="auto"/>
            <w:vAlign w:val="center"/>
          </w:tcPr>
          <w:p w14:paraId="78EAE5E7" w14:textId="77777777" w:rsidR="00FC4922" w:rsidRPr="00E143BA" w:rsidRDefault="00FC4922" w:rsidP="003A2431">
            <w:r w:rsidRPr="00E143BA">
              <w:t>Rating Score</w:t>
            </w:r>
          </w:p>
        </w:tc>
      </w:tr>
      <w:tr w:rsidR="00FC4922" w:rsidRPr="00E143BA" w14:paraId="4D0A6C4E" w14:textId="77777777" w:rsidTr="0098064B">
        <w:trPr>
          <w:trHeight w:val="922"/>
        </w:trPr>
        <w:tc>
          <w:tcPr>
            <w:tcW w:w="8928" w:type="dxa"/>
            <w:gridSpan w:val="6"/>
            <w:vMerge/>
            <w:tcBorders>
              <w:bottom w:val="single" w:sz="4" w:space="0" w:color="000000" w:themeColor="text1"/>
            </w:tcBorders>
            <w:shd w:val="clear" w:color="auto" w:fill="auto"/>
          </w:tcPr>
          <w:p w14:paraId="41B87C5F"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5D88329C" w14:textId="77777777" w:rsidR="00FC4922" w:rsidRPr="00E143BA" w:rsidDel="002053F6" w:rsidRDefault="00FC4922" w:rsidP="00F779FF">
            <w:pPr>
              <w:jc w:val="center"/>
              <w:rPr>
                <w:highlight w:val="yellow"/>
              </w:rPr>
            </w:pPr>
            <w:r w:rsidRPr="00E143BA">
              <w:t>4</w:t>
            </w:r>
          </w:p>
        </w:tc>
      </w:tr>
      <w:tr w:rsidR="00FC4922" w:rsidRPr="00E143BA" w14:paraId="7F789105" w14:textId="77777777" w:rsidTr="0098064B">
        <w:trPr>
          <w:trHeight w:val="922"/>
        </w:trPr>
        <w:tc>
          <w:tcPr>
            <w:tcW w:w="10278" w:type="dxa"/>
            <w:gridSpan w:val="8"/>
            <w:tcBorders>
              <w:bottom w:val="single" w:sz="4" w:space="0" w:color="000000" w:themeColor="text1"/>
            </w:tcBorders>
            <w:shd w:val="clear" w:color="auto" w:fill="auto"/>
          </w:tcPr>
          <w:p w14:paraId="23E9B9D0" w14:textId="77777777" w:rsidR="00FC4922" w:rsidRPr="00E143BA" w:rsidRDefault="00FC4922" w:rsidP="003A2431">
            <w:r w:rsidRPr="00E143BA">
              <w:t>Evidence</w:t>
            </w:r>
          </w:p>
          <w:p w14:paraId="588A335B" w14:textId="77777777" w:rsidR="006D23C6" w:rsidRDefault="00FC4922" w:rsidP="00725B26">
            <w:pPr>
              <w:pStyle w:val="NoSpacing"/>
              <w:jc w:val="left"/>
              <w:rPr>
                <w:rFonts w:ascii="Times New Roman" w:hAnsi="Times New Roman"/>
                <w:szCs w:val="20"/>
              </w:rPr>
            </w:pPr>
            <w:r w:rsidRPr="00E143BA">
              <w:rPr>
                <w:rFonts w:ascii="Times New Roman" w:hAnsi="Times New Roman"/>
                <w:szCs w:val="20"/>
              </w:rPr>
              <w:t>This project is consistent with Djibouti’s current United Nations Development Assistance Framework (UNDAF) 2018-2022, and relates to national initiatives</w:t>
            </w:r>
            <w:r w:rsidR="006D23C6">
              <w:rPr>
                <w:rFonts w:ascii="Times New Roman" w:hAnsi="Times New Roman"/>
                <w:szCs w:val="20"/>
              </w:rPr>
              <w:t xml:space="preserve">.  </w:t>
            </w:r>
            <w:r w:rsidRPr="00E143BA">
              <w:rPr>
                <w:rFonts w:ascii="Times New Roman" w:hAnsi="Times New Roman"/>
                <w:szCs w:val="20"/>
              </w:rPr>
              <w:t>This project will carry out workshops that learn new tools and methodologies to achieve environmental sustainability by strengthening the linkages between global environmental and national socio-economic priorities</w:t>
            </w:r>
            <w:r w:rsidR="006D23C6">
              <w:rPr>
                <w:rFonts w:ascii="Times New Roman" w:hAnsi="Times New Roman"/>
                <w:szCs w:val="20"/>
              </w:rPr>
              <w:t xml:space="preserve">.  </w:t>
            </w:r>
            <w:r w:rsidRPr="00E143BA">
              <w:rPr>
                <w:rFonts w:ascii="Times New Roman" w:hAnsi="Times New Roman"/>
                <w:szCs w:val="20"/>
              </w:rPr>
              <w:t>Socio-economic benefits would be demonstrated in the medium-term through better indicators and planning decisions being made that will enhance more environmentally-friendly and sustainable development</w:t>
            </w:r>
            <w:r w:rsidR="006D23C6">
              <w:rPr>
                <w:rFonts w:ascii="Times New Roman" w:hAnsi="Times New Roman"/>
                <w:szCs w:val="20"/>
              </w:rPr>
              <w:t>.</w:t>
            </w:r>
          </w:p>
          <w:p w14:paraId="48E11F3F" w14:textId="77777777" w:rsidR="00FC4922" w:rsidRPr="00E143BA" w:rsidRDefault="00FC4922" w:rsidP="00725B26">
            <w:pPr>
              <w:pStyle w:val="NoSpacing"/>
              <w:jc w:val="left"/>
              <w:rPr>
                <w:rFonts w:ascii="Times New Roman" w:hAnsi="Times New Roman"/>
                <w:b/>
                <w:szCs w:val="20"/>
              </w:rPr>
            </w:pPr>
          </w:p>
        </w:tc>
      </w:tr>
      <w:tr w:rsidR="00FC4922" w:rsidRPr="00E143BA" w14:paraId="3737B191" w14:textId="77777777" w:rsidTr="0098064B">
        <w:trPr>
          <w:trHeight w:val="338"/>
        </w:trPr>
        <w:tc>
          <w:tcPr>
            <w:tcW w:w="8928" w:type="dxa"/>
            <w:gridSpan w:val="6"/>
            <w:vMerge w:val="restart"/>
            <w:shd w:val="clear" w:color="auto" w:fill="auto"/>
          </w:tcPr>
          <w:p w14:paraId="4F60648D" w14:textId="77777777" w:rsidR="00FC4922" w:rsidRPr="00E143BA" w:rsidRDefault="00FC4922" w:rsidP="003A2431">
            <w:pPr>
              <w:rPr>
                <w:color w:val="000000" w:themeColor="text1"/>
              </w:rPr>
            </w:pPr>
            <w:r w:rsidRPr="00E143BA">
              <w:t>23</w:t>
            </w:r>
            <w:r w:rsidR="006D23C6">
              <w:t xml:space="preserve">.  </w:t>
            </w:r>
            <w:r w:rsidRPr="00E143BA">
              <w:t>If the project is worth $500,000 or more, has the Social and Environmental Screening Procedure (SESP) been conducted to identify potential social and environmental impacts and risks?</w:t>
            </w:r>
          </w:p>
        </w:tc>
        <w:tc>
          <w:tcPr>
            <w:tcW w:w="720" w:type="dxa"/>
            <w:shd w:val="clear" w:color="auto" w:fill="FFFF00"/>
            <w:vAlign w:val="center"/>
          </w:tcPr>
          <w:p w14:paraId="3FFE5941" w14:textId="77777777" w:rsidR="00FC4922" w:rsidRPr="00E143BA" w:rsidRDefault="00FC4922" w:rsidP="003A2431">
            <w:r w:rsidRPr="00E143BA">
              <w:rPr>
                <w:highlight w:val="yellow"/>
              </w:rPr>
              <w:t>Yes</w:t>
            </w:r>
          </w:p>
        </w:tc>
        <w:tc>
          <w:tcPr>
            <w:tcW w:w="630" w:type="dxa"/>
            <w:tcBorders>
              <w:bottom w:val="single" w:sz="4" w:space="0" w:color="000000" w:themeColor="text1"/>
            </w:tcBorders>
            <w:shd w:val="clear" w:color="auto" w:fill="auto"/>
            <w:vAlign w:val="center"/>
          </w:tcPr>
          <w:p w14:paraId="1BB2D8E6" w14:textId="77777777" w:rsidR="00FC4922" w:rsidRPr="00E143BA" w:rsidRDefault="00FC4922" w:rsidP="003A2431">
            <w:r w:rsidRPr="00E143BA">
              <w:t>No</w:t>
            </w:r>
          </w:p>
        </w:tc>
      </w:tr>
      <w:tr w:rsidR="00FC4922" w:rsidRPr="00E143BA" w14:paraId="210E722C" w14:textId="77777777" w:rsidTr="0098064B">
        <w:trPr>
          <w:trHeight w:val="337"/>
        </w:trPr>
        <w:tc>
          <w:tcPr>
            <w:tcW w:w="8928" w:type="dxa"/>
            <w:gridSpan w:val="6"/>
            <w:vMerge/>
            <w:tcBorders>
              <w:bottom w:val="single" w:sz="4" w:space="0" w:color="000000" w:themeColor="text1"/>
            </w:tcBorders>
            <w:shd w:val="clear" w:color="auto" w:fill="auto"/>
          </w:tcPr>
          <w:p w14:paraId="6EA3E27D" w14:textId="77777777" w:rsidR="00FC4922" w:rsidRPr="00E143BA" w:rsidRDefault="00FC4922" w:rsidP="003A2431"/>
        </w:tc>
        <w:tc>
          <w:tcPr>
            <w:tcW w:w="1350" w:type="dxa"/>
            <w:gridSpan w:val="2"/>
            <w:tcBorders>
              <w:bottom w:val="single" w:sz="4" w:space="0" w:color="000000" w:themeColor="text1"/>
            </w:tcBorders>
            <w:shd w:val="clear" w:color="auto" w:fill="auto"/>
            <w:vAlign w:val="center"/>
          </w:tcPr>
          <w:p w14:paraId="2034B4F2" w14:textId="77777777" w:rsidR="00FC4922" w:rsidRPr="00E143BA" w:rsidRDefault="00FC4922" w:rsidP="003A2431">
            <w:r w:rsidRPr="00E143BA">
              <w:t>N/A</w:t>
            </w:r>
          </w:p>
        </w:tc>
      </w:tr>
      <w:tr w:rsidR="00FC4922" w:rsidRPr="00E143BA" w14:paraId="7ACCE126" w14:textId="77777777" w:rsidTr="0098064B">
        <w:trPr>
          <w:trHeight w:val="440"/>
        </w:trPr>
        <w:tc>
          <w:tcPr>
            <w:tcW w:w="10278" w:type="dxa"/>
            <w:gridSpan w:val="8"/>
            <w:shd w:val="clear" w:color="auto" w:fill="C2D69B" w:themeFill="accent3" w:themeFillTint="99"/>
            <w:vAlign w:val="center"/>
          </w:tcPr>
          <w:p w14:paraId="423EB5AF" w14:textId="77777777" w:rsidR="00FC4922" w:rsidRPr="00F779FF" w:rsidRDefault="00FC4922" w:rsidP="00F779FF">
            <w:pPr>
              <w:rPr>
                <w:b/>
              </w:rPr>
            </w:pPr>
            <w:r w:rsidRPr="00F779FF">
              <w:rPr>
                <w:b/>
              </w:rPr>
              <w:t>Sustainability &amp; National Ownership</w:t>
            </w:r>
          </w:p>
        </w:tc>
      </w:tr>
      <w:tr w:rsidR="00FC4922" w:rsidRPr="00E143BA" w14:paraId="5BECB4EC" w14:textId="77777777" w:rsidTr="0098064B">
        <w:trPr>
          <w:trHeight w:val="679"/>
        </w:trPr>
        <w:tc>
          <w:tcPr>
            <w:tcW w:w="8928" w:type="dxa"/>
            <w:gridSpan w:val="6"/>
            <w:vMerge w:val="restart"/>
            <w:shd w:val="clear" w:color="auto" w:fill="auto"/>
          </w:tcPr>
          <w:p w14:paraId="20E66232" w14:textId="77777777" w:rsidR="00FC4922" w:rsidRPr="00E143BA" w:rsidRDefault="00FC4922" w:rsidP="003A2431">
            <w:r w:rsidRPr="00E143BA">
              <w:t>24</w:t>
            </w:r>
            <w:r w:rsidR="006D23C6">
              <w:t xml:space="preserve">.  </w:t>
            </w:r>
            <w:r w:rsidRPr="00E143BA">
              <w:t>Have national partners led, or proactively engaged in, the design of the project? (select from options 0-4 that best reflects this project):</w:t>
            </w:r>
          </w:p>
          <w:p w14:paraId="4151E783" w14:textId="77777777" w:rsidR="00FC4922" w:rsidRPr="00E143BA" w:rsidRDefault="00FC4922" w:rsidP="0033034A">
            <w:pPr>
              <w:pStyle w:val="ListParagraph"/>
              <w:numPr>
                <w:ilvl w:val="0"/>
                <w:numId w:val="70"/>
              </w:numPr>
            </w:pPr>
            <w:r w:rsidRPr="00E143BA">
              <w:rPr>
                <w:b/>
                <w:u w:val="single"/>
              </w:rPr>
              <w:t>4:</w:t>
            </w:r>
            <w:r w:rsidRPr="00E143BA">
              <w:t xml:space="preserve"> National partners have full ownership of the project and led the process of the development of the project.</w:t>
            </w:r>
          </w:p>
          <w:p w14:paraId="7E2B7423" w14:textId="77777777" w:rsidR="00FC4922" w:rsidRPr="00E143BA" w:rsidRDefault="00FC4922" w:rsidP="0033034A">
            <w:pPr>
              <w:pStyle w:val="ListParagraph"/>
              <w:numPr>
                <w:ilvl w:val="0"/>
                <w:numId w:val="70"/>
              </w:numPr>
            </w:pPr>
            <w:r w:rsidRPr="00E143BA">
              <w:rPr>
                <w:b/>
                <w:u w:val="single"/>
              </w:rPr>
              <w:t>3:</w:t>
            </w:r>
            <w:r w:rsidRPr="00E143BA">
              <w:t xml:space="preserve"> The project has been developed jointly by UNDP and national partners, with equal effort.</w:t>
            </w:r>
          </w:p>
          <w:p w14:paraId="641363F7" w14:textId="77777777" w:rsidR="00FC4922" w:rsidRPr="00E143BA" w:rsidRDefault="00FC4922" w:rsidP="0033034A">
            <w:pPr>
              <w:pStyle w:val="ListParagraph"/>
              <w:numPr>
                <w:ilvl w:val="0"/>
                <w:numId w:val="70"/>
              </w:numPr>
            </w:pPr>
            <w:r w:rsidRPr="00E143BA">
              <w:rPr>
                <w:b/>
                <w:u w:val="single"/>
              </w:rPr>
              <w:t>2:</w:t>
            </w:r>
            <w:r w:rsidRPr="00E143BA">
              <w:t xml:space="preserve"> The project has been developed by UNDP in close consultation with national partners.</w:t>
            </w:r>
          </w:p>
          <w:p w14:paraId="56EEE14E" w14:textId="77777777" w:rsidR="00FC4922" w:rsidRPr="00E143BA" w:rsidRDefault="00FC4922" w:rsidP="0033034A">
            <w:pPr>
              <w:pStyle w:val="ListParagraph"/>
              <w:numPr>
                <w:ilvl w:val="0"/>
                <w:numId w:val="70"/>
              </w:numPr>
            </w:pPr>
            <w:r w:rsidRPr="00E143BA">
              <w:rPr>
                <w:b/>
                <w:u w:val="single"/>
              </w:rPr>
              <w:t>1:</w:t>
            </w:r>
            <w:r w:rsidRPr="00E143BA">
              <w:t xml:space="preserve"> The project has been developed by UNDP with limited engagement with national partners.</w:t>
            </w:r>
          </w:p>
          <w:p w14:paraId="254660BA" w14:textId="77777777" w:rsidR="00FC4922" w:rsidRPr="00E143BA" w:rsidRDefault="00FC4922" w:rsidP="0033034A">
            <w:pPr>
              <w:pStyle w:val="ListParagraph"/>
              <w:numPr>
                <w:ilvl w:val="0"/>
                <w:numId w:val="70"/>
              </w:numPr>
            </w:pPr>
            <w:r w:rsidRPr="00E143BA">
              <w:rPr>
                <w:b/>
                <w:u w:val="single"/>
              </w:rPr>
              <w:t>0:</w:t>
            </w:r>
            <w:r w:rsidRPr="00E143BA">
              <w:t xml:space="preserve"> The project has been developed by UNDP with no engagement with national partners.</w:t>
            </w:r>
          </w:p>
        </w:tc>
        <w:tc>
          <w:tcPr>
            <w:tcW w:w="1350" w:type="dxa"/>
            <w:gridSpan w:val="2"/>
            <w:shd w:val="clear" w:color="auto" w:fill="auto"/>
          </w:tcPr>
          <w:p w14:paraId="17F98EEC" w14:textId="77777777" w:rsidR="00FC4922" w:rsidRPr="00E143BA" w:rsidRDefault="00FC4922" w:rsidP="003A2431">
            <w:r w:rsidRPr="00E143BA">
              <w:t>Rating Score</w:t>
            </w:r>
          </w:p>
        </w:tc>
      </w:tr>
      <w:tr w:rsidR="00FC4922" w:rsidRPr="00E143BA" w14:paraId="397E04C3" w14:textId="77777777" w:rsidTr="0098064B">
        <w:trPr>
          <w:trHeight w:val="555"/>
        </w:trPr>
        <w:tc>
          <w:tcPr>
            <w:tcW w:w="8928" w:type="dxa"/>
            <w:gridSpan w:val="6"/>
            <w:vMerge/>
            <w:shd w:val="clear" w:color="auto" w:fill="auto"/>
          </w:tcPr>
          <w:p w14:paraId="22E59CA0" w14:textId="77777777" w:rsidR="00FC4922" w:rsidRPr="00E143BA" w:rsidRDefault="00FC4922" w:rsidP="003A2431"/>
        </w:tc>
        <w:tc>
          <w:tcPr>
            <w:tcW w:w="1350" w:type="dxa"/>
            <w:gridSpan w:val="2"/>
            <w:shd w:val="clear" w:color="auto" w:fill="auto"/>
            <w:vAlign w:val="center"/>
          </w:tcPr>
          <w:p w14:paraId="5DB66643" w14:textId="77777777" w:rsidR="00FC4922" w:rsidRPr="00E143BA" w:rsidRDefault="00FC4922" w:rsidP="003A2431">
            <w:r w:rsidRPr="00E143BA">
              <w:t>3</w:t>
            </w:r>
          </w:p>
        </w:tc>
      </w:tr>
      <w:tr w:rsidR="00FC4922" w:rsidRPr="00E143BA" w14:paraId="0123C264" w14:textId="77777777" w:rsidTr="0098064B">
        <w:trPr>
          <w:trHeight w:val="555"/>
        </w:trPr>
        <w:tc>
          <w:tcPr>
            <w:tcW w:w="8928" w:type="dxa"/>
            <w:gridSpan w:val="6"/>
            <w:shd w:val="clear" w:color="auto" w:fill="auto"/>
          </w:tcPr>
          <w:p w14:paraId="32898050" w14:textId="77777777" w:rsidR="00FC4922" w:rsidRPr="00E143BA" w:rsidRDefault="00FC4922" w:rsidP="003A2431">
            <w:r w:rsidRPr="00E143BA">
              <w:t>Evidence</w:t>
            </w:r>
          </w:p>
          <w:p w14:paraId="600C3DE0" w14:textId="77777777" w:rsidR="006D23C6" w:rsidRDefault="00FC4922" w:rsidP="00725B26">
            <w:pPr>
              <w:pStyle w:val="NoSpacing"/>
              <w:jc w:val="left"/>
              <w:rPr>
                <w:rFonts w:ascii="Times New Roman" w:hAnsi="Times New Roman"/>
                <w:szCs w:val="20"/>
              </w:rPr>
            </w:pPr>
            <w:r w:rsidRPr="00E143BA">
              <w:rPr>
                <w:rFonts w:ascii="Times New Roman" w:hAnsi="Times New Roman"/>
                <w:szCs w:val="20"/>
              </w:rPr>
              <w:t>National stakeholders led the development of the PIF, the project document, the PPG initiation mission, and the Capacity Development Scorecard</w:t>
            </w:r>
            <w:r w:rsidR="006D23C6">
              <w:rPr>
                <w:rFonts w:ascii="Times New Roman" w:hAnsi="Times New Roman"/>
                <w:szCs w:val="20"/>
              </w:rPr>
              <w:t xml:space="preserve">.  </w:t>
            </w:r>
            <w:r w:rsidRPr="00E143BA">
              <w:rPr>
                <w:rFonts w:ascii="Times New Roman" w:hAnsi="Times New Roman"/>
                <w:szCs w:val="20"/>
              </w:rPr>
              <w:t>National stakeholders also held consultations with stakeholders that reaffirmed the validity of the project strategy to work with other projects and help strengthen the global environmental character, in particular to strengthen the synergies and institutional sustainability of capacities (systemic, institutional, and individual) for more informed and holistic planning and decision-making</w:t>
            </w:r>
            <w:r w:rsidR="006D23C6">
              <w:rPr>
                <w:rFonts w:ascii="Times New Roman" w:hAnsi="Times New Roman"/>
                <w:szCs w:val="20"/>
              </w:rPr>
              <w:t>.</w:t>
            </w:r>
          </w:p>
          <w:p w14:paraId="50AE98C9" w14:textId="77777777" w:rsidR="00FC4922" w:rsidRPr="00E143BA" w:rsidRDefault="00FC4922" w:rsidP="00725B26">
            <w:pPr>
              <w:pStyle w:val="NoSpacing"/>
              <w:jc w:val="left"/>
              <w:rPr>
                <w:rFonts w:ascii="Times New Roman" w:hAnsi="Times New Roman"/>
                <w:b/>
                <w:szCs w:val="20"/>
              </w:rPr>
            </w:pPr>
          </w:p>
        </w:tc>
        <w:tc>
          <w:tcPr>
            <w:tcW w:w="1350" w:type="dxa"/>
            <w:gridSpan w:val="2"/>
            <w:shd w:val="clear" w:color="auto" w:fill="auto"/>
          </w:tcPr>
          <w:p w14:paraId="55282BC3" w14:textId="77777777" w:rsidR="00FC4922" w:rsidRPr="00E143BA" w:rsidRDefault="00FC4922" w:rsidP="003A2431"/>
        </w:tc>
      </w:tr>
      <w:tr w:rsidR="00FC4922" w:rsidRPr="00E143BA" w14:paraId="18F07C75" w14:textId="77777777" w:rsidTr="0098064B">
        <w:trPr>
          <w:trHeight w:val="701"/>
        </w:trPr>
        <w:tc>
          <w:tcPr>
            <w:tcW w:w="8928" w:type="dxa"/>
            <w:gridSpan w:val="6"/>
            <w:vMerge w:val="restart"/>
            <w:shd w:val="clear" w:color="auto" w:fill="auto"/>
          </w:tcPr>
          <w:p w14:paraId="53E5350B" w14:textId="77777777" w:rsidR="00FC4922" w:rsidRPr="00E143BA" w:rsidRDefault="00FC4922" w:rsidP="003A2431">
            <w:r w:rsidRPr="00E143BA">
              <w:t>25</w:t>
            </w:r>
            <w:r w:rsidR="006D23C6">
              <w:t xml:space="preserve">.  </w:t>
            </w:r>
            <w:r w:rsidRPr="00E143BA">
              <w:t>Are key institutions and systems identified, and is there a strategy for strengthening specific/ comprehensive capacities based on capacity assessments conducted? (select from options 0-4 that best reflects this project):</w:t>
            </w:r>
          </w:p>
          <w:p w14:paraId="1B30C21D" w14:textId="77777777" w:rsidR="00FC4922" w:rsidRPr="00E143BA" w:rsidRDefault="00FC4922" w:rsidP="0033034A">
            <w:pPr>
              <w:pStyle w:val="ListParagraph"/>
              <w:numPr>
                <w:ilvl w:val="0"/>
                <w:numId w:val="70"/>
              </w:numPr>
              <w:ind w:left="720"/>
            </w:pPr>
            <w:r w:rsidRPr="00E143BA">
              <w:rPr>
                <w:b/>
                <w:u w:val="single"/>
              </w:rPr>
              <w:t>4:</w:t>
            </w:r>
            <w:r w:rsidRPr="00E143BA">
              <w:t xml:space="preserve"> The project has a comprehensive strategy for strengthening specific capacities of national institutions based on a systematic and detailed capacity assessment that has been completed.</w:t>
            </w:r>
          </w:p>
          <w:p w14:paraId="38938CAE" w14:textId="77777777" w:rsidR="00FC4922" w:rsidRPr="00E143BA" w:rsidRDefault="00FC4922" w:rsidP="0033034A">
            <w:pPr>
              <w:pStyle w:val="ListParagraph"/>
              <w:numPr>
                <w:ilvl w:val="0"/>
                <w:numId w:val="70"/>
              </w:numPr>
              <w:ind w:left="720"/>
            </w:pPr>
            <w:r w:rsidRPr="00E143BA">
              <w:rPr>
                <w:b/>
                <w:u w:val="single"/>
              </w:rPr>
              <w:t>3:</w:t>
            </w:r>
            <w:r w:rsidRPr="00E143BA">
              <w:t xml:space="preserve"> A capacity assessment has been completed, although it is not systematic or detailed</w:t>
            </w:r>
            <w:r w:rsidR="006D23C6">
              <w:t xml:space="preserve">.  </w:t>
            </w:r>
            <w:r w:rsidRPr="00E143BA">
              <w:t>The project document has identified activities that will be undertaken to strengthen capacity of national institutions, but these activities are not part of a comprehensive strategy.</w:t>
            </w:r>
          </w:p>
          <w:p w14:paraId="0F88C741" w14:textId="77777777" w:rsidR="00FC4922" w:rsidRPr="00E143BA" w:rsidRDefault="00FC4922" w:rsidP="0033034A">
            <w:pPr>
              <w:pStyle w:val="ListParagraph"/>
              <w:numPr>
                <w:ilvl w:val="0"/>
                <w:numId w:val="70"/>
              </w:numPr>
              <w:ind w:left="720"/>
            </w:pPr>
            <w:r w:rsidRPr="00E143BA">
              <w:rPr>
                <w:b/>
                <w:u w:val="single"/>
              </w:rPr>
              <w:t>2:</w:t>
            </w:r>
            <w:r w:rsidRPr="00E143BA">
              <w:t xml:space="preserve"> A capacity assessment is planned after the start of the project</w:t>
            </w:r>
            <w:r w:rsidR="006D23C6">
              <w:t xml:space="preserve">.  </w:t>
            </w:r>
            <w:r w:rsidRPr="00E143BA">
              <w:t>There are plans to develop a strategy to strengthen specific capacities of national institutions based on the results of the capacity assessment.</w:t>
            </w:r>
          </w:p>
          <w:p w14:paraId="0D50CC80" w14:textId="77777777" w:rsidR="00FC4922" w:rsidRPr="00E143BA" w:rsidRDefault="00FC4922" w:rsidP="0033034A">
            <w:pPr>
              <w:pStyle w:val="ListParagraph"/>
              <w:numPr>
                <w:ilvl w:val="0"/>
                <w:numId w:val="70"/>
              </w:numPr>
              <w:ind w:left="720"/>
            </w:pPr>
            <w:r w:rsidRPr="00E143BA">
              <w:rPr>
                <w:b/>
                <w:u w:val="single"/>
              </w:rPr>
              <w:t>1:</w:t>
            </w:r>
            <w:r w:rsidRPr="00E143BA">
              <w:t xml:space="preserve"> There is mention in the project document of capacities of national institutions to be strengthened through the project, but no capacity assessments or specific strategy developments are planned.</w:t>
            </w:r>
          </w:p>
          <w:p w14:paraId="6FC213B4" w14:textId="77777777" w:rsidR="00FC4922" w:rsidRPr="00E143BA" w:rsidRDefault="00FC4922" w:rsidP="0033034A">
            <w:pPr>
              <w:pStyle w:val="ListParagraph"/>
              <w:numPr>
                <w:ilvl w:val="0"/>
                <w:numId w:val="70"/>
              </w:numPr>
              <w:ind w:left="720"/>
            </w:pPr>
            <w:r w:rsidRPr="00E143BA">
              <w:rPr>
                <w:b/>
                <w:u w:val="single"/>
              </w:rPr>
              <w:t>0:</w:t>
            </w:r>
            <w:r w:rsidRPr="00E143BA">
              <w:t xml:space="preserve"> Capacity assessments have not been carried out and are not foreseen</w:t>
            </w:r>
            <w:r w:rsidR="006D23C6">
              <w:t xml:space="preserve">.  </w:t>
            </w:r>
            <w:r w:rsidRPr="00E143BA">
              <w:t>There is no strategy for strengthening specific capacities of national institutions.</w:t>
            </w:r>
          </w:p>
        </w:tc>
        <w:tc>
          <w:tcPr>
            <w:tcW w:w="1350" w:type="dxa"/>
            <w:gridSpan w:val="2"/>
            <w:shd w:val="clear" w:color="auto" w:fill="auto"/>
          </w:tcPr>
          <w:p w14:paraId="037ACBFE" w14:textId="77777777" w:rsidR="00FC4922" w:rsidRPr="00E143BA" w:rsidRDefault="00FC4922" w:rsidP="003A2431">
            <w:r w:rsidRPr="00E143BA">
              <w:t>Rating Score</w:t>
            </w:r>
          </w:p>
        </w:tc>
      </w:tr>
      <w:tr w:rsidR="00FC4922" w:rsidRPr="00E143BA" w14:paraId="683B7851" w14:textId="77777777" w:rsidTr="0098064B">
        <w:trPr>
          <w:trHeight w:val="1105"/>
        </w:trPr>
        <w:tc>
          <w:tcPr>
            <w:tcW w:w="8928" w:type="dxa"/>
            <w:gridSpan w:val="6"/>
            <w:vMerge/>
            <w:shd w:val="clear" w:color="auto" w:fill="auto"/>
          </w:tcPr>
          <w:p w14:paraId="5CE35C49" w14:textId="77777777" w:rsidR="00FC4922" w:rsidRPr="00E143BA" w:rsidRDefault="00FC4922" w:rsidP="003A2431"/>
        </w:tc>
        <w:tc>
          <w:tcPr>
            <w:tcW w:w="1350" w:type="dxa"/>
            <w:gridSpan w:val="2"/>
            <w:shd w:val="clear" w:color="auto" w:fill="auto"/>
            <w:vAlign w:val="center"/>
          </w:tcPr>
          <w:p w14:paraId="195836D0" w14:textId="77777777" w:rsidR="00FC4922" w:rsidRPr="00E143BA" w:rsidRDefault="00FC4922" w:rsidP="00F779FF">
            <w:pPr>
              <w:jc w:val="center"/>
              <w:rPr>
                <w:highlight w:val="yellow"/>
              </w:rPr>
            </w:pPr>
            <w:r w:rsidRPr="00E143BA">
              <w:t>4</w:t>
            </w:r>
          </w:p>
        </w:tc>
      </w:tr>
      <w:tr w:rsidR="00FC4922" w:rsidRPr="00E143BA" w14:paraId="107CC006" w14:textId="77777777" w:rsidTr="0098064B">
        <w:trPr>
          <w:trHeight w:val="1105"/>
        </w:trPr>
        <w:tc>
          <w:tcPr>
            <w:tcW w:w="10278" w:type="dxa"/>
            <w:gridSpan w:val="8"/>
            <w:shd w:val="clear" w:color="auto" w:fill="auto"/>
          </w:tcPr>
          <w:p w14:paraId="4C83A274" w14:textId="77777777" w:rsidR="00FC4922" w:rsidRPr="00E143BA" w:rsidRDefault="00FC4922" w:rsidP="003A2431">
            <w:r w:rsidRPr="00E143BA">
              <w:t>Evidence</w:t>
            </w:r>
          </w:p>
          <w:p w14:paraId="70FC0C9C" w14:textId="77777777" w:rsidR="00FC4922" w:rsidRPr="00E143BA" w:rsidRDefault="00FC4922" w:rsidP="00725B26">
            <w:pPr>
              <w:pStyle w:val="NoSpacing"/>
              <w:jc w:val="left"/>
              <w:rPr>
                <w:rFonts w:ascii="Times New Roman" w:hAnsi="Times New Roman"/>
                <w:szCs w:val="20"/>
              </w:rPr>
            </w:pPr>
            <w:r w:rsidRPr="00E143BA">
              <w:rPr>
                <w:rFonts w:ascii="Times New Roman" w:hAnsi="Times New Roman"/>
                <w:szCs w:val="20"/>
              </w:rPr>
              <w:t>Although the comprehensive capacity assessment for this project is rooted in the NCSA, this is supported by subsequent assessments</w:t>
            </w:r>
            <w:r w:rsidR="006D23C6">
              <w:rPr>
                <w:rFonts w:ascii="Times New Roman" w:hAnsi="Times New Roman"/>
                <w:szCs w:val="20"/>
              </w:rPr>
              <w:t xml:space="preserve">.  </w:t>
            </w:r>
            <w:r w:rsidRPr="00E143BA">
              <w:rPr>
                <w:rFonts w:ascii="Times New Roman" w:hAnsi="Times New Roman"/>
                <w:szCs w:val="20"/>
              </w:rPr>
              <w:t>Notwithstanding, this CCCD project calls for additional capacity assessments to be undertaken at the beginning of project implementation tailored to integrate and reconcile the Rio Conventions with the post-2015 Sustainable Development Goals, among other relevant indicators that may contribute to environmental resilience and sustainability</w:t>
            </w:r>
            <w:r w:rsidR="006D23C6">
              <w:rPr>
                <w:rFonts w:ascii="Times New Roman" w:hAnsi="Times New Roman"/>
                <w:szCs w:val="20"/>
              </w:rPr>
              <w:t xml:space="preserve">.  </w:t>
            </w:r>
            <w:r w:rsidRPr="00E143BA">
              <w:rPr>
                <w:rFonts w:ascii="Times New Roman" w:hAnsi="Times New Roman"/>
                <w:szCs w:val="20"/>
              </w:rPr>
              <w:t>Additional project activities such as the design of the EMIS, and training programmes are based on the assessments</w:t>
            </w:r>
            <w:r w:rsidR="006D23C6">
              <w:rPr>
                <w:rFonts w:ascii="Times New Roman" w:hAnsi="Times New Roman"/>
                <w:szCs w:val="20"/>
              </w:rPr>
              <w:t xml:space="preserve">.  </w:t>
            </w:r>
            <w:r w:rsidRPr="00E143BA">
              <w:rPr>
                <w:rFonts w:ascii="Times New Roman" w:hAnsi="Times New Roman"/>
                <w:szCs w:val="20"/>
              </w:rPr>
              <w:t>Project activities are designed to increase the capacity of key, institutions</w:t>
            </w:r>
            <w:r w:rsidR="006D23C6">
              <w:rPr>
                <w:rFonts w:ascii="Times New Roman" w:hAnsi="Times New Roman"/>
                <w:szCs w:val="20"/>
              </w:rPr>
              <w:t xml:space="preserve">.  </w:t>
            </w:r>
            <w:r w:rsidRPr="00E143BA">
              <w:rPr>
                <w:rFonts w:ascii="Times New Roman" w:hAnsi="Times New Roman"/>
                <w:szCs w:val="20"/>
              </w:rPr>
              <w:t>Through a learning-by-doing and adaptive collaborative management approach, the project will strengthen targeted institutional and technical capacities to create and access better data, information, and knowledge for improved monitoring of global environmental trends</w:t>
            </w:r>
            <w:r w:rsidR="006D23C6">
              <w:rPr>
                <w:rFonts w:ascii="Times New Roman" w:hAnsi="Times New Roman"/>
                <w:szCs w:val="20"/>
              </w:rPr>
              <w:t xml:space="preserve">.  </w:t>
            </w:r>
            <w:r w:rsidRPr="00E143BA">
              <w:rPr>
                <w:rFonts w:ascii="Times New Roman" w:hAnsi="Times New Roman"/>
                <w:szCs w:val="20"/>
              </w:rPr>
              <w:t>This will be largely manifest around a key set of improved procedures, tools, and best practices to monitor and manage environmental information</w:t>
            </w:r>
            <w:r w:rsidR="006D23C6">
              <w:rPr>
                <w:rFonts w:ascii="Times New Roman" w:hAnsi="Times New Roman"/>
                <w:szCs w:val="20"/>
              </w:rPr>
              <w:t xml:space="preserve">.  </w:t>
            </w:r>
            <w:r w:rsidRPr="00E143BA">
              <w:rPr>
                <w:rFonts w:ascii="Times New Roman" w:hAnsi="Times New Roman"/>
                <w:szCs w:val="20"/>
              </w:rPr>
              <w:t>These will include the integration of existing databases into a more comprehensive network of information systems.</w:t>
            </w:r>
          </w:p>
        </w:tc>
      </w:tr>
      <w:tr w:rsidR="00FC4922" w:rsidRPr="00E143BA" w14:paraId="6BD84745" w14:textId="77777777" w:rsidTr="00F779FF">
        <w:trPr>
          <w:trHeight w:val="52"/>
        </w:trPr>
        <w:tc>
          <w:tcPr>
            <w:tcW w:w="8928" w:type="dxa"/>
            <w:gridSpan w:val="6"/>
            <w:shd w:val="clear" w:color="auto" w:fill="auto"/>
          </w:tcPr>
          <w:p w14:paraId="1CDF69B1" w14:textId="77777777" w:rsidR="00FC4922" w:rsidRPr="00E143BA" w:rsidRDefault="00FC4922" w:rsidP="003A2431">
            <w:r w:rsidRPr="00E143BA">
              <w:t>26</w:t>
            </w:r>
            <w:r w:rsidR="006D23C6">
              <w:t xml:space="preserve">.  </w:t>
            </w:r>
            <w:r w:rsidRPr="00E143BA">
              <w:t>Is there is a clear plan for how the project will use national systems, and national systems will be used to the extent possible?</w:t>
            </w:r>
          </w:p>
        </w:tc>
        <w:tc>
          <w:tcPr>
            <w:tcW w:w="720" w:type="dxa"/>
            <w:shd w:val="clear" w:color="auto" w:fill="FFFF00"/>
            <w:vAlign w:val="center"/>
          </w:tcPr>
          <w:p w14:paraId="41E67807" w14:textId="77777777" w:rsidR="00FC4922" w:rsidRPr="00E143BA" w:rsidRDefault="00FC4922" w:rsidP="003A2431">
            <w:r w:rsidRPr="00E143BA">
              <w:rPr>
                <w:shd w:val="clear" w:color="auto" w:fill="FFFF00"/>
              </w:rPr>
              <w:t>Yes (2</w:t>
            </w:r>
            <w:r w:rsidRPr="00E143BA">
              <w:t>)</w:t>
            </w:r>
          </w:p>
        </w:tc>
        <w:tc>
          <w:tcPr>
            <w:tcW w:w="630" w:type="dxa"/>
            <w:shd w:val="clear" w:color="auto" w:fill="404040" w:themeFill="text1" w:themeFillTint="BF"/>
            <w:vAlign w:val="center"/>
          </w:tcPr>
          <w:p w14:paraId="41977E62" w14:textId="77777777" w:rsidR="00FC4922" w:rsidRPr="00E143BA" w:rsidRDefault="00FC4922" w:rsidP="003A2431">
            <w:r w:rsidRPr="00E143BA">
              <w:t>No (0)</w:t>
            </w:r>
          </w:p>
        </w:tc>
      </w:tr>
      <w:tr w:rsidR="00FC4922" w:rsidRPr="00E143BA" w14:paraId="0E4E57A0" w14:textId="77777777" w:rsidTr="00F779FF">
        <w:trPr>
          <w:trHeight w:val="52"/>
        </w:trPr>
        <w:tc>
          <w:tcPr>
            <w:tcW w:w="8928" w:type="dxa"/>
            <w:gridSpan w:val="6"/>
            <w:tcBorders>
              <w:bottom w:val="single" w:sz="4" w:space="0" w:color="000000" w:themeColor="text1"/>
            </w:tcBorders>
            <w:shd w:val="clear" w:color="auto" w:fill="auto"/>
          </w:tcPr>
          <w:p w14:paraId="633321D1" w14:textId="77777777" w:rsidR="00FC4922" w:rsidRPr="00E143BA" w:rsidRDefault="00FC4922" w:rsidP="003A2431">
            <w:pPr>
              <w:rPr>
                <w:color w:val="000000" w:themeColor="text1"/>
              </w:rPr>
            </w:pPr>
            <w:r w:rsidRPr="00E143BA">
              <w:t>27</w:t>
            </w:r>
            <w:r w:rsidR="006D23C6">
              <w:t xml:space="preserve">.  </w:t>
            </w:r>
            <w:r w:rsidRPr="00E143BA">
              <w:t>Is there a clear transition arrangement/ phase-out plan developed with key stakeholders in order to sustain or scale up results (including resource mobilization strategy)?</w:t>
            </w:r>
          </w:p>
        </w:tc>
        <w:tc>
          <w:tcPr>
            <w:tcW w:w="720" w:type="dxa"/>
            <w:tcBorders>
              <w:bottom w:val="single" w:sz="4" w:space="0" w:color="000000" w:themeColor="text1"/>
            </w:tcBorders>
            <w:shd w:val="clear" w:color="auto" w:fill="FFFF00"/>
            <w:vAlign w:val="center"/>
          </w:tcPr>
          <w:p w14:paraId="3BA54397" w14:textId="77777777" w:rsidR="00FC4922" w:rsidRPr="00E143BA" w:rsidRDefault="00FC4922" w:rsidP="003A2431">
            <w:r w:rsidRPr="00E143BA">
              <w:t>Yes (2)</w:t>
            </w:r>
          </w:p>
        </w:tc>
        <w:tc>
          <w:tcPr>
            <w:tcW w:w="630" w:type="dxa"/>
            <w:tcBorders>
              <w:bottom w:val="single" w:sz="4" w:space="0" w:color="000000" w:themeColor="text1"/>
            </w:tcBorders>
            <w:shd w:val="clear" w:color="auto" w:fill="404040" w:themeFill="text1" w:themeFillTint="BF"/>
            <w:vAlign w:val="center"/>
          </w:tcPr>
          <w:p w14:paraId="4E1ECA93" w14:textId="77777777" w:rsidR="00FC4922" w:rsidRPr="00E143BA" w:rsidRDefault="00FC4922" w:rsidP="003A2431">
            <w:r w:rsidRPr="00E143BA">
              <w:t>No (0)</w:t>
            </w:r>
          </w:p>
        </w:tc>
      </w:tr>
    </w:tbl>
    <w:p w14:paraId="6E845004" w14:textId="77777777" w:rsidR="00E97C99" w:rsidRPr="00E143BA" w:rsidRDefault="00E97C99" w:rsidP="003A2431"/>
    <w:p w14:paraId="64FEA0D0" w14:textId="77777777" w:rsidR="00637037" w:rsidRPr="00E143BA" w:rsidRDefault="00637037" w:rsidP="003A2431">
      <w:pPr>
        <w:pStyle w:val="Heading2"/>
      </w:pPr>
      <w:r w:rsidRPr="00E143BA">
        <w:br w:type="page"/>
      </w:r>
      <w:bookmarkStart w:id="80" w:name="_Toc487556793"/>
      <w:bookmarkStart w:id="81" w:name="_Toc506981209"/>
      <w:r w:rsidR="00C60375" w:rsidRPr="00E143BA">
        <w:t xml:space="preserve">Annex </w:t>
      </w:r>
      <w:r w:rsidR="00E97C99" w:rsidRPr="00E143BA">
        <w:t>F</w:t>
      </w:r>
      <w:r w:rsidR="005A5D50">
        <w:t>:</w:t>
      </w:r>
      <w:r w:rsidR="003A27FB">
        <w:tab/>
      </w:r>
      <w:r w:rsidRPr="00E143BA">
        <w:t>Stakeholder Engagement Plan</w:t>
      </w:r>
      <w:bookmarkEnd w:id="80"/>
      <w:bookmarkEnd w:id="81"/>
      <w:r w:rsidRPr="00E143BA">
        <w:t xml:space="preserve"> </w:t>
      </w:r>
    </w:p>
    <w:p w14:paraId="176C330B" w14:textId="77777777" w:rsidR="00204D54" w:rsidRPr="00E143BA" w:rsidRDefault="00204D54" w:rsidP="00D0511C">
      <w:pPr>
        <w:spacing w:after="120"/>
        <w:jc w:val="both"/>
      </w:pPr>
      <w:r w:rsidRPr="00E143BA">
        <w:t>This project seeks to ensure meaningful, effective, and informed stakeholder engagement and participation</w:t>
      </w:r>
      <w:r w:rsidR="006D23C6">
        <w:t xml:space="preserve">.  </w:t>
      </w:r>
      <w:r w:rsidRPr="00E143BA">
        <w:t>One goal of this engagement is to avoid and/or mitigate any potential risks</w:t>
      </w:r>
      <w:r w:rsidR="006D23C6">
        <w:t xml:space="preserve">.  </w:t>
      </w:r>
      <w:r w:rsidRPr="00E143BA">
        <w:t>During implementation, the scale and frequency of the engagement for each stakeholder will respond to the nature of the activity, the potential risks, and concerns raised by relevant communities.</w:t>
      </w:r>
    </w:p>
    <w:p w14:paraId="2CEEDA8E" w14:textId="77777777" w:rsidR="00204D54" w:rsidRPr="00E143BA" w:rsidRDefault="00204D54" w:rsidP="00D0511C">
      <w:pPr>
        <w:spacing w:after="120"/>
        <w:jc w:val="both"/>
      </w:pPr>
      <w:r w:rsidRPr="00E143BA">
        <w:t>Once implementation of the project begins, key stakeholders will meet on a regular basis through the Project Steering Committee so that they are aware of the progress of the project and contribute to the project</w:t>
      </w:r>
      <w:r w:rsidR="006D23C6">
        <w:t xml:space="preserve">.  </w:t>
      </w:r>
      <w:r w:rsidR="00966C4A" w:rsidRPr="00E143BA">
        <w:t>Moreover</w:t>
      </w:r>
      <w:r w:rsidRPr="00E143BA">
        <w:t>, the project has select activities to strengthen institutional mechanisms for improved coordination and collaboration</w:t>
      </w:r>
      <w:r w:rsidR="006D23C6">
        <w:t xml:space="preserve">.  </w:t>
      </w:r>
      <w:r w:rsidRPr="00E143BA">
        <w:t>S</w:t>
      </w:r>
      <w:r w:rsidRPr="00E143BA">
        <w:rPr>
          <w:color w:val="000000"/>
        </w:rPr>
        <w:t>t</w:t>
      </w:r>
      <w:r w:rsidRPr="00E143BA">
        <w:t>akeholder engagement should also be as early as possible, allowing for increased ownership and thus sustainability</w:t>
      </w:r>
      <w:r w:rsidR="006D23C6">
        <w:t xml:space="preserve">.  </w:t>
      </w:r>
      <w:r w:rsidR="00966C4A" w:rsidRPr="00E143BA">
        <w:t>Nonetheless</w:t>
      </w:r>
      <w:r w:rsidRPr="00E143BA">
        <w:t>, decisions should be negotiated in a way that also ensures that all stakeholders receive satisfactory levels of benefits and equity, which are also critical to sustainability</w:t>
      </w:r>
      <w:r w:rsidR="006D23C6">
        <w:t xml:space="preserve">.  </w:t>
      </w:r>
      <w:r w:rsidRPr="00E143BA">
        <w:t>As part of consultations and workshops, stakeholders will be informed of mechanisms to submit concerns about the social and environmental impacts of the project.</w:t>
      </w:r>
    </w:p>
    <w:p w14:paraId="62433DD8" w14:textId="77777777" w:rsidR="00204D54" w:rsidRPr="00E143BA" w:rsidRDefault="00204D54" w:rsidP="00D0511C">
      <w:pPr>
        <w:spacing w:after="120"/>
        <w:jc w:val="both"/>
      </w:pPr>
      <w:r w:rsidRPr="00E143BA">
        <w:t>The project’s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p>
    <w:p w14:paraId="48A87384" w14:textId="77777777" w:rsidR="00204D54" w:rsidRPr="00F779FF" w:rsidRDefault="00204D54" w:rsidP="00D0511C">
      <w:pPr>
        <w:spacing w:after="120"/>
        <w:jc w:val="both"/>
        <w:rPr>
          <w:color w:val="000000"/>
          <w:u w:val="single"/>
        </w:rPr>
      </w:pPr>
      <w:r w:rsidRPr="00F779FF">
        <w:rPr>
          <w:u w:val="single"/>
        </w:rPr>
        <w:t xml:space="preserve">Stakeholder Response Mechanism  </w:t>
      </w:r>
    </w:p>
    <w:p w14:paraId="016465F3" w14:textId="77777777" w:rsidR="00204D54" w:rsidRPr="00E143BA" w:rsidRDefault="00204D54" w:rsidP="00D0511C">
      <w:pPr>
        <w:spacing w:after="120"/>
        <w:jc w:val="both"/>
      </w:pPr>
      <w:r w:rsidRPr="00E143BA">
        <w:t>The first mechanism stakeholders may utilize to express concerns about the project’s impacts is the implementing partner’s grievance resolution mechanism</w:t>
      </w:r>
      <w:r w:rsidR="006D23C6">
        <w:t xml:space="preserve">.  </w:t>
      </w:r>
      <w:r w:rsidRPr="00E143BA">
        <w:t xml:space="preserve">The second is the UNDP </w:t>
      </w:r>
      <w:r w:rsidRPr="00E143BA">
        <w:rPr>
          <w:lang w:eastAsia="es-ES"/>
        </w:rPr>
        <w:t>Country Office</w:t>
      </w:r>
      <w:r w:rsidRPr="00E143BA">
        <w:t>’s existing project management procedures</w:t>
      </w:r>
      <w:r w:rsidR="006D23C6">
        <w:t xml:space="preserve">.  </w:t>
      </w:r>
      <w:r w:rsidRPr="00E143BA">
        <w:t>Concerned stakeholders can engage with UNDP project staff through Project Management Committees or through direct contact with the relevant UNDP programme manager</w:t>
      </w:r>
      <w:r w:rsidR="006D23C6">
        <w:t xml:space="preserve">.  </w:t>
      </w:r>
      <w:r w:rsidRPr="00E143BA">
        <w:t>UNDP’s Social and</w:t>
      </w:r>
      <w:r w:rsidRPr="00E143BA">
        <w:rPr>
          <w:szCs w:val="20"/>
        </w:rPr>
        <w:t xml:space="preserve"> Environmental Compliance Review</w:t>
      </w:r>
      <w:r w:rsidRPr="00E143BA">
        <w:t xml:space="preserve"> and the </w:t>
      </w:r>
      <w:r w:rsidRPr="00E143BA">
        <w:rPr>
          <w:szCs w:val="20"/>
        </w:rPr>
        <w:t>Stakeholder Response Mechanism</w:t>
      </w:r>
      <w:r w:rsidRPr="00E143BA">
        <w:t xml:space="preserve"> will provide a third avenue for situations in which project stakeholders have not been satisfied with the responses they have received through the first two mechanisms</w:t>
      </w:r>
      <w:r w:rsidR="006D23C6">
        <w:t xml:space="preserve">.  </w:t>
      </w:r>
      <w:r w:rsidRPr="00E143BA">
        <w:t xml:space="preserve">The </w:t>
      </w:r>
      <w:r w:rsidRPr="00E143BA">
        <w:rPr>
          <w:szCs w:val="20"/>
        </w:rPr>
        <w:t>Stakeholder Response Mechanism</w:t>
      </w:r>
      <w:r w:rsidRPr="00E143BA">
        <w:t xml:space="preserve"> should also be used when the Implementing Partner’s or UNDP’s actions are the source of the grievance.</w:t>
      </w:r>
    </w:p>
    <w:p w14:paraId="03A7CA56" w14:textId="77777777" w:rsidR="00204D54" w:rsidRPr="00F779FF" w:rsidRDefault="00204D54" w:rsidP="00D0511C">
      <w:pPr>
        <w:spacing w:after="120"/>
        <w:jc w:val="both"/>
        <w:rPr>
          <w:u w:val="single"/>
        </w:rPr>
      </w:pPr>
      <w:r w:rsidRPr="00F779FF">
        <w:rPr>
          <w:u w:val="single"/>
        </w:rPr>
        <w:t>Stakeholders Consulted During Project Development</w:t>
      </w:r>
    </w:p>
    <w:p w14:paraId="5709FB6A" w14:textId="77777777" w:rsidR="00FF0269" w:rsidRPr="00E143BA" w:rsidRDefault="00204D54" w:rsidP="00D0511C">
      <w:pPr>
        <w:spacing w:after="120"/>
        <w:jc w:val="both"/>
      </w:pPr>
      <w:r w:rsidRPr="00E143BA">
        <w:t>A number of consultations took place during the project document formulation phase</w:t>
      </w:r>
      <w:r w:rsidR="006D23C6">
        <w:t xml:space="preserve">.  </w:t>
      </w:r>
      <w:r w:rsidRPr="00E143BA">
        <w:t xml:space="preserve">These consultations served to gain a more comprehensive understanding of the challenges and barriers that limit </w:t>
      </w:r>
      <w:r w:rsidR="00FB53A8" w:rsidRPr="00E143BA">
        <w:t>Djibouti’s</w:t>
      </w:r>
      <w:r w:rsidRPr="00E143BA">
        <w:t xml:space="preserve"> ability to collect and manage data and information in ways that sustainable development can be better informed by best practices to conserve global environmental values</w:t>
      </w:r>
      <w:r w:rsidR="006D23C6">
        <w:t xml:space="preserve">.  </w:t>
      </w:r>
      <w:r w:rsidRPr="00E143BA">
        <w:t xml:space="preserve">That is, the limited capacities that currently define </w:t>
      </w:r>
      <w:r w:rsidR="00FB53A8" w:rsidRPr="00E143BA">
        <w:t>Djibouti</w:t>
      </w:r>
      <w:r w:rsidRPr="00E143BA">
        <w:t>’s economy are informed by the various social actors and their work towards meeting the project’s objectives</w:t>
      </w:r>
      <w:r w:rsidR="006D23C6">
        <w:t xml:space="preserve">.  </w:t>
      </w:r>
      <w:r w:rsidRPr="00E143BA">
        <w:t>Not only did the consultations provide information on issues such as gender equality, indigenous peoples, and project risks, among others</w:t>
      </w:r>
      <w:r w:rsidR="006D23C6">
        <w:t xml:space="preserve">.  </w:t>
      </w:r>
      <w:r w:rsidRPr="00E143BA">
        <w:t>This information is integrated in the relevant sections of this project document</w:t>
      </w:r>
      <w:r w:rsidR="006D23C6">
        <w:t xml:space="preserve">.  </w:t>
      </w:r>
      <w:r w:rsidRPr="00E143BA">
        <w:t>Consultations also served to raise the awareness of stakeholders of the project strategy and expectations for their engagement during project implementation</w:t>
      </w:r>
      <w:r w:rsidR="006D23C6">
        <w:t xml:space="preserve">.  </w:t>
      </w:r>
      <w:r w:rsidRPr="00E143BA">
        <w:t>Stakeholders were consulted during one on one meetings, as well as PPG launch and validation workshops</w:t>
      </w:r>
      <w:r w:rsidR="006D23C6">
        <w:t xml:space="preserve">.  </w:t>
      </w:r>
      <w:r w:rsidRPr="00E143BA">
        <w:t xml:space="preserve"> </w:t>
      </w:r>
    </w:p>
    <w:p w14:paraId="34FF035C" w14:textId="77777777" w:rsidR="00FF0269" w:rsidRPr="00E143BA" w:rsidRDefault="00FF0269" w:rsidP="00D0511C">
      <w:pPr>
        <w:spacing w:after="120"/>
        <w:jc w:val="both"/>
      </w:pPr>
      <w:r w:rsidRPr="00E143BA">
        <w:t>During the PPG phase, the following stakeholders were consulted and offered the following inputs:</w:t>
      </w:r>
    </w:p>
    <w:p w14:paraId="36309F96" w14:textId="77777777" w:rsidR="00FF0269" w:rsidRPr="00E143BA" w:rsidRDefault="00FF0269" w:rsidP="00D0511C">
      <w:pPr>
        <w:pStyle w:val="ListParagraph"/>
        <w:numPr>
          <w:ilvl w:val="0"/>
          <w:numId w:val="32"/>
        </w:numPr>
        <w:jc w:val="both"/>
      </w:pPr>
      <w:r w:rsidRPr="00E143BA">
        <w:t>The Directorate for Environment and Sustainable Development reiterated the importance of sensitizing and training parliamentarians on the environmental issue in order to have their full support during project validation in the National Assembly</w:t>
      </w:r>
      <w:r w:rsidR="006D23C6">
        <w:t xml:space="preserve">.  </w:t>
      </w:r>
      <w:r w:rsidRPr="00E143BA">
        <w:t>Because of these projects depends the preservation of the environment</w:t>
      </w:r>
      <w:r w:rsidR="006D23C6">
        <w:t xml:space="preserve">.  </w:t>
      </w:r>
      <w:r w:rsidRPr="00E143BA">
        <w:t>Extension workshops, field trips and many other activities should be organized for parliamentarians to maximize their awareness so that they are themselves defenders of the environment and debate the environmental issue in any projects they are asked to validate</w:t>
      </w:r>
      <w:r w:rsidR="006D23C6">
        <w:t xml:space="preserve">.  </w:t>
      </w:r>
      <w:r w:rsidRPr="00E143BA">
        <w:t>The Directorate for Environment also expressed interest in strengthening its meteorological data by equipping the Meteorological Agency with weather stations to consolidate its mesh and to make more accurate the weather data it provided.</w:t>
      </w:r>
    </w:p>
    <w:p w14:paraId="02671C0E" w14:textId="77777777" w:rsidR="00FF0269" w:rsidRPr="00E143BA" w:rsidRDefault="00FF0269" w:rsidP="00D0511C">
      <w:pPr>
        <w:pStyle w:val="ListParagraph"/>
        <w:numPr>
          <w:ilvl w:val="0"/>
          <w:numId w:val="32"/>
        </w:numPr>
        <w:jc w:val="both"/>
      </w:pPr>
      <w:r w:rsidRPr="00E143BA">
        <w:t>UNOPS, which spends 30% of its project budget on capacity building, would be interested in benefiting from this project in order to increase the capacity-building share of its programs.</w:t>
      </w:r>
    </w:p>
    <w:p w14:paraId="48AC0167" w14:textId="77777777" w:rsidR="00FF0269" w:rsidRPr="00E143BA" w:rsidRDefault="00FF0269" w:rsidP="00D0511C">
      <w:pPr>
        <w:pStyle w:val="ListParagraph"/>
        <w:numPr>
          <w:ilvl w:val="0"/>
          <w:numId w:val="32"/>
        </w:numPr>
        <w:jc w:val="both"/>
      </w:pPr>
      <w:r w:rsidRPr="00E143BA">
        <w:t>The Directorate of Rural Hydraulics has expressed its need to update its data bank in order to facilitate its decision-making and optimize its activities.</w:t>
      </w:r>
    </w:p>
    <w:p w14:paraId="09BEAEBB" w14:textId="77777777" w:rsidR="00FF0269" w:rsidRPr="00E143BA" w:rsidRDefault="00FF0269" w:rsidP="00D0511C">
      <w:pPr>
        <w:pStyle w:val="ListParagraph"/>
        <w:numPr>
          <w:ilvl w:val="0"/>
          <w:numId w:val="32"/>
        </w:numPr>
        <w:jc w:val="both"/>
      </w:pPr>
      <w:r w:rsidRPr="00E143BA">
        <w:t>The Transport Directorate would be ready to participate in this project and contribute in kind.</w:t>
      </w:r>
      <w:r w:rsidR="006B753A">
        <w:t xml:space="preserve">  During project implementation, Directorate </w:t>
      </w:r>
      <w:r w:rsidRPr="00E143BA">
        <w:t xml:space="preserve">would </w:t>
      </w:r>
      <w:r w:rsidR="006B753A">
        <w:t xml:space="preserve">be invited to participate in relevant activities, in particular to </w:t>
      </w:r>
      <w:r w:rsidRPr="00E143BA">
        <w:t xml:space="preserve">familiarize its agents and partner companies with the environmental impact assessments of their projects </w:t>
      </w:r>
      <w:r w:rsidR="006B753A">
        <w:t>with the purpose to improve reducing</w:t>
      </w:r>
      <w:r w:rsidRPr="00E143BA">
        <w:t xml:space="preserve"> the negative </w:t>
      </w:r>
      <w:r w:rsidR="006B753A">
        <w:t xml:space="preserve">environmental </w:t>
      </w:r>
      <w:r w:rsidRPr="00E143BA">
        <w:t xml:space="preserve">impacts of the infrastructure projects they </w:t>
      </w:r>
      <w:r w:rsidR="006B753A">
        <w:t>carry out</w:t>
      </w:r>
      <w:r w:rsidRPr="00E143BA">
        <w:t>.</w:t>
      </w:r>
    </w:p>
    <w:p w14:paraId="7341EC09" w14:textId="77777777" w:rsidR="00FF0269" w:rsidRPr="00E143BA" w:rsidRDefault="00FF0269" w:rsidP="00D0511C">
      <w:pPr>
        <w:pStyle w:val="ListParagraph"/>
        <w:numPr>
          <w:ilvl w:val="0"/>
          <w:numId w:val="32"/>
        </w:numPr>
        <w:jc w:val="both"/>
      </w:pPr>
      <w:r w:rsidRPr="00E143BA">
        <w:t>For the Directorate of Fisheries, capacity-building depends first and foremost on the recruitment of competent staff.</w:t>
      </w:r>
    </w:p>
    <w:p w14:paraId="430906A3" w14:textId="77777777" w:rsidR="00FF0269" w:rsidRPr="00E143BA" w:rsidRDefault="00FF0269" w:rsidP="00D0511C">
      <w:pPr>
        <w:pStyle w:val="ListParagraph"/>
        <w:numPr>
          <w:ilvl w:val="0"/>
          <w:numId w:val="32"/>
        </w:numPr>
        <w:jc w:val="both"/>
      </w:pPr>
      <w:r w:rsidRPr="00E143BA">
        <w:t xml:space="preserve">FAO is very enthusiastic about contributing to the project, especially since </w:t>
      </w:r>
      <w:r w:rsidR="00A15F55">
        <w:t>they are</w:t>
      </w:r>
      <w:r w:rsidRPr="00E143BA">
        <w:t xml:space="preserve"> carrying out a similar project.</w:t>
      </w:r>
      <w:r w:rsidR="00A15F55">
        <w:t xml:space="preserve">  See Baseline Projects in Section A.4 and Linkages with other Projects D.4 above.</w:t>
      </w:r>
    </w:p>
    <w:p w14:paraId="4C506E4F" w14:textId="77777777" w:rsidR="00FF0269" w:rsidRPr="00E143BA" w:rsidRDefault="00FF0269" w:rsidP="00D0511C">
      <w:pPr>
        <w:pStyle w:val="ListParagraph"/>
        <w:numPr>
          <w:ilvl w:val="0"/>
          <w:numId w:val="32"/>
        </w:numPr>
        <w:jc w:val="both"/>
      </w:pPr>
      <w:r w:rsidRPr="00E143BA">
        <w:t>The Djibouti Study and Research Center has already clearly expressed its needs in its previous studies with the Ministry of the Environment.</w:t>
      </w:r>
    </w:p>
    <w:p w14:paraId="44A4B766" w14:textId="77777777" w:rsidR="00FF0269" w:rsidRPr="00E143BA" w:rsidRDefault="00FF0269" w:rsidP="00D0511C">
      <w:pPr>
        <w:pStyle w:val="ListParagraph"/>
        <w:numPr>
          <w:ilvl w:val="0"/>
          <w:numId w:val="32"/>
        </w:numPr>
        <w:jc w:val="both"/>
      </w:pPr>
      <w:r w:rsidRPr="00E143BA">
        <w:t>The Ministry of Decentralization needs enormous institutional and individual support</w:t>
      </w:r>
      <w:r w:rsidR="006D23C6">
        <w:t xml:space="preserve">.  </w:t>
      </w:r>
      <w:r w:rsidRPr="00E143BA">
        <w:t>It is the first point of contact for people in distress due to climate change and desertification, and it is also the best place to ensure the preservation of biodiversity because it is present throughout the country and its agents are active on every region of the country.</w:t>
      </w:r>
    </w:p>
    <w:p w14:paraId="7E1C90B4" w14:textId="77777777" w:rsidR="00FF0269" w:rsidRPr="00E143BA" w:rsidRDefault="00FF0269" w:rsidP="00D0511C">
      <w:pPr>
        <w:pStyle w:val="ListParagraph"/>
        <w:numPr>
          <w:ilvl w:val="0"/>
          <w:numId w:val="32"/>
        </w:numPr>
        <w:jc w:val="both"/>
      </w:pPr>
      <w:r w:rsidRPr="00E143BA">
        <w:t>The NGO SOS Sahel is very involved in sustainable development at the level of rural populations</w:t>
      </w:r>
      <w:r w:rsidR="006D23C6">
        <w:t xml:space="preserve">.  </w:t>
      </w:r>
      <w:r w:rsidR="00A15F55">
        <w:t>SOS Sahel</w:t>
      </w:r>
      <w:r w:rsidRPr="00E143BA">
        <w:t xml:space="preserve"> is already working on food self-sufficiency and access to water, among others</w:t>
      </w:r>
      <w:r w:rsidR="006D23C6">
        <w:t xml:space="preserve">.  </w:t>
      </w:r>
      <w:r w:rsidR="00A15F55" w:rsidRPr="00A15F55">
        <w:t xml:space="preserve">SOS Sahel </w:t>
      </w:r>
      <w:r w:rsidRPr="00E143BA">
        <w:t xml:space="preserve">would be an ideal partner because </w:t>
      </w:r>
      <w:r w:rsidR="00A15F55">
        <w:t>they work</w:t>
      </w:r>
      <w:r w:rsidRPr="00E143BA">
        <w:t xml:space="preserve"> directly with the local associations that are in contact with the target populations</w:t>
      </w:r>
      <w:r w:rsidR="006D23C6">
        <w:t xml:space="preserve">.  </w:t>
      </w:r>
      <w:r w:rsidRPr="00E143BA">
        <w:t>It also collaborates with state institutions such as the Ministry of Agriculture</w:t>
      </w:r>
      <w:r w:rsidR="006D23C6">
        <w:t xml:space="preserve">.  </w:t>
      </w:r>
      <w:r w:rsidR="00A15F55" w:rsidRPr="00A15F55">
        <w:t xml:space="preserve">SOS Sahel </w:t>
      </w:r>
      <w:r w:rsidRPr="00E143BA">
        <w:t>also benefits from the support of international donors such as the European Union</w:t>
      </w:r>
      <w:r w:rsidR="006D23C6">
        <w:t xml:space="preserve">.  </w:t>
      </w:r>
      <w:r w:rsidRPr="00E143BA">
        <w:t>It can therefore contribute financially and in kind to the Project</w:t>
      </w:r>
      <w:r w:rsidR="006D23C6">
        <w:t xml:space="preserve">.  </w:t>
      </w:r>
      <w:r w:rsidRPr="00E143BA">
        <w:t>The NGO is also very interested in participating in the project in order to strengthen the activities it already carries out on Biodiversity, Climate Change and Desertification.</w:t>
      </w:r>
    </w:p>
    <w:p w14:paraId="28E842A0" w14:textId="77777777" w:rsidR="00FF0269" w:rsidRPr="00E143BA" w:rsidRDefault="00FF0269" w:rsidP="00D0511C">
      <w:pPr>
        <w:pStyle w:val="ListParagraph"/>
        <w:numPr>
          <w:ilvl w:val="0"/>
          <w:numId w:val="32"/>
        </w:numPr>
        <w:jc w:val="both"/>
      </w:pPr>
      <w:r w:rsidRPr="00E143BA">
        <w:t>The Djibouti Chamber of Commerce is not very active in preserving the environment but is seeking an opportunity to be a leader and stimulate the private sector in the resilient economy and sustainable economic development promoted by the SCAPE</w:t>
      </w:r>
      <w:r w:rsidR="006D23C6">
        <w:t xml:space="preserve">.  </w:t>
      </w:r>
      <w:r w:rsidRPr="00E143BA">
        <w:t>The CCD needs support in order to sensitize its partners to the environme</w:t>
      </w:r>
      <w:r w:rsidR="00EA030A">
        <w:t>ntal issue.</w:t>
      </w:r>
    </w:p>
    <w:p w14:paraId="7150CA11" w14:textId="77777777" w:rsidR="00FF0269" w:rsidRPr="00E143BA" w:rsidRDefault="00FF0269" w:rsidP="00D0511C">
      <w:pPr>
        <w:pStyle w:val="ListParagraph"/>
        <w:numPr>
          <w:ilvl w:val="0"/>
          <w:numId w:val="32"/>
        </w:numPr>
        <w:jc w:val="both"/>
      </w:pPr>
      <w:r w:rsidRPr="00E143BA">
        <w:t>The Department of External Financing (DFE) is an essential partner of this project because it is the gateway to virtually all projects financed by international donors</w:t>
      </w:r>
      <w:r w:rsidR="006D23C6">
        <w:t xml:space="preserve">.  </w:t>
      </w:r>
      <w:r w:rsidRPr="00E143BA">
        <w:t>Some similar capacity building projects have already been identified and may become co-financing (</w:t>
      </w:r>
      <w:r w:rsidR="00001B09">
        <w:t>‘</w:t>
      </w:r>
      <w:r w:rsidRPr="00E143BA">
        <w:t>Fonds d'E</w:t>
      </w:r>
      <w:r w:rsidR="00A15F55">
        <w:t>xpertise et de Renforcement des C</w:t>
      </w:r>
      <w:r w:rsidRPr="00E143BA">
        <w:t>apacités 4</w:t>
      </w:r>
      <w:r w:rsidR="00001B09">
        <w:t>’</w:t>
      </w:r>
      <w:r w:rsidRPr="00E143BA">
        <w:t xml:space="preserve"> financed by Agence Française de Développement) (DFE, Axe 1).</w:t>
      </w:r>
    </w:p>
    <w:p w14:paraId="4364D521" w14:textId="77777777" w:rsidR="00FF0269" w:rsidRPr="00F779FF" w:rsidRDefault="00FF0269" w:rsidP="00D0511C">
      <w:pPr>
        <w:pStyle w:val="AProdoc"/>
        <w:numPr>
          <w:ilvl w:val="0"/>
          <w:numId w:val="0"/>
        </w:numPr>
        <w:jc w:val="both"/>
        <w:rPr>
          <w:u w:val="single"/>
        </w:rPr>
      </w:pPr>
      <w:r w:rsidRPr="00F779FF">
        <w:rPr>
          <w:u w:val="single"/>
        </w:rPr>
        <w:t>Stakeholder Engagement During Project Implementation</w:t>
      </w:r>
    </w:p>
    <w:p w14:paraId="0E511CA5" w14:textId="77777777" w:rsidR="00204D54" w:rsidRPr="00E143BA" w:rsidRDefault="00FF0269" w:rsidP="00D0511C">
      <w:pPr>
        <w:spacing w:after="120"/>
        <w:jc w:val="both"/>
      </w:pPr>
      <w:r w:rsidRPr="00E143BA">
        <w:t>The main project stakeholders are the government ministries that are responsible for key sectoral policies and legislation</w:t>
      </w:r>
      <w:r w:rsidR="006D23C6">
        <w:t xml:space="preserve">.  </w:t>
      </w:r>
      <w:r w:rsidRPr="00E143BA">
        <w:t>Stakeholders are not only present at the national level, but at the field level, i.e., sub-national and provincial levels</w:t>
      </w:r>
      <w:r w:rsidR="006D23C6">
        <w:t xml:space="preserve">.  </w:t>
      </w:r>
      <w:r w:rsidRPr="00E143BA">
        <w:t>A number of government bodies operating at both the national and local levels are responsible natural resource and environmental management, working with local community organizations and in some cases partnering with NGOs to undertake particular activities</w:t>
      </w:r>
      <w:r w:rsidR="006D23C6">
        <w:t xml:space="preserve">.  </w:t>
      </w:r>
      <w:r w:rsidRPr="00E143BA">
        <w:t>There is increasing emphasis on developing the role and capacity of local government, which needs to be extended to governance of natural resources and environment</w:t>
      </w:r>
      <w:r w:rsidR="006D23C6">
        <w:t xml:space="preserve">.  </w:t>
      </w:r>
      <w:r w:rsidRPr="00E143BA">
        <w:t>Other stakeholders include the private sector and academic institutions that are important to ensuring the long-term sustainability of the project</w:t>
      </w:r>
      <w:r w:rsidR="006D23C6">
        <w:t xml:space="preserve">.  </w:t>
      </w:r>
      <w:r w:rsidRPr="00E143BA">
        <w:t>The private sector is a particular important stakeholder to environmental issues</w:t>
      </w:r>
      <w:r w:rsidR="006D23C6">
        <w:t xml:space="preserve">.  </w:t>
      </w:r>
      <w:r w:rsidRPr="00E143BA">
        <w:t>This is of particular importance in that a high value capacity development activity is to mainstream global environmental obligations into development projects.</w:t>
      </w:r>
      <w:r w:rsidRPr="00E143BA">
        <w:tab/>
      </w:r>
    </w:p>
    <w:p w14:paraId="58C4AE9F" w14:textId="77777777" w:rsidR="00FF0269" w:rsidRPr="00E143BA" w:rsidRDefault="00FF0269" w:rsidP="00D0511C">
      <w:pPr>
        <w:spacing w:after="120"/>
        <w:jc w:val="both"/>
      </w:pPr>
      <w:bookmarkStart w:id="82" w:name="_Toc487556795"/>
      <w:r w:rsidRPr="00E143BA">
        <w:t>The stakeholder engagement process in Djibouti will start with the GEF focal point in the</w:t>
      </w:r>
      <w:r w:rsidRPr="00E143BA">
        <w:rPr>
          <w:b/>
        </w:rPr>
        <w:t xml:space="preserve"> </w:t>
      </w:r>
      <w:r w:rsidRPr="00E143BA">
        <w:t xml:space="preserve">Ministry of Housing, Urban Planning, </w:t>
      </w:r>
      <w:r w:rsidR="00F779FF">
        <w:t xml:space="preserve">and </w:t>
      </w:r>
      <w:r w:rsidRPr="00E143BA">
        <w:t>Environment</w:t>
      </w:r>
      <w:r w:rsidR="006D23C6">
        <w:t xml:space="preserve">.  </w:t>
      </w:r>
      <w:r w:rsidRPr="00E143BA">
        <w:t xml:space="preserve"> Under the guidance of the </w:t>
      </w:r>
      <w:r w:rsidR="008F54D0">
        <w:t>MHUPE</w:t>
      </w:r>
      <w:r w:rsidRPr="00E143BA">
        <w:t>, key project stakeholders will be the state-agencies in order to encourage as wide as possible an inclusive and participative process</w:t>
      </w:r>
      <w:r w:rsidR="006D23C6">
        <w:t xml:space="preserve">.  </w:t>
      </w:r>
      <w:r w:rsidRPr="00E143BA">
        <w:t>The table below provides an overview of the potential role of different stakeholders and rationale for their involvement in the project.</w:t>
      </w:r>
    </w:p>
    <w:tbl>
      <w:tblPr>
        <w:tblW w:w="10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08"/>
        <w:gridCol w:w="6570"/>
      </w:tblGrid>
      <w:tr w:rsidR="0091664D" w:rsidRPr="00F779FF" w14:paraId="466D7C13" w14:textId="77777777" w:rsidTr="00F779FF">
        <w:trPr>
          <w:tblHeader/>
        </w:trPr>
        <w:tc>
          <w:tcPr>
            <w:tcW w:w="3708" w:type="dxa"/>
            <w:shd w:val="clear" w:color="auto" w:fill="C6D9F1"/>
            <w:hideMark/>
          </w:tcPr>
          <w:bookmarkEnd w:id="82"/>
          <w:p w14:paraId="0C6BEAF2" w14:textId="77777777" w:rsidR="0091664D" w:rsidRPr="00F779FF" w:rsidRDefault="0091664D" w:rsidP="00D0511C">
            <w:pPr>
              <w:jc w:val="both"/>
              <w:rPr>
                <w:b/>
              </w:rPr>
            </w:pPr>
            <w:r w:rsidRPr="00F779FF">
              <w:rPr>
                <w:b/>
              </w:rPr>
              <w:t>Stakeholder</w:t>
            </w:r>
          </w:p>
        </w:tc>
        <w:tc>
          <w:tcPr>
            <w:tcW w:w="6570" w:type="dxa"/>
            <w:shd w:val="clear" w:color="auto" w:fill="C6D9F1"/>
            <w:hideMark/>
          </w:tcPr>
          <w:p w14:paraId="23210FF2" w14:textId="77777777" w:rsidR="0091664D" w:rsidRPr="00F779FF" w:rsidRDefault="0091664D" w:rsidP="00D0511C">
            <w:pPr>
              <w:jc w:val="both"/>
              <w:rPr>
                <w:b/>
              </w:rPr>
            </w:pPr>
            <w:r w:rsidRPr="00F779FF">
              <w:rPr>
                <w:b/>
              </w:rPr>
              <w:t>Possible roles in project execution</w:t>
            </w:r>
          </w:p>
        </w:tc>
      </w:tr>
      <w:tr w:rsidR="0091664D" w:rsidRPr="00E143BA" w14:paraId="1C345F7C" w14:textId="77777777" w:rsidTr="00F779FF">
        <w:tc>
          <w:tcPr>
            <w:tcW w:w="3708" w:type="dxa"/>
            <w:shd w:val="clear" w:color="auto" w:fill="auto"/>
          </w:tcPr>
          <w:p w14:paraId="713DB17A" w14:textId="77777777" w:rsidR="0091664D" w:rsidRPr="00E143BA" w:rsidRDefault="0091664D" w:rsidP="00D0511C">
            <w:pPr>
              <w:jc w:val="both"/>
            </w:pPr>
            <w:r w:rsidRPr="00E143BA">
              <w:t xml:space="preserve">Ministry of Housing, Urban Planning, </w:t>
            </w:r>
            <w:r w:rsidR="00F779FF">
              <w:t xml:space="preserve">and </w:t>
            </w:r>
            <w:r w:rsidRPr="00E143BA">
              <w:t>Environment (</w:t>
            </w:r>
            <w:r w:rsidR="008F54D0">
              <w:t>MHUPE</w:t>
            </w:r>
            <w:r w:rsidRPr="00E143BA">
              <w:t>)</w:t>
            </w:r>
          </w:p>
        </w:tc>
        <w:tc>
          <w:tcPr>
            <w:tcW w:w="6570" w:type="dxa"/>
            <w:shd w:val="clear" w:color="auto" w:fill="auto"/>
          </w:tcPr>
          <w:p w14:paraId="66CE8795" w14:textId="77777777" w:rsidR="0091664D" w:rsidRPr="00E143BA" w:rsidRDefault="0091664D" w:rsidP="00D0511C">
            <w:pPr>
              <w:jc w:val="both"/>
            </w:pPr>
            <w:r w:rsidRPr="00E143BA">
              <w:t>As the executing government agency, this ministry will be responsible for overall implementation of the project.</w:t>
            </w:r>
          </w:p>
        </w:tc>
      </w:tr>
      <w:tr w:rsidR="0091664D" w:rsidRPr="00E143BA" w14:paraId="6B2051FA" w14:textId="77777777" w:rsidTr="00F779FF">
        <w:tc>
          <w:tcPr>
            <w:tcW w:w="3708" w:type="dxa"/>
            <w:shd w:val="clear" w:color="auto" w:fill="auto"/>
          </w:tcPr>
          <w:p w14:paraId="203FD14B" w14:textId="77777777" w:rsidR="0091664D" w:rsidRPr="00E143BA" w:rsidRDefault="0091664D" w:rsidP="00D0511C">
            <w:pPr>
              <w:jc w:val="both"/>
            </w:pPr>
            <w:r w:rsidRPr="00E143BA">
              <w:t xml:space="preserve">Other government institutions:  </w:t>
            </w:r>
          </w:p>
          <w:p w14:paraId="4B4CFB65" w14:textId="77777777" w:rsidR="0091664D" w:rsidRPr="00E143BA" w:rsidRDefault="0091664D" w:rsidP="00D0511C">
            <w:pPr>
              <w:jc w:val="both"/>
            </w:pPr>
            <w:r w:rsidRPr="00E143BA">
              <w:t>Directorate for Environment and Sustainable Development</w:t>
            </w:r>
          </w:p>
          <w:p w14:paraId="635520AA" w14:textId="77777777" w:rsidR="0091664D" w:rsidRPr="00E143BA" w:rsidRDefault="0091664D" w:rsidP="00D0511C">
            <w:pPr>
              <w:jc w:val="both"/>
            </w:pPr>
            <w:r w:rsidRPr="00E143BA">
              <w:t>Directorate of Fisheries</w:t>
            </w:r>
          </w:p>
          <w:p w14:paraId="53D304D4" w14:textId="77777777" w:rsidR="0091664D" w:rsidRPr="00E143BA" w:rsidRDefault="0091664D" w:rsidP="00D0511C">
            <w:pPr>
              <w:jc w:val="both"/>
            </w:pPr>
            <w:r w:rsidRPr="00E143BA">
              <w:t>Directorate of Rural Hydraulics</w:t>
            </w:r>
          </w:p>
          <w:p w14:paraId="616D2882" w14:textId="77777777" w:rsidR="0091664D" w:rsidRPr="00E143BA" w:rsidRDefault="0091664D" w:rsidP="00D0511C">
            <w:pPr>
              <w:jc w:val="both"/>
            </w:pPr>
            <w:r w:rsidRPr="00E143BA">
              <w:t>Department of External Financing (DFE)</w:t>
            </w:r>
          </w:p>
          <w:p w14:paraId="33B7E7DB" w14:textId="77777777" w:rsidR="0091664D" w:rsidRPr="00E143BA" w:rsidRDefault="0091664D" w:rsidP="00D0511C">
            <w:pPr>
              <w:jc w:val="both"/>
            </w:pPr>
            <w:r w:rsidRPr="00E143BA">
              <w:t>Djibouti Chamber of Commerce</w:t>
            </w:r>
          </w:p>
          <w:p w14:paraId="3146943A" w14:textId="77777777" w:rsidR="0091664D" w:rsidRPr="00E143BA" w:rsidRDefault="0091664D" w:rsidP="00D0511C">
            <w:pPr>
              <w:jc w:val="both"/>
              <w:rPr>
                <w:b/>
                <w:szCs w:val="20"/>
              </w:rPr>
            </w:pPr>
            <w:r w:rsidRPr="00E143BA">
              <w:t>Ministry of Decentralization</w:t>
            </w:r>
          </w:p>
          <w:p w14:paraId="7BB13C79" w14:textId="77777777" w:rsidR="0091664D" w:rsidRPr="00E143BA" w:rsidRDefault="0091664D" w:rsidP="00D0511C">
            <w:pPr>
              <w:jc w:val="both"/>
            </w:pPr>
          </w:p>
        </w:tc>
        <w:tc>
          <w:tcPr>
            <w:tcW w:w="6570" w:type="dxa"/>
            <w:shd w:val="clear" w:color="auto" w:fill="auto"/>
          </w:tcPr>
          <w:p w14:paraId="5969F221" w14:textId="77777777" w:rsidR="0091664D" w:rsidRPr="00E143BA" w:rsidRDefault="0091664D" w:rsidP="00D0511C">
            <w:pPr>
              <w:pStyle w:val="ListParagraph"/>
              <w:numPr>
                <w:ilvl w:val="0"/>
                <w:numId w:val="75"/>
              </w:numPr>
              <w:jc w:val="both"/>
            </w:pPr>
            <w:r w:rsidRPr="00E143BA">
              <w:t>Participation in capacity building working group meetings</w:t>
            </w:r>
          </w:p>
          <w:p w14:paraId="507AC5B6" w14:textId="77777777" w:rsidR="0091664D" w:rsidRPr="00E143BA" w:rsidRDefault="0091664D" w:rsidP="00D0511C">
            <w:pPr>
              <w:pStyle w:val="ListParagraph"/>
              <w:numPr>
                <w:ilvl w:val="0"/>
                <w:numId w:val="75"/>
              </w:numPr>
              <w:jc w:val="both"/>
            </w:pPr>
            <w:r w:rsidRPr="00E143BA">
              <w:t>Contributions to capacity needs assessment</w:t>
            </w:r>
          </w:p>
          <w:p w14:paraId="10FFBC46" w14:textId="77777777" w:rsidR="0091664D" w:rsidRPr="00E143BA" w:rsidRDefault="0091664D" w:rsidP="00D0511C">
            <w:pPr>
              <w:pStyle w:val="ListParagraph"/>
              <w:numPr>
                <w:ilvl w:val="0"/>
                <w:numId w:val="75"/>
              </w:numPr>
              <w:jc w:val="both"/>
            </w:pPr>
            <w:r w:rsidRPr="00E143BA">
              <w:t xml:space="preserve">Participation in policy and finance core team </w:t>
            </w:r>
          </w:p>
          <w:p w14:paraId="3DE68526" w14:textId="77777777" w:rsidR="0091664D" w:rsidRPr="00E143BA" w:rsidRDefault="0091664D" w:rsidP="00D0511C">
            <w:pPr>
              <w:pStyle w:val="ListParagraph"/>
              <w:numPr>
                <w:ilvl w:val="0"/>
                <w:numId w:val="75"/>
              </w:numPr>
              <w:jc w:val="both"/>
            </w:pPr>
            <w:r w:rsidRPr="00E143BA">
              <w:t xml:space="preserve">Participation in various policy dialogue and awareness-raising events </w:t>
            </w:r>
          </w:p>
          <w:p w14:paraId="4F8ED3BA" w14:textId="77777777" w:rsidR="0091664D" w:rsidRPr="00E143BA" w:rsidRDefault="0091664D" w:rsidP="00D0511C">
            <w:pPr>
              <w:pStyle w:val="ListParagraph"/>
              <w:numPr>
                <w:ilvl w:val="0"/>
                <w:numId w:val="75"/>
              </w:numPr>
              <w:jc w:val="both"/>
            </w:pPr>
            <w:r w:rsidRPr="00E143BA">
              <w:t>Participation in national stakeholders fora</w:t>
            </w:r>
          </w:p>
          <w:p w14:paraId="355D6701" w14:textId="77777777" w:rsidR="0091664D" w:rsidRPr="00E143BA" w:rsidRDefault="0091664D" w:rsidP="00D0511C">
            <w:pPr>
              <w:pStyle w:val="ListParagraph"/>
              <w:numPr>
                <w:ilvl w:val="0"/>
                <w:numId w:val="75"/>
              </w:numPr>
              <w:jc w:val="both"/>
            </w:pPr>
            <w:r w:rsidRPr="00E143BA">
              <w:t>Contribution to the determination of appropriate environmental information channels and flow</w:t>
            </w:r>
          </w:p>
          <w:p w14:paraId="5B45626F" w14:textId="77777777" w:rsidR="0091664D" w:rsidRPr="00E143BA" w:rsidRDefault="0091664D" w:rsidP="00D0511C">
            <w:pPr>
              <w:pStyle w:val="ListParagraph"/>
              <w:numPr>
                <w:ilvl w:val="0"/>
                <w:numId w:val="75"/>
              </w:numPr>
              <w:jc w:val="both"/>
            </w:pPr>
            <w:r w:rsidRPr="00E143BA">
              <w:t xml:space="preserve">Contribution to national level Rio Convention mainstreaming </w:t>
            </w:r>
          </w:p>
          <w:p w14:paraId="0FDE2AB2" w14:textId="77777777" w:rsidR="0091664D" w:rsidRPr="00E143BA" w:rsidRDefault="0091664D" w:rsidP="00D0511C">
            <w:pPr>
              <w:pStyle w:val="ListParagraph"/>
              <w:numPr>
                <w:ilvl w:val="0"/>
                <w:numId w:val="75"/>
              </w:numPr>
              <w:jc w:val="both"/>
            </w:pPr>
            <w:r w:rsidRPr="00E143BA">
              <w:t>Contribution to national level long-term mainstreaming strategy</w:t>
            </w:r>
          </w:p>
          <w:p w14:paraId="5918B77E" w14:textId="77777777" w:rsidR="0091664D" w:rsidRPr="00E143BA" w:rsidRDefault="0091664D" w:rsidP="00D0511C">
            <w:pPr>
              <w:pStyle w:val="ListParagraph"/>
              <w:numPr>
                <w:ilvl w:val="0"/>
                <w:numId w:val="75"/>
              </w:numPr>
              <w:jc w:val="both"/>
            </w:pPr>
            <w:r w:rsidRPr="00E143BA">
              <w:t>Beneficiaries of mainstreaming activities</w:t>
            </w:r>
          </w:p>
          <w:p w14:paraId="24444BE5" w14:textId="77777777" w:rsidR="0091664D" w:rsidRPr="00E143BA" w:rsidRDefault="0091664D" w:rsidP="00D0511C">
            <w:pPr>
              <w:pStyle w:val="ListParagraph"/>
              <w:numPr>
                <w:ilvl w:val="0"/>
                <w:numId w:val="75"/>
              </w:numPr>
              <w:jc w:val="both"/>
            </w:pPr>
            <w:r w:rsidRPr="00E143BA">
              <w:t>Beneficiaries of awareness raising and skill development activities</w:t>
            </w:r>
          </w:p>
        </w:tc>
      </w:tr>
      <w:tr w:rsidR="0091664D" w:rsidRPr="00E143BA" w14:paraId="1FE7C8D1" w14:textId="77777777" w:rsidTr="00F779FF">
        <w:tc>
          <w:tcPr>
            <w:tcW w:w="3708" w:type="dxa"/>
            <w:shd w:val="clear" w:color="auto" w:fill="auto"/>
          </w:tcPr>
          <w:p w14:paraId="51F5D017" w14:textId="77777777" w:rsidR="0091664D" w:rsidRPr="00E143BA" w:rsidRDefault="0091664D" w:rsidP="00D0511C">
            <w:pPr>
              <w:jc w:val="both"/>
            </w:pPr>
            <w:r w:rsidRPr="00E143BA">
              <w:t xml:space="preserve">State and Local Governments </w:t>
            </w:r>
          </w:p>
        </w:tc>
        <w:tc>
          <w:tcPr>
            <w:tcW w:w="6570" w:type="dxa"/>
            <w:shd w:val="clear" w:color="auto" w:fill="auto"/>
          </w:tcPr>
          <w:p w14:paraId="5E3CEE53" w14:textId="77777777" w:rsidR="0091664D" w:rsidRPr="00E143BA" w:rsidRDefault="0091664D" w:rsidP="00D0511C">
            <w:pPr>
              <w:jc w:val="both"/>
            </w:pPr>
            <w:r w:rsidRPr="00E143BA">
              <w:t>Their roles would be to support the implementation of the project at the local levels</w:t>
            </w:r>
            <w:r w:rsidR="006D23C6">
              <w:t xml:space="preserve">.  </w:t>
            </w:r>
            <w:r w:rsidRPr="00E143BA">
              <w:t>They can support the project activities and also benefit from the project capacity building activities.</w:t>
            </w:r>
          </w:p>
          <w:p w14:paraId="628FDC8A" w14:textId="77777777" w:rsidR="0091664D" w:rsidRPr="00E143BA" w:rsidRDefault="0091664D" w:rsidP="00D0511C">
            <w:pPr>
              <w:pStyle w:val="ListParagraph"/>
              <w:numPr>
                <w:ilvl w:val="0"/>
                <w:numId w:val="76"/>
              </w:numPr>
              <w:jc w:val="both"/>
            </w:pPr>
            <w:r w:rsidRPr="00E143BA">
              <w:t>Participation in national stakeholders fora</w:t>
            </w:r>
          </w:p>
          <w:p w14:paraId="440C73AC" w14:textId="77777777" w:rsidR="0091664D" w:rsidRPr="00E143BA" w:rsidRDefault="0091664D" w:rsidP="00D0511C">
            <w:pPr>
              <w:pStyle w:val="ListParagraph"/>
              <w:numPr>
                <w:ilvl w:val="0"/>
                <w:numId w:val="74"/>
              </w:numPr>
              <w:jc w:val="both"/>
            </w:pPr>
            <w:r w:rsidRPr="00E143BA">
              <w:t>Participation in learning networks</w:t>
            </w:r>
          </w:p>
          <w:p w14:paraId="2CBE69A6" w14:textId="77777777" w:rsidR="0091664D" w:rsidRPr="00E143BA" w:rsidRDefault="0091664D" w:rsidP="00D0511C">
            <w:pPr>
              <w:pStyle w:val="ListParagraph"/>
              <w:numPr>
                <w:ilvl w:val="0"/>
                <w:numId w:val="74"/>
              </w:numPr>
              <w:jc w:val="both"/>
            </w:pPr>
            <w:r w:rsidRPr="00E143BA">
              <w:t>Participation in learning activities</w:t>
            </w:r>
          </w:p>
        </w:tc>
      </w:tr>
      <w:tr w:rsidR="0091664D" w:rsidRPr="00E143BA" w14:paraId="592B2324" w14:textId="77777777" w:rsidTr="00F779FF">
        <w:tc>
          <w:tcPr>
            <w:tcW w:w="3708" w:type="dxa"/>
            <w:shd w:val="clear" w:color="auto" w:fill="auto"/>
          </w:tcPr>
          <w:p w14:paraId="1A0FC6A8" w14:textId="77777777" w:rsidR="0091664D" w:rsidRPr="00E143BA" w:rsidRDefault="0091664D" w:rsidP="00D0511C">
            <w:pPr>
              <w:jc w:val="both"/>
            </w:pPr>
            <w:r w:rsidRPr="00E143BA">
              <w:t xml:space="preserve">NGOs:  </w:t>
            </w:r>
          </w:p>
          <w:p w14:paraId="6A44CE81" w14:textId="77777777" w:rsidR="0091664D" w:rsidRPr="00E143BA" w:rsidRDefault="0091664D" w:rsidP="00D0511C">
            <w:pPr>
              <w:pStyle w:val="ListParagraph"/>
              <w:numPr>
                <w:ilvl w:val="0"/>
                <w:numId w:val="79"/>
              </w:numPr>
              <w:jc w:val="both"/>
            </w:pPr>
            <w:r w:rsidRPr="00E143BA">
              <w:t>FAO</w:t>
            </w:r>
          </w:p>
          <w:p w14:paraId="6CB322E5" w14:textId="77777777" w:rsidR="0091664D" w:rsidRPr="00EE43B0" w:rsidRDefault="0091664D" w:rsidP="00D0511C">
            <w:pPr>
              <w:pStyle w:val="ListParagraph"/>
              <w:numPr>
                <w:ilvl w:val="0"/>
                <w:numId w:val="79"/>
              </w:numPr>
              <w:jc w:val="both"/>
              <w:rPr>
                <w:szCs w:val="20"/>
              </w:rPr>
            </w:pPr>
            <w:r w:rsidRPr="00E143BA">
              <w:t>SOS Sahel</w:t>
            </w:r>
          </w:p>
        </w:tc>
        <w:tc>
          <w:tcPr>
            <w:tcW w:w="6570" w:type="dxa"/>
            <w:shd w:val="clear" w:color="auto" w:fill="auto"/>
          </w:tcPr>
          <w:p w14:paraId="2F4EAAF2" w14:textId="77777777" w:rsidR="0091664D" w:rsidRPr="00E143BA" w:rsidRDefault="0091664D" w:rsidP="00D0511C">
            <w:pPr>
              <w:jc w:val="both"/>
            </w:pPr>
            <w:r w:rsidRPr="00E143BA">
              <w:t>Their roles would be to work in collaboration with HCENR to implement activities of the project</w:t>
            </w:r>
            <w:r w:rsidR="006D23C6">
              <w:t xml:space="preserve">.  </w:t>
            </w:r>
            <w:r w:rsidRPr="00E143BA">
              <w:t>Additionally, they can be potential financial or technical partners, providing needed data and information and at the same time benefit from the project</w:t>
            </w:r>
          </w:p>
          <w:p w14:paraId="7800D436" w14:textId="77777777" w:rsidR="0091664D" w:rsidRPr="00E143BA" w:rsidRDefault="0091664D" w:rsidP="00D0511C">
            <w:pPr>
              <w:pStyle w:val="ListParagraph"/>
              <w:numPr>
                <w:ilvl w:val="0"/>
                <w:numId w:val="77"/>
              </w:numPr>
              <w:jc w:val="both"/>
            </w:pPr>
            <w:r w:rsidRPr="00E143BA">
              <w:t>Participation in learning events</w:t>
            </w:r>
          </w:p>
          <w:p w14:paraId="52DA14B3" w14:textId="77777777" w:rsidR="0091664D" w:rsidRPr="00E143BA" w:rsidRDefault="0091664D" w:rsidP="00D0511C">
            <w:pPr>
              <w:pStyle w:val="ListParagraph"/>
              <w:numPr>
                <w:ilvl w:val="0"/>
                <w:numId w:val="77"/>
              </w:numPr>
              <w:jc w:val="both"/>
            </w:pPr>
            <w:r w:rsidRPr="00E143BA">
              <w:t>Participate in developing strategy for replication and scaling up of project results</w:t>
            </w:r>
          </w:p>
          <w:p w14:paraId="13590540" w14:textId="77777777" w:rsidR="0091664D" w:rsidRPr="00E143BA" w:rsidRDefault="0091664D" w:rsidP="00D0511C">
            <w:pPr>
              <w:pStyle w:val="ListParagraph"/>
              <w:numPr>
                <w:ilvl w:val="0"/>
                <w:numId w:val="77"/>
              </w:numPr>
              <w:jc w:val="both"/>
            </w:pPr>
            <w:r w:rsidRPr="00E143BA">
              <w:t>Participate  in execution of project activities, particularly at the state level, as appropriate</w:t>
            </w:r>
          </w:p>
        </w:tc>
      </w:tr>
      <w:tr w:rsidR="0091664D" w:rsidRPr="00E143BA" w14:paraId="20382CB4" w14:textId="77777777" w:rsidTr="00F779FF">
        <w:tc>
          <w:tcPr>
            <w:tcW w:w="3708" w:type="dxa"/>
            <w:shd w:val="clear" w:color="auto" w:fill="auto"/>
          </w:tcPr>
          <w:p w14:paraId="66F01370" w14:textId="77777777" w:rsidR="0091664D" w:rsidRPr="00E143BA" w:rsidRDefault="0091664D" w:rsidP="00D0511C">
            <w:pPr>
              <w:jc w:val="both"/>
            </w:pPr>
            <w:r w:rsidRPr="00E143BA">
              <w:t>Private Sector</w:t>
            </w:r>
          </w:p>
          <w:p w14:paraId="23269717" w14:textId="77777777" w:rsidR="0091664D" w:rsidRPr="00E143BA" w:rsidRDefault="0091664D" w:rsidP="00D0511C">
            <w:pPr>
              <w:jc w:val="both"/>
            </w:pPr>
          </w:p>
        </w:tc>
        <w:tc>
          <w:tcPr>
            <w:tcW w:w="6570" w:type="dxa"/>
            <w:shd w:val="clear" w:color="auto" w:fill="auto"/>
          </w:tcPr>
          <w:p w14:paraId="1A7F1A4F" w14:textId="77777777" w:rsidR="0091664D" w:rsidRPr="00E143BA" w:rsidRDefault="0091664D" w:rsidP="00D0511C">
            <w:pPr>
              <w:jc w:val="both"/>
            </w:pPr>
            <w:r w:rsidRPr="00E143BA">
              <w:t>They can be potential financial and technical partners, and sources of data and information.</w:t>
            </w:r>
          </w:p>
          <w:p w14:paraId="19211115" w14:textId="77777777" w:rsidR="0091664D" w:rsidRPr="00E143BA" w:rsidRDefault="0091664D" w:rsidP="00D0511C">
            <w:pPr>
              <w:pStyle w:val="ListParagraph"/>
              <w:numPr>
                <w:ilvl w:val="0"/>
                <w:numId w:val="78"/>
              </w:numPr>
              <w:jc w:val="both"/>
            </w:pPr>
            <w:r w:rsidRPr="00E143BA">
              <w:t>Participation in national stakeholders fora</w:t>
            </w:r>
          </w:p>
          <w:p w14:paraId="249917F1" w14:textId="77777777" w:rsidR="0091664D" w:rsidRPr="00E143BA" w:rsidRDefault="0091664D" w:rsidP="00D0511C">
            <w:pPr>
              <w:pStyle w:val="ListParagraph"/>
              <w:numPr>
                <w:ilvl w:val="0"/>
                <w:numId w:val="78"/>
              </w:numPr>
              <w:jc w:val="both"/>
            </w:pPr>
            <w:r w:rsidRPr="00E143BA">
              <w:t>Participation in learning events</w:t>
            </w:r>
          </w:p>
        </w:tc>
      </w:tr>
      <w:tr w:rsidR="0091664D" w:rsidRPr="00E143BA" w14:paraId="1D7B577E" w14:textId="77777777" w:rsidTr="00F779FF">
        <w:tc>
          <w:tcPr>
            <w:tcW w:w="3708" w:type="dxa"/>
            <w:shd w:val="clear" w:color="auto" w:fill="auto"/>
          </w:tcPr>
          <w:p w14:paraId="2617B90E" w14:textId="77777777" w:rsidR="0091664D" w:rsidRPr="00E143BA" w:rsidRDefault="0091664D" w:rsidP="00D0511C">
            <w:pPr>
              <w:jc w:val="both"/>
            </w:pPr>
            <w:r w:rsidRPr="00E143BA">
              <w:t>Academic and Research Institutions</w:t>
            </w:r>
          </w:p>
          <w:p w14:paraId="77230262" w14:textId="77777777" w:rsidR="0091664D" w:rsidRPr="00E143BA" w:rsidRDefault="0091664D" w:rsidP="00D0511C">
            <w:pPr>
              <w:pStyle w:val="ListParagraph"/>
              <w:numPr>
                <w:ilvl w:val="0"/>
                <w:numId w:val="35"/>
              </w:numPr>
              <w:jc w:val="both"/>
              <w:rPr>
                <w:sz w:val="24"/>
              </w:rPr>
            </w:pPr>
            <w:r w:rsidRPr="00E143BA">
              <w:t xml:space="preserve">Djibouti Study and Research Center </w:t>
            </w:r>
          </w:p>
        </w:tc>
        <w:tc>
          <w:tcPr>
            <w:tcW w:w="6570" w:type="dxa"/>
            <w:shd w:val="clear" w:color="auto" w:fill="auto"/>
          </w:tcPr>
          <w:p w14:paraId="151F6191" w14:textId="77777777" w:rsidR="0091664D" w:rsidRPr="00E143BA" w:rsidRDefault="0091664D" w:rsidP="00D0511C">
            <w:pPr>
              <w:jc w:val="both"/>
            </w:pPr>
            <w:r w:rsidRPr="00E143BA">
              <w:t>A number of these are semi-autonomous institutions, carrying out action research for development planning and decision-making purposes</w:t>
            </w:r>
            <w:r w:rsidR="006D23C6">
              <w:t xml:space="preserve">.  </w:t>
            </w:r>
            <w:r w:rsidRPr="00E143BA">
              <w:t>Most of these institutions are carrying out research that is creating the kind of data and information that is needed in order to attach economic values of ecosystem goods and services.</w:t>
            </w:r>
          </w:p>
          <w:p w14:paraId="6FEEA3CE" w14:textId="77777777" w:rsidR="0091664D" w:rsidRPr="00E143BA" w:rsidRDefault="0091664D" w:rsidP="00D0511C">
            <w:pPr>
              <w:pStyle w:val="ListParagraph"/>
              <w:numPr>
                <w:ilvl w:val="0"/>
                <w:numId w:val="73"/>
              </w:numPr>
              <w:jc w:val="both"/>
            </w:pPr>
            <w:r w:rsidRPr="00E143BA">
              <w:t>Repositories of environmental data and information, and creators of knowledge</w:t>
            </w:r>
          </w:p>
          <w:p w14:paraId="310F1584" w14:textId="77777777" w:rsidR="0091664D" w:rsidRPr="00E143BA" w:rsidRDefault="0091664D" w:rsidP="00D0511C">
            <w:pPr>
              <w:pStyle w:val="ListParagraph"/>
              <w:numPr>
                <w:ilvl w:val="0"/>
                <w:numId w:val="73"/>
              </w:numPr>
              <w:jc w:val="both"/>
            </w:pPr>
            <w:r w:rsidRPr="00E143BA">
              <w:t>Contribute to the learning-by-doing trainings and other in learning events</w:t>
            </w:r>
          </w:p>
          <w:p w14:paraId="2AB93036" w14:textId="77777777" w:rsidR="0091664D" w:rsidRPr="00E143BA" w:rsidRDefault="0091664D" w:rsidP="00D0511C">
            <w:pPr>
              <w:pStyle w:val="ListParagraph"/>
              <w:numPr>
                <w:ilvl w:val="0"/>
                <w:numId w:val="73"/>
              </w:numPr>
              <w:jc w:val="both"/>
            </w:pPr>
            <w:r w:rsidRPr="00E143BA">
              <w:t>Active participants in consultations and exercises to ensure the appropriate choice of analytical frameworks and decision-making</w:t>
            </w:r>
          </w:p>
        </w:tc>
      </w:tr>
    </w:tbl>
    <w:p w14:paraId="1FD84861" w14:textId="77777777" w:rsidR="00486CBA" w:rsidRDefault="00486CBA" w:rsidP="003A2431">
      <w:pPr>
        <w:pStyle w:val="Heading2"/>
        <w:sectPr w:rsidR="00486CBA" w:rsidSect="007178E5">
          <w:headerReference w:type="even" r:id="rId30"/>
          <w:footerReference w:type="even" r:id="rId31"/>
          <w:footerReference w:type="default" r:id="rId32"/>
          <w:headerReference w:type="first" r:id="rId33"/>
          <w:pgSz w:w="12240" w:h="15840" w:code="1"/>
          <w:pgMar w:top="1296" w:right="1296" w:bottom="1296" w:left="1296" w:header="720" w:footer="720" w:gutter="0"/>
          <w:cols w:space="720"/>
          <w:docGrid w:linePitch="326"/>
        </w:sectPr>
      </w:pPr>
      <w:bookmarkStart w:id="83" w:name="_Toc504643817"/>
      <w:bookmarkStart w:id="84" w:name="_Toc502749317"/>
      <w:bookmarkStart w:id="85" w:name="_Toc487556796"/>
    </w:p>
    <w:p w14:paraId="475D6F47" w14:textId="77777777" w:rsidR="00725B26" w:rsidRPr="00E143BA" w:rsidRDefault="00FF0269" w:rsidP="003A2431">
      <w:pPr>
        <w:pStyle w:val="Heading2"/>
      </w:pPr>
      <w:bookmarkStart w:id="86" w:name="_Toc506981210"/>
      <w:r w:rsidRPr="00E143BA">
        <w:t>Ann</w:t>
      </w:r>
      <w:r w:rsidR="005A5D50">
        <w:t>ex G:</w:t>
      </w:r>
      <w:r w:rsidR="003A27FB">
        <w:tab/>
      </w:r>
      <w:r w:rsidR="00725B26" w:rsidRPr="00E143BA">
        <w:t>UNDP Risk Log</w:t>
      </w:r>
      <w:bookmarkEnd w:id="83"/>
      <w:bookmarkEnd w:id="86"/>
      <w:r w:rsidR="00725B26" w:rsidRPr="00E143BA">
        <w:t xml:space="preserve"> </w:t>
      </w:r>
      <w:bookmarkEnd w:id="84"/>
    </w:p>
    <w:tbl>
      <w:tblPr>
        <w:tblW w:w="13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080"/>
        <w:gridCol w:w="1440"/>
        <w:gridCol w:w="2396"/>
        <w:gridCol w:w="2734"/>
        <w:gridCol w:w="985"/>
        <w:gridCol w:w="1294"/>
        <w:gridCol w:w="1294"/>
        <w:gridCol w:w="810"/>
      </w:tblGrid>
      <w:tr w:rsidR="00725B26" w:rsidRPr="00486CBA" w14:paraId="45D50E24" w14:textId="77777777" w:rsidTr="00486CBA">
        <w:trPr>
          <w:tblHeader/>
        </w:trPr>
        <w:tc>
          <w:tcPr>
            <w:tcW w:w="13401" w:type="dxa"/>
            <w:gridSpan w:val="9"/>
            <w:shd w:val="clear" w:color="auto" w:fill="FFCC00"/>
          </w:tcPr>
          <w:p w14:paraId="6682DFEA" w14:textId="77777777" w:rsidR="00725B26" w:rsidRPr="00486CBA" w:rsidRDefault="00725B26" w:rsidP="003A2431">
            <w:pPr>
              <w:rPr>
                <w:b/>
                <w:sz w:val="20"/>
                <w:szCs w:val="20"/>
              </w:rPr>
            </w:pPr>
            <w:r w:rsidRPr="00486CBA">
              <w:rPr>
                <w:b/>
                <w:sz w:val="20"/>
                <w:szCs w:val="20"/>
              </w:rPr>
              <w:t>Project risks</w:t>
            </w:r>
          </w:p>
        </w:tc>
      </w:tr>
      <w:tr w:rsidR="00725B26" w:rsidRPr="00486CBA" w14:paraId="0E60691C" w14:textId="77777777" w:rsidTr="00486CBA">
        <w:trPr>
          <w:tblHeader/>
        </w:trPr>
        <w:tc>
          <w:tcPr>
            <w:tcW w:w="1368" w:type="dxa"/>
            <w:shd w:val="clear" w:color="auto" w:fill="FFCC00"/>
          </w:tcPr>
          <w:p w14:paraId="198C57C4" w14:textId="77777777" w:rsidR="00725B26" w:rsidRPr="00486CBA" w:rsidRDefault="00725B26" w:rsidP="003A2431">
            <w:pPr>
              <w:rPr>
                <w:b/>
                <w:sz w:val="20"/>
                <w:szCs w:val="20"/>
              </w:rPr>
            </w:pPr>
            <w:r w:rsidRPr="00486CBA">
              <w:rPr>
                <w:b/>
                <w:sz w:val="20"/>
                <w:szCs w:val="20"/>
              </w:rPr>
              <w:t>Description</w:t>
            </w:r>
          </w:p>
        </w:tc>
        <w:tc>
          <w:tcPr>
            <w:tcW w:w="1080" w:type="dxa"/>
            <w:shd w:val="clear" w:color="auto" w:fill="FFCC00"/>
          </w:tcPr>
          <w:p w14:paraId="380FC821" w14:textId="77777777" w:rsidR="00725B26" w:rsidRPr="00486CBA" w:rsidRDefault="00725B26" w:rsidP="003A2431">
            <w:pPr>
              <w:rPr>
                <w:b/>
                <w:sz w:val="20"/>
                <w:szCs w:val="20"/>
              </w:rPr>
            </w:pPr>
            <w:r w:rsidRPr="00486CBA">
              <w:rPr>
                <w:b/>
                <w:sz w:val="20"/>
                <w:szCs w:val="20"/>
              </w:rPr>
              <w:t>Date Identified</w:t>
            </w:r>
          </w:p>
        </w:tc>
        <w:tc>
          <w:tcPr>
            <w:tcW w:w="1440" w:type="dxa"/>
            <w:shd w:val="clear" w:color="auto" w:fill="FFCC00"/>
          </w:tcPr>
          <w:p w14:paraId="507D703B" w14:textId="77777777" w:rsidR="00725B26" w:rsidRPr="00486CBA" w:rsidRDefault="00725B26" w:rsidP="003A2431">
            <w:pPr>
              <w:rPr>
                <w:b/>
                <w:sz w:val="20"/>
                <w:szCs w:val="20"/>
              </w:rPr>
            </w:pPr>
            <w:r w:rsidRPr="00486CBA">
              <w:rPr>
                <w:b/>
                <w:sz w:val="20"/>
                <w:szCs w:val="20"/>
              </w:rPr>
              <w:t>Type</w:t>
            </w:r>
          </w:p>
        </w:tc>
        <w:tc>
          <w:tcPr>
            <w:tcW w:w="2396" w:type="dxa"/>
            <w:shd w:val="clear" w:color="auto" w:fill="FFCC00"/>
          </w:tcPr>
          <w:p w14:paraId="774763E4" w14:textId="77777777" w:rsidR="00725B26" w:rsidRPr="00486CBA" w:rsidRDefault="00725B26" w:rsidP="00486CBA">
            <w:pPr>
              <w:rPr>
                <w:b/>
                <w:sz w:val="20"/>
                <w:szCs w:val="20"/>
              </w:rPr>
            </w:pPr>
            <w:r w:rsidRPr="00486CBA">
              <w:rPr>
                <w:b/>
                <w:sz w:val="20"/>
                <w:szCs w:val="20"/>
              </w:rPr>
              <w:t>Impact &amp;</w:t>
            </w:r>
          </w:p>
          <w:p w14:paraId="08D02794" w14:textId="77777777" w:rsidR="00725B26" w:rsidRPr="00486CBA" w:rsidRDefault="00725B26" w:rsidP="00486CBA">
            <w:pPr>
              <w:rPr>
                <w:b/>
                <w:sz w:val="20"/>
                <w:szCs w:val="20"/>
              </w:rPr>
            </w:pPr>
            <w:r w:rsidRPr="00486CBA">
              <w:rPr>
                <w:b/>
                <w:sz w:val="20"/>
                <w:szCs w:val="20"/>
              </w:rPr>
              <w:t>Probability</w:t>
            </w:r>
          </w:p>
        </w:tc>
        <w:tc>
          <w:tcPr>
            <w:tcW w:w="2734" w:type="dxa"/>
            <w:shd w:val="clear" w:color="auto" w:fill="FFCC00"/>
          </w:tcPr>
          <w:p w14:paraId="348B1515" w14:textId="77777777" w:rsidR="00725B26" w:rsidRPr="00486CBA" w:rsidRDefault="00725B26" w:rsidP="003A2431">
            <w:pPr>
              <w:rPr>
                <w:b/>
                <w:sz w:val="20"/>
                <w:szCs w:val="20"/>
              </w:rPr>
            </w:pPr>
            <w:r w:rsidRPr="00486CBA">
              <w:rPr>
                <w:b/>
                <w:sz w:val="20"/>
                <w:szCs w:val="20"/>
              </w:rPr>
              <w:t>Management Measures</w:t>
            </w:r>
            <w:r w:rsidRPr="00486CBA">
              <w:rPr>
                <w:rStyle w:val="FootnoteReference"/>
                <w:rFonts w:ascii="Times New Roman" w:hAnsi="Times New Roman"/>
                <w:b/>
                <w:sz w:val="20"/>
                <w:szCs w:val="20"/>
              </w:rPr>
              <w:footnoteReference w:id="25"/>
            </w:r>
          </w:p>
        </w:tc>
        <w:tc>
          <w:tcPr>
            <w:tcW w:w="985" w:type="dxa"/>
            <w:shd w:val="clear" w:color="auto" w:fill="FFCC00"/>
          </w:tcPr>
          <w:p w14:paraId="56B4A8EF" w14:textId="77777777" w:rsidR="00725B26" w:rsidRPr="00486CBA" w:rsidRDefault="00725B26" w:rsidP="003A2431">
            <w:pPr>
              <w:rPr>
                <w:b/>
                <w:sz w:val="20"/>
                <w:szCs w:val="20"/>
              </w:rPr>
            </w:pPr>
            <w:r w:rsidRPr="00486CBA">
              <w:rPr>
                <w:b/>
                <w:sz w:val="20"/>
                <w:szCs w:val="20"/>
              </w:rPr>
              <w:t>Owner</w:t>
            </w:r>
          </w:p>
        </w:tc>
        <w:tc>
          <w:tcPr>
            <w:tcW w:w="1294" w:type="dxa"/>
            <w:shd w:val="clear" w:color="auto" w:fill="FFCC00"/>
          </w:tcPr>
          <w:p w14:paraId="6BC1BEA6" w14:textId="77777777" w:rsidR="00725B26" w:rsidRPr="00486CBA" w:rsidRDefault="00725B26" w:rsidP="003A2431">
            <w:pPr>
              <w:rPr>
                <w:b/>
                <w:sz w:val="20"/>
                <w:szCs w:val="20"/>
              </w:rPr>
            </w:pPr>
            <w:r w:rsidRPr="00486CBA">
              <w:rPr>
                <w:b/>
                <w:sz w:val="20"/>
                <w:szCs w:val="20"/>
              </w:rPr>
              <w:t>Submitted, updated by</w:t>
            </w:r>
          </w:p>
        </w:tc>
        <w:tc>
          <w:tcPr>
            <w:tcW w:w="1294" w:type="dxa"/>
            <w:shd w:val="clear" w:color="auto" w:fill="FFCC00"/>
          </w:tcPr>
          <w:p w14:paraId="02BBE0BE" w14:textId="77777777" w:rsidR="00725B26" w:rsidRPr="00486CBA" w:rsidRDefault="00725B26" w:rsidP="003A2431">
            <w:pPr>
              <w:rPr>
                <w:b/>
                <w:sz w:val="20"/>
                <w:szCs w:val="20"/>
              </w:rPr>
            </w:pPr>
            <w:r w:rsidRPr="00486CBA">
              <w:rPr>
                <w:b/>
                <w:sz w:val="20"/>
                <w:szCs w:val="20"/>
              </w:rPr>
              <w:t>Last Update</w:t>
            </w:r>
          </w:p>
        </w:tc>
        <w:tc>
          <w:tcPr>
            <w:tcW w:w="810" w:type="dxa"/>
            <w:shd w:val="clear" w:color="auto" w:fill="FFCC00"/>
          </w:tcPr>
          <w:p w14:paraId="7CA98501" w14:textId="77777777" w:rsidR="00725B26" w:rsidRPr="00486CBA" w:rsidRDefault="00725B26" w:rsidP="003A2431">
            <w:pPr>
              <w:rPr>
                <w:b/>
                <w:sz w:val="20"/>
                <w:szCs w:val="20"/>
              </w:rPr>
            </w:pPr>
            <w:r w:rsidRPr="00486CBA">
              <w:rPr>
                <w:b/>
                <w:sz w:val="20"/>
                <w:szCs w:val="20"/>
              </w:rPr>
              <w:t>Status</w:t>
            </w:r>
          </w:p>
        </w:tc>
      </w:tr>
      <w:tr w:rsidR="00725B26" w:rsidRPr="00486CBA" w14:paraId="07A48801" w14:textId="77777777" w:rsidTr="00486CBA">
        <w:tc>
          <w:tcPr>
            <w:tcW w:w="1368" w:type="dxa"/>
          </w:tcPr>
          <w:p w14:paraId="23AD1763" w14:textId="77777777" w:rsidR="00725B26" w:rsidRPr="00486CBA" w:rsidRDefault="00725B26" w:rsidP="003A2431">
            <w:pPr>
              <w:rPr>
                <w:sz w:val="20"/>
                <w:szCs w:val="20"/>
              </w:rPr>
            </w:pPr>
            <w:r w:rsidRPr="00486CBA">
              <w:rPr>
                <w:sz w:val="20"/>
                <w:szCs w:val="20"/>
              </w:rPr>
              <w:t>Weak inter-institutional coordination</w:t>
            </w:r>
          </w:p>
        </w:tc>
        <w:tc>
          <w:tcPr>
            <w:tcW w:w="1080" w:type="dxa"/>
          </w:tcPr>
          <w:p w14:paraId="4266FDFE" w14:textId="77777777" w:rsidR="00725B26" w:rsidRPr="00486CBA" w:rsidRDefault="00725B26" w:rsidP="003A2431">
            <w:pPr>
              <w:rPr>
                <w:sz w:val="20"/>
                <w:szCs w:val="20"/>
              </w:rPr>
            </w:pPr>
            <w:r w:rsidRPr="00486CBA">
              <w:rPr>
                <w:sz w:val="20"/>
                <w:szCs w:val="20"/>
              </w:rPr>
              <w:t>June 2016</w:t>
            </w:r>
          </w:p>
        </w:tc>
        <w:tc>
          <w:tcPr>
            <w:tcW w:w="1440" w:type="dxa"/>
          </w:tcPr>
          <w:p w14:paraId="042AC8A0" w14:textId="77777777" w:rsidR="00725B26" w:rsidRPr="00486CBA" w:rsidRDefault="00725B26" w:rsidP="003A2431">
            <w:pPr>
              <w:rPr>
                <w:sz w:val="20"/>
                <w:szCs w:val="20"/>
              </w:rPr>
            </w:pPr>
            <w:r w:rsidRPr="00486CBA">
              <w:rPr>
                <w:sz w:val="20"/>
                <w:szCs w:val="20"/>
              </w:rPr>
              <w:t>Organizational</w:t>
            </w:r>
          </w:p>
          <w:p w14:paraId="785F634F" w14:textId="77777777" w:rsidR="00725B26" w:rsidRPr="00486CBA" w:rsidRDefault="00725B26" w:rsidP="003A2431">
            <w:pPr>
              <w:rPr>
                <w:sz w:val="20"/>
                <w:szCs w:val="20"/>
              </w:rPr>
            </w:pPr>
            <w:r w:rsidRPr="00486CBA">
              <w:rPr>
                <w:sz w:val="20"/>
                <w:szCs w:val="20"/>
              </w:rPr>
              <w:t>Operational</w:t>
            </w:r>
          </w:p>
        </w:tc>
        <w:tc>
          <w:tcPr>
            <w:tcW w:w="2396" w:type="dxa"/>
          </w:tcPr>
          <w:p w14:paraId="7E71CEF2" w14:textId="77777777" w:rsidR="00F759CC" w:rsidRDefault="00F759CC" w:rsidP="00486CBA">
            <w:pPr>
              <w:rPr>
                <w:sz w:val="20"/>
                <w:szCs w:val="20"/>
              </w:rPr>
            </w:pPr>
            <w:r w:rsidRPr="00486CBA">
              <w:rPr>
                <w:sz w:val="20"/>
                <w:szCs w:val="20"/>
              </w:rPr>
              <w:t>Inadequate sharing and communication could hinder the effective implementation of project outcomes.</w:t>
            </w:r>
          </w:p>
          <w:p w14:paraId="6F1D26DA" w14:textId="77777777" w:rsidR="00725B26" w:rsidRPr="00486CBA" w:rsidRDefault="00725B26" w:rsidP="00486CBA">
            <w:pPr>
              <w:pStyle w:val="GEFFieldtoFillout"/>
              <w:ind w:left="0"/>
              <w:rPr>
                <w:sz w:val="20"/>
                <w:szCs w:val="20"/>
              </w:rPr>
            </w:pPr>
            <w:r w:rsidRPr="00486CBA">
              <w:rPr>
                <w:sz w:val="20"/>
                <w:szCs w:val="20"/>
              </w:rPr>
              <w:t>I=3</w:t>
            </w:r>
          </w:p>
          <w:p w14:paraId="4C686CA9" w14:textId="77777777" w:rsidR="00725B26" w:rsidRPr="00486CBA" w:rsidRDefault="00486CBA" w:rsidP="00486CBA">
            <w:pPr>
              <w:pStyle w:val="GEFFieldtoFillout"/>
              <w:ind w:left="0"/>
              <w:rPr>
                <w:sz w:val="20"/>
                <w:szCs w:val="20"/>
              </w:rPr>
            </w:pPr>
            <w:r>
              <w:rPr>
                <w:sz w:val="20"/>
                <w:szCs w:val="20"/>
              </w:rPr>
              <w:t>P=3</w:t>
            </w:r>
          </w:p>
        </w:tc>
        <w:tc>
          <w:tcPr>
            <w:tcW w:w="2734" w:type="dxa"/>
          </w:tcPr>
          <w:p w14:paraId="5D1D65C9" w14:textId="77777777" w:rsidR="00725B26" w:rsidRPr="00486CBA" w:rsidRDefault="00F759CC" w:rsidP="00F759CC">
            <w:pPr>
              <w:pStyle w:val="NoSpacing"/>
              <w:jc w:val="left"/>
              <w:rPr>
                <w:rFonts w:ascii="Times New Roman" w:hAnsi="Times New Roman"/>
                <w:szCs w:val="20"/>
              </w:rPr>
            </w:pPr>
            <w:r w:rsidRPr="00486CBA">
              <w:rPr>
                <w:rFonts w:ascii="Times New Roman" w:hAnsi="Times New Roman"/>
                <w:szCs w:val="20"/>
              </w:rPr>
              <w:t>The project design has specifically included activities to facilitate consultations and negotiations with key decision-makers to ensure coordination and sharing of information</w:t>
            </w:r>
          </w:p>
        </w:tc>
        <w:tc>
          <w:tcPr>
            <w:tcW w:w="985" w:type="dxa"/>
          </w:tcPr>
          <w:p w14:paraId="4BD6BA6B" w14:textId="77777777" w:rsidR="00725B26" w:rsidRPr="00486CBA" w:rsidRDefault="00725B26" w:rsidP="003A2431">
            <w:pPr>
              <w:rPr>
                <w:sz w:val="20"/>
                <w:szCs w:val="20"/>
              </w:rPr>
            </w:pPr>
            <w:r w:rsidRPr="00486CBA">
              <w:rPr>
                <w:sz w:val="20"/>
                <w:szCs w:val="20"/>
              </w:rPr>
              <w:t>Project Manager</w:t>
            </w:r>
          </w:p>
        </w:tc>
        <w:tc>
          <w:tcPr>
            <w:tcW w:w="1294" w:type="dxa"/>
          </w:tcPr>
          <w:p w14:paraId="07BA7204" w14:textId="77777777" w:rsidR="00725B26" w:rsidRPr="00486CBA" w:rsidRDefault="00725B26" w:rsidP="003A2431">
            <w:pPr>
              <w:rPr>
                <w:sz w:val="20"/>
                <w:szCs w:val="20"/>
              </w:rPr>
            </w:pPr>
            <w:r w:rsidRPr="00486CBA">
              <w:rPr>
                <w:sz w:val="20"/>
                <w:szCs w:val="20"/>
              </w:rPr>
              <w:t>UNDP CO</w:t>
            </w:r>
          </w:p>
          <w:p w14:paraId="16B4C073" w14:textId="77777777" w:rsidR="00725B26" w:rsidRPr="00486CBA" w:rsidRDefault="00725B26" w:rsidP="003A2431">
            <w:pPr>
              <w:rPr>
                <w:sz w:val="20"/>
                <w:szCs w:val="20"/>
              </w:rPr>
            </w:pPr>
          </w:p>
        </w:tc>
        <w:tc>
          <w:tcPr>
            <w:tcW w:w="1294" w:type="dxa"/>
          </w:tcPr>
          <w:p w14:paraId="2F47A9B6" w14:textId="77777777" w:rsidR="00725B26" w:rsidRPr="00486CBA" w:rsidRDefault="00725B26" w:rsidP="003A2431">
            <w:pPr>
              <w:rPr>
                <w:sz w:val="20"/>
                <w:szCs w:val="20"/>
              </w:rPr>
            </w:pPr>
            <w:r w:rsidRPr="00486CBA">
              <w:rPr>
                <w:sz w:val="20"/>
                <w:szCs w:val="20"/>
              </w:rPr>
              <w:t>January 2018</w:t>
            </w:r>
          </w:p>
        </w:tc>
        <w:tc>
          <w:tcPr>
            <w:tcW w:w="810" w:type="dxa"/>
          </w:tcPr>
          <w:p w14:paraId="6B466BDA" w14:textId="77777777" w:rsidR="00725B26" w:rsidRPr="00486CBA" w:rsidRDefault="00725B26" w:rsidP="003A2431">
            <w:pPr>
              <w:rPr>
                <w:sz w:val="20"/>
                <w:szCs w:val="20"/>
              </w:rPr>
            </w:pPr>
            <w:r w:rsidRPr="00486CBA">
              <w:rPr>
                <w:sz w:val="20"/>
                <w:szCs w:val="20"/>
              </w:rPr>
              <w:t>No change</w:t>
            </w:r>
          </w:p>
        </w:tc>
      </w:tr>
      <w:tr w:rsidR="00725B26" w:rsidRPr="00486CBA" w14:paraId="5BDEBCB9" w14:textId="77777777" w:rsidTr="00486CBA">
        <w:tc>
          <w:tcPr>
            <w:tcW w:w="1368" w:type="dxa"/>
          </w:tcPr>
          <w:p w14:paraId="4E0240F0" w14:textId="77777777" w:rsidR="00725B26" w:rsidRPr="00486CBA" w:rsidRDefault="00F759CC" w:rsidP="003A2431">
            <w:pPr>
              <w:rPr>
                <w:sz w:val="20"/>
                <w:szCs w:val="20"/>
              </w:rPr>
            </w:pPr>
            <w:r w:rsidRPr="00486CBA">
              <w:rPr>
                <w:sz w:val="20"/>
                <w:szCs w:val="20"/>
              </w:rPr>
              <w:t>Internal resistance to change</w:t>
            </w:r>
          </w:p>
        </w:tc>
        <w:tc>
          <w:tcPr>
            <w:tcW w:w="1080" w:type="dxa"/>
          </w:tcPr>
          <w:p w14:paraId="47822854" w14:textId="77777777" w:rsidR="00725B26" w:rsidRPr="00486CBA" w:rsidRDefault="00725B26" w:rsidP="003A2431">
            <w:pPr>
              <w:rPr>
                <w:color w:val="000000"/>
                <w:sz w:val="20"/>
                <w:szCs w:val="20"/>
              </w:rPr>
            </w:pPr>
            <w:r w:rsidRPr="00486CBA">
              <w:rPr>
                <w:sz w:val="20"/>
                <w:szCs w:val="20"/>
              </w:rPr>
              <w:t>June 2016</w:t>
            </w:r>
          </w:p>
        </w:tc>
        <w:tc>
          <w:tcPr>
            <w:tcW w:w="1440" w:type="dxa"/>
          </w:tcPr>
          <w:p w14:paraId="675202FE" w14:textId="77777777" w:rsidR="00725B26" w:rsidRPr="00486CBA" w:rsidRDefault="00725B26" w:rsidP="003A2431">
            <w:pPr>
              <w:rPr>
                <w:sz w:val="20"/>
                <w:szCs w:val="20"/>
              </w:rPr>
            </w:pPr>
            <w:r w:rsidRPr="00486CBA">
              <w:rPr>
                <w:sz w:val="20"/>
                <w:szCs w:val="20"/>
              </w:rPr>
              <w:t>Operational</w:t>
            </w:r>
          </w:p>
        </w:tc>
        <w:tc>
          <w:tcPr>
            <w:tcW w:w="2396" w:type="dxa"/>
          </w:tcPr>
          <w:p w14:paraId="5049BA5E" w14:textId="77777777" w:rsidR="00144211" w:rsidRPr="00486CBA" w:rsidRDefault="00144211" w:rsidP="00486CBA">
            <w:pPr>
              <w:pStyle w:val="GEFFieldtoFillout"/>
              <w:ind w:left="0"/>
              <w:rPr>
                <w:sz w:val="20"/>
                <w:szCs w:val="20"/>
              </w:rPr>
            </w:pPr>
            <w:r w:rsidRPr="00486CBA">
              <w:rPr>
                <w:sz w:val="20"/>
                <w:szCs w:val="20"/>
              </w:rPr>
              <w:t>If not effectively addressed, this risk may limit the project’s success and cause delays in implementation</w:t>
            </w:r>
          </w:p>
          <w:p w14:paraId="377F77CC" w14:textId="77777777" w:rsidR="00725B26" w:rsidRPr="00486CBA" w:rsidRDefault="00725B26" w:rsidP="00486CBA">
            <w:pPr>
              <w:rPr>
                <w:sz w:val="20"/>
                <w:szCs w:val="20"/>
              </w:rPr>
            </w:pPr>
            <w:r w:rsidRPr="00486CBA">
              <w:rPr>
                <w:sz w:val="20"/>
                <w:szCs w:val="20"/>
              </w:rPr>
              <w:t>I=</w:t>
            </w:r>
            <w:r w:rsidR="00144211" w:rsidRPr="00486CBA">
              <w:rPr>
                <w:sz w:val="20"/>
                <w:szCs w:val="20"/>
              </w:rPr>
              <w:t>1</w:t>
            </w:r>
          </w:p>
          <w:p w14:paraId="3023AA2C" w14:textId="77777777" w:rsidR="00725B26" w:rsidRPr="00486CBA" w:rsidRDefault="00725B26" w:rsidP="00486CBA">
            <w:pPr>
              <w:rPr>
                <w:sz w:val="20"/>
                <w:szCs w:val="20"/>
              </w:rPr>
            </w:pPr>
            <w:r w:rsidRPr="00486CBA">
              <w:rPr>
                <w:sz w:val="20"/>
                <w:szCs w:val="20"/>
              </w:rPr>
              <w:t>P=</w:t>
            </w:r>
            <w:r w:rsidR="00144211" w:rsidRPr="00486CBA">
              <w:rPr>
                <w:sz w:val="20"/>
                <w:szCs w:val="20"/>
              </w:rPr>
              <w:t>4</w:t>
            </w:r>
          </w:p>
          <w:p w14:paraId="63442463" w14:textId="77777777" w:rsidR="00725B26" w:rsidRPr="00486CBA" w:rsidRDefault="00725B26" w:rsidP="00486CBA">
            <w:pPr>
              <w:rPr>
                <w:sz w:val="20"/>
                <w:szCs w:val="20"/>
              </w:rPr>
            </w:pPr>
          </w:p>
        </w:tc>
        <w:tc>
          <w:tcPr>
            <w:tcW w:w="2734" w:type="dxa"/>
          </w:tcPr>
          <w:p w14:paraId="4834D1F7" w14:textId="77777777" w:rsidR="00725B26" w:rsidRPr="00486CBA" w:rsidRDefault="00144211" w:rsidP="003A2431">
            <w:pPr>
              <w:rPr>
                <w:color w:val="000000"/>
                <w:sz w:val="20"/>
                <w:szCs w:val="20"/>
              </w:rPr>
            </w:pPr>
            <w:r w:rsidRPr="00486CBA">
              <w:rPr>
                <w:sz w:val="20"/>
                <w:szCs w:val="20"/>
              </w:rPr>
              <w:t xml:space="preserve">The outputs and framework activities of this project were strategically selected and designed to take into account these existing </w:t>
            </w:r>
            <w:r w:rsidR="00001B09" w:rsidRPr="00486CBA">
              <w:rPr>
                <w:sz w:val="20"/>
                <w:szCs w:val="20"/>
              </w:rPr>
              <w:t>‘</w:t>
            </w:r>
            <w:r w:rsidRPr="00486CBA">
              <w:rPr>
                <w:sz w:val="20"/>
                <w:szCs w:val="20"/>
              </w:rPr>
              <w:t>business-as-usual</w:t>
            </w:r>
            <w:r w:rsidR="00001B09" w:rsidRPr="00486CBA">
              <w:rPr>
                <w:sz w:val="20"/>
                <w:szCs w:val="20"/>
              </w:rPr>
              <w:t>’</w:t>
            </w:r>
            <w:r w:rsidRPr="00486CBA">
              <w:rPr>
                <w:sz w:val="20"/>
                <w:szCs w:val="20"/>
              </w:rPr>
              <w:t xml:space="preserve"> approaches, and to facilitate a process by which they could be improved incrementally</w:t>
            </w:r>
            <w:r w:rsidR="006D23C6" w:rsidRPr="00486CBA">
              <w:rPr>
                <w:sz w:val="20"/>
                <w:szCs w:val="20"/>
              </w:rPr>
              <w:t xml:space="preserve">.  </w:t>
            </w:r>
            <w:r w:rsidRPr="00486CBA">
              <w:rPr>
                <w:sz w:val="20"/>
                <w:szCs w:val="20"/>
              </w:rPr>
              <w:t>Most, if not all, of the activities under this project call for such incremental modifications to be made</w:t>
            </w:r>
            <w:r w:rsidR="006D23C6" w:rsidRPr="00486CBA">
              <w:rPr>
                <w:sz w:val="20"/>
                <w:szCs w:val="20"/>
              </w:rPr>
              <w:t xml:space="preserve">.  </w:t>
            </w:r>
            <w:r w:rsidRPr="00486CBA">
              <w:rPr>
                <w:sz w:val="20"/>
                <w:szCs w:val="20"/>
              </w:rPr>
              <w:t>These will be facilitated by national experts and independent advisors so that stakeholders discuss and come to consensus agreements themselves.</w:t>
            </w:r>
          </w:p>
        </w:tc>
        <w:tc>
          <w:tcPr>
            <w:tcW w:w="985" w:type="dxa"/>
          </w:tcPr>
          <w:p w14:paraId="2D67CF11" w14:textId="77777777" w:rsidR="00725B26" w:rsidRPr="00486CBA" w:rsidRDefault="00725B26" w:rsidP="003A2431">
            <w:pPr>
              <w:rPr>
                <w:sz w:val="20"/>
                <w:szCs w:val="20"/>
              </w:rPr>
            </w:pPr>
            <w:r w:rsidRPr="00486CBA">
              <w:rPr>
                <w:sz w:val="20"/>
                <w:szCs w:val="20"/>
              </w:rPr>
              <w:t>Project Manager</w:t>
            </w:r>
          </w:p>
        </w:tc>
        <w:tc>
          <w:tcPr>
            <w:tcW w:w="1294" w:type="dxa"/>
          </w:tcPr>
          <w:p w14:paraId="027F8CF5" w14:textId="77777777" w:rsidR="00725B26" w:rsidRPr="00486CBA" w:rsidRDefault="00725B26" w:rsidP="003A2431">
            <w:pPr>
              <w:rPr>
                <w:sz w:val="20"/>
                <w:szCs w:val="20"/>
              </w:rPr>
            </w:pPr>
            <w:r w:rsidRPr="00486CBA">
              <w:rPr>
                <w:sz w:val="20"/>
                <w:szCs w:val="20"/>
              </w:rPr>
              <w:t>UNDP CO</w:t>
            </w:r>
          </w:p>
          <w:p w14:paraId="724F34F2" w14:textId="77777777" w:rsidR="00725B26" w:rsidRPr="00486CBA" w:rsidRDefault="00725B26" w:rsidP="003A2431">
            <w:pPr>
              <w:rPr>
                <w:sz w:val="20"/>
                <w:szCs w:val="20"/>
              </w:rPr>
            </w:pPr>
          </w:p>
        </w:tc>
        <w:tc>
          <w:tcPr>
            <w:tcW w:w="1294" w:type="dxa"/>
          </w:tcPr>
          <w:p w14:paraId="63AF0C9E" w14:textId="77777777" w:rsidR="00725B26" w:rsidRPr="00486CBA" w:rsidRDefault="00725B26" w:rsidP="003A2431">
            <w:pPr>
              <w:rPr>
                <w:sz w:val="20"/>
                <w:szCs w:val="20"/>
              </w:rPr>
            </w:pPr>
            <w:r w:rsidRPr="00486CBA">
              <w:rPr>
                <w:sz w:val="20"/>
                <w:szCs w:val="20"/>
              </w:rPr>
              <w:t>January 2018</w:t>
            </w:r>
          </w:p>
        </w:tc>
        <w:tc>
          <w:tcPr>
            <w:tcW w:w="810" w:type="dxa"/>
          </w:tcPr>
          <w:p w14:paraId="4D83FF1C" w14:textId="77777777" w:rsidR="00725B26" w:rsidRPr="00486CBA" w:rsidRDefault="00725B26" w:rsidP="003A2431">
            <w:pPr>
              <w:rPr>
                <w:sz w:val="20"/>
                <w:szCs w:val="20"/>
              </w:rPr>
            </w:pPr>
            <w:r w:rsidRPr="00486CBA">
              <w:rPr>
                <w:sz w:val="20"/>
                <w:szCs w:val="20"/>
              </w:rPr>
              <w:t>No change</w:t>
            </w:r>
          </w:p>
        </w:tc>
      </w:tr>
    </w:tbl>
    <w:p w14:paraId="0AFAE019" w14:textId="77777777" w:rsidR="004B5DDF" w:rsidRDefault="004B5DDF"/>
    <w:p w14:paraId="5573DF38" w14:textId="77777777" w:rsidR="004B5DDF" w:rsidRDefault="004B5DDF"/>
    <w:p w14:paraId="594753C4" w14:textId="77777777" w:rsidR="004B5DDF" w:rsidRDefault="004B5DDF"/>
    <w:p w14:paraId="206559AD" w14:textId="77777777" w:rsidR="004B5DDF" w:rsidRDefault="004B5DDF"/>
    <w:p w14:paraId="6B2E02A9" w14:textId="77777777" w:rsidR="004B5DDF" w:rsidRDefault="004B5DDF"/>
    <w:tbl>
      <w:tblPr>
        <w:tblW w:w="13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1080"/>
        <w:gridCol w:w="1440"/>
        <w:gridCol w:w="2396"/>
        <w:gridCol w:w="2734"/>
        <w:gridCol w:w="985"/>
        <w:gridCol w:w="1294"/>
        <w:gridCol w:w="1294"/>
        <w:gridCol w:w="810"/>
      </w:tblGrid>
      <w:tr w:rsidR="004B5DDF" w:rsidRPr="004B5DDF" w14:paraId="3FEB1295" w14:textId="77777777" w:rsidTr="004B5DDF">
        <w:trPr>
          <w:tblHeader/>
        </w:trPr>
        <w:tc>
          <w:tcPr>
            <w:tcW w:w="13401" w:type="dxa"/>
            <w:gridSpan w:val="9"/>
            <w:shd w:val="clear" w:color="auto" w:fill="FFCC00"/>
          </w:tcPr>
          <w:p w14:paraId="5F28EBCD" w14:textId="77777777" w:rsidR="004B5DDF" w:rsidRPr="004B5DDF" w:rsidRDefault="004B5DDF" w:rsidP="004B5DDF">
            <w:pPr>
              <w:rPr>
                <w:b/>
                <w:sz w:val="20"/>
                <w:szCs w:val="20"/>
              </w:rPr>
            </w:pPr>
            <w:r w:rsidRPr="004B5DDF">
              <w:rPr>
                <w:b/>
                <w:sz w:val="20"/>
                <w:szCs w:val="20"/>
              </w:rPr>
              <w:t>Project risks</w:t>
            </w:r>
          </w:p>
        </w:tc>
      </w:tr>
      <w:tr w:rsidR="004B5DDF" w:rsidRPr="004B5DDF" w14:paraId="3F821BAC" w14:textId="77777777" w:rsidTr="004B5DDF">
        <w:trPr>
          <w:tblHeader/>
        </w:trPr>
        <w:tc>
          <w:tcPr>
            <w:tcW w:w="1368" w:type="dxa"/>
            <w:shd w:val="clear" w:color="auto" w:fill="FFCC00"/>
          </w:tcPr>
          <w:p w14:paraId="3834A251" w14:textId="77777777" w:rsidR="004B5DDF" w:rsidRPr="004B5DDF" w:rsidRDefault="004B5DDF" w:rsidP="004B5DDF">
            <w:pPr>
              <w:rPr>
                <w:b/>
                <w:sz w:val="20"/>
                <w:szCs w:val="20"/>
              </w:rPr>
            </w:pPr>
            <w:r w:rsidRPr="004B5DDF">
              <w:rPr>
                <w:b/>
                <w:sz w:val="20"/>
                <w:szCs w:val="20"/>
              </w:rPr>
              <w:t>Description</w:t>
            </w:r>
          </w:p>
        </w:tc>
        <w:tc>
          <w:tcPr>
            <w:tcW w:w="1080" w:type="dxa"/>
            <w:shd w:val="clear" w:color="auto" w:fill="FFCC00"/>
          </w:tcPr>
          <w:p w14:paraId="5643BC24" w14:textId="77777777" w:rsidR="004B5DDF" w:rsidRPr="004B5DDF" w:rsidRDefault="004B5DDF" w:rsidP="004B5DDF">
            <w:pPr>
              <w:rPr>
                <w:b/>
                <w:sz w:val="20"/>
                <w:szCs w:val="20"/>
              </w:rPr>
            </w:pPr>
            <w:r w:rsidRPr="004B5DDF">
              <w:rPr>
                <w:b/>
                <w:sz w:val="20"/>
                <w:szCs w:val="20"/>
              </w:rPr>
              <w:t>Date Identified</w:t>
            </w:r>
          </w:p>
        </w:tc>
        <w:tc>
          <w:tcPr>
            <w:tcW w:w="1440" w:type="dxa"/>
            <w:shd w:val="clear" w:color="auto" w:fill="FFCC00"/>
          </w:tcPr>
          <w:p w14:paraId="7F958C30" w14:textId="77777777" w:rsidR="004B5DDF" w:rsidRPr="004B5DDF" w:rsidRDefault="004B5DDF" w:rsidP="004B5DDF">
            <w:pPr>
              <w:rPr>
                <w:b/>
                <w:sz w:val="20"/>
                <w:szCs w:val="20"/>
              </w:rPr>
            </w:pPr>
            <w:r w:rsidRPr="004B5DDF">
              <w:rPr>
                <w:b/>
                <w:sz w:val="20"/>
                <w:szCs w:val="20"/>
              </w:rPr>
              <w:t>Type</w:t>
            </w:r>
          </w:p>
        </w:tc>
        <w:tc>
          <w:tcPr>
            <w:tcW w:w="2396" w:type="dxa"/>
            <w:shd w:val="clear" w:color="auto" w:fill="FFCC00"/>
          </w:tcPr>
          <w:p w14:paraId="273008D9" w14:textId="77777777" w:rsidR="004B5DDF" w:rsidRPr="004B5DDF" w:rsidRDefault="004B5DDF" w:rsidP="004B5DDF">
            <w:pPr>
              <w:rPr>
                <w:b/>
                <w:sz w:val="20"/>
                <w:szCs w:val="20"/>
              </w:rPr>
            </w:pPr>
            <w:r w:rsidRPr="004B5DDF">
              <w:rPr>
                <w:b/>
                <w:sz w:val="20"/>
                <w:szCs w:val="20"/>
              </w:rPr>
              <w:t>Impact &amp;</w:t>
            </w:r>
          </w:p>
          <w:p w14:paraId="78D02699" w14:textId="77777777" w:rsidR="004B5DDF" w:rsidRPr="004B5DDF" w:rsidRDefault="004B5DDF" w:rsidP="004B5DDF">
            <w:pPr>
              <w:rPr>
                <w:b/>
                <w:sz w:val="20"/>
                <w:szCs w:val="20"/>
              </w:rPr>
            </w:pPr>
            <w:r w:rsidRPr="004B5DDF">
              <w:rPr>
                <w:b/>
                <w:sz w:val="20"/>
                <w:szCs w:val="20"/>
              </w:rPr>
              <w:t>Probability</w:t>
            </w:r>
          </w:p>
        </w:tc>
        <w:tc>
          <w:tcPr>
            <w:tcW w:w="2734" w:type="dxa"/>
            <w:shd w:val="clear" w:color="auto" w:fill="FFCC00"/>
          </w:tcPr>
          <w:p w14:paraId="6465BD81" w14:textId="77777777" w:rsidR="004B5DDF" w:rsidRPr="004B5DDF" w:rsidRDefault="004B5DDF" w:rsidP="004B5DDF">
            <w:pPr>
              <w:rPr>
                <w:b/>
                <w:sz w:val="20"/>
                <w:szCs w:val="20"/>
              </w:rPr>
            </w:pPr>
            <w:r w:rsidRPr="004B5DDF">
              <w:rPr>
                <w:b/>
                <w:sz w:val="20"/>
                <w:szCs w:val="20"/>
              </w:rPr>
              <w:t>Management Measures</w:t>
            </w:r>
            <w:r w:rsidRPr="004B5DDF">
              <w:rPr>
                <w:b/>
                <w:sz w:val="20"/>
                <w:szCs w:val="20"/>
                <w:vertAlign w:val="superscript"/>
              </w:rPr>
              <w:footnoteReference w:id="26"/>
            </w:r>
          </w:p>
        </w:tc>
        <w:tc>
          <w:tcPr>
            <w:tcW w:w="985" w:type="dxa"/>
            <w:shd w:val="clear" w:color="auto" w:fill="FFCC00"/>
          </w:tcPr>
          <w:p w14:paraId="2E23FCDE" w14:textId="77777777" w:rsidR="004B5DDF" w:rsidRPr="004B5DDF" w:rsidRDefault="004B5DDF" w:rsidP="004B5DDF">
            <w:pPr>
              <w:rPr>
                <w:b/>
                <w:sz w:val="20"/>
                <w:szCs w:val="20"/>
              </w:rPr>
            </w:pPr>
            <w:r w:rsidRPr="004B5DDF">
              <w:rPr>
                <w:b/>
                <w:sz w:val="20"/>
                <w:szCs w:val="20"/>
              </w:rPr>
              <w:t>Owner</w:t>
            </w:r>
          </w:p>
        </w:tc>
        <w:tc>
          <w:tcPr>
            <w:tcW w:w="1294" w:type="dxa"/>
            <w:shd w:val="clear" w:color="auto" w:fill="FFCC00"/>
          </w:tcPr>
          <w:p w14:paraId="35A8A5EB" w14:textId="77777777" w:rsidR="004B5DDF" w:rsidRPr="004B5DDF" w:rsidRDefault="004B5DDF" w:rsidP="004B5DDF">
            <w:pPr>
              <w:rPr>
                <w:b/>
                <w:sz w:val="20"/>
                <w:szCs w:val="20"/>
              </w:rPr>
            </w:pPr>
            <w:r w:rsidRPr="004B5DDF">
              <w:rPr>
                <w:b/>
                <w:sz w:val="20"/>
                <w:szCs w:val="20"/>
              </w:rPr>
              <w:t>Submitted, updated by</w:t>
            </w:r>
          </w:p>
        </w:tc>
        <w:tc>
          <w:tcPr>
            <w:tcW w:w="1294" w:type="dxa"/>
            <w:shd w:val="clear" w:color="auto" w:fill="FFCC00"/>
          </w:tcPr>
          <w:p w14:paraId="21F1F6F9" w14:textId="77777777" w:rsidR="004B5DDF" w:rsidRPr="004B5DDF" w:rsidRDefault="004B5DDF" w:rsidP="004B5DDF">
            <w:pPr>
              <w:rPr>
                <w:b/>
                <w:sz w:val="20"/>
                <w:szCs w:val="20"/>
              </w:rPr>
            </w:pPr>
            <w:r w:rsidRPr="004B5DDF">
              <w:rPr>
                <w:b/>
                <w:sz w:val="20"/>
                <w:szCs w:val="20"/>
              </w:rPr>
              <w:t>Last Update</w:t>
            </w:r>
          </w:p>
        </w:tc>
        <w:tc>
          <w:tcPr>
            <w:tcW w:w="810" w:type="dxa"/>
            <w:shd w:val="clear" w:color="auto" w:fill="FFCC00"/>
          </w:tcPr>
          <w:p w14:paraId="5A9C76B0" w14:textId="77777777" w:rsidR="004B5DDF" w:rsidRPr="004B5DDF" w:rsidRDefault="004B5DDF" w:rsidP="004B5DDF">
            <w:pPr>
              <w:rPr>
                <w:b/>
                <w:sz w:val="20"/>
                <w:szCs w:val="20"/>
              </w:rPr>
            </w:pPr>
            <w:r w:rsidRPr="004B5DDF">
              <w:rPr>
                <w:b/>
                <w:sz w:val="20"/>
                <w:szCs w:val="20"/>
              </w:rPr>
              <w:t>Status</w:t>
            </w:r>
          </w:p>
        </w:tc>
      </w:tr>
      <w:tr w:rsidR="00725B26" w:rsidRPr="00486CBA" w14:paraId="3E9F1AF0" w14:textId="77777777" w:rsidTr="004B5DDF">
        <w:tc>
          <w:tcPr>
            <w:tcW w:w="1368" w:type="dxa"/>
          </w:tcPr>
          <w:p w14:paraId="7D6C783D" w14:textId="77777777" w:rsidR="00725B26" w:rsidRPr="00486CBA" w:rsidRDefault="00725B26" w:rsidP="003A2431">
            <w:pPr>
              <w:rPr>
                <w:sz w:val="20"/>
                <w:szCs w:val="20"/>
              </w:rPr>
            </w:pPr>
            <w:r w:rsidRPr="00486CBA">
              <w:rPr>
                <w:sz w:val="20"/>
                <w:szCs w:val="20"/>
              </w:rPr>
              <w:t>Inadequate funding</w:t>
            </w:r>
          </w:p>
        </w:tc>
        <w:tc>
          <w:tcPr>
            <w:tcW w:w="1080" w:type="dxa"/>
          </w:tcPr>
          <w:p w14:paraId="454DA56F" w14:textId="77777777" w:rsidR="00725B26" w:rsidRPr="00486CBA" w:rsidRDefault="00725B26" w:rsidP="003A2431">
            <w:pPr>
              <w:rPr>
                <w:color w:val="000000"/>
                <w:sz w:val="20"/>
                <w:szCs w:val="20"/>
              </w:rPr>
            </w:pPr>
            <w:r w:rsidRPr="00486CBA">
              <w:rPr>
                <w:sz w:val="20"/>
                <w:szCs w:val="20"/>
              </w:rPr>
              <w:t>June 2016</w:t>
            </w:r>
          </w:p>
        </w:tc>
        <w:tc>
          <w:tcPr>
            <w:tcW w:w="1440" w:type="dxa"/>
          </w:tcPr>
          <w:p w14:paraId="4ED0751B" w14:textId="77777777" w:rsidR="00725B26" w:rsidRPr="00486CBA" w:rsidRDefault="00F759CC" w:rsidP="003A2431">
            <w:pPr>
              <w:rPr>
                <w:sz w:val="20"/>
                <w:szCs w:val="20"/>
              </w:rPr>
            </w:pPr>
            <w:r w:rsidRPr="00486CBA">
              <w:rPr>
                <w:sz w:val="20"/>
                <w:szCs w:val="20"/>
              </w:rPr>
              <w:t>Financial</w:t>
            </w:r>
          </w:p>
          <w:p w14:paraId="2E296839" w14:textId="77777777" w:rsidR="00725B26" w:rsidRPr="00486CBA" w:rsidRDefault="00725B26" w:rsidP="003A2431">
            <w:pPr>
              <w:rPr>
                <w:sz w:val="20"/>
                <w:szCs w:val="20"/>
              </w:rPr>
            </w:pPr>
          </w:p>
        </w:tc>
        <w:tc>
          <w:tcPr>
            <w:tcW w:w="2396" w:type="dxa"/>
          </w:tcPr>
          <w:p w14:paraId="05901D44" w14:textId="77777777" w:rsidR="00F759CC" w:rsidRPr="00486CBA" w:rsidRDefault="00F759CC" w:rsidP="00486CBA">
            <w:pPr>
              <w:pStyle w:val="GEFFieldtoFillout"/>
              <w:ind w:left="0"/>
              <w:rPr>
                <w:sz w:val="20"/>
                <w:szCs w:val="20"/>
              </w:rPr>
            </w:pPr>
            <w:r w:rsidRPr="00486CBA">
              <w:rPr>
                <w:sz w:val="20"/>
                <w:szCs w:val="20"/>
              </w:rPr>
              <w:t>Inadequate financing could undermine the institutional and organizational continuity as well as the potential realization of opportunities to scale-up.</w:t>
            </w:r>
          </w:p>
          <w:p w14:paraId="04BF62EB" w14:textId="77777777" w:rsidR="00F759CC" w:rsidRPr="00486CBA" w:rsidRDefault="00F759CC" w:rsidP="00486CBA">
            <w:pPr>
              <w:pStyle w:val="GEFFieldtoFillout"/>
              <w:ind w:left="0"/>
              <w:rPr>
                <w:sz w:val="20"/>
                <w:szCs w:val="20"/>
              </w:rPr>
            </w:pPr>
            <w:r w:rsidRPr="00486CBA">
              <w:rPr>
                <w:sz w:val="20"/>
                <w:szCs w:val="20"/>
              </w:rPr>
              <w:t>This risk could compound the already limited absorptive capacity to carry out the extensive mainstreaming and activities planned under the project</w:t>
            </w:r>
            <w:r w:rsidR="006D23C6" w:rsidRPr="00486CBA">
              <w:rPr>
                <w:sz w:val="20"/>
                <w:szCs w:val="20"/>
              </w:rPr>
              <w:t xml:space="preserve">.  </w:t>
            </w:r>
            <w:r w:rsidRPr="00486CBA">
              <w:rPr>
                <w:sz w:val="20"/>
                <w:szCs w:val="20"/>
              </w:rPr>
              <w:t>Inadequate funding also risks institutional and organizational continuity as well as foregoes the potential to realize economies of scale.</w:t>
            </w:r>
          </w:p>
          <w:p w14:paraId="3D42811A" w14:textId="77777777" w:rsidR="00F759CC" w:rsidRPr="00486CBA" w:rsidRDefault="00F759CC" w:rsidP="00486CBA">
            <w:pPr>
              <w:pStyle w:val="GEFFieldtoFillout"/>
              <w:ind w:left="0"/>
              <w:rPr>
                <w:sz w:val="20"/>
                <w:szCs w:val="20"/>
              </w:rPr>
            </w:pPr>
            <w:r w:rsidRPr="00486CBA">
              <w:rPr>
                <w:sz w:val="20"/>
                <w:szCs w:val="20"/>
              </w:rPr>
              <w:t>I=2</w:t>
            </w:r>
          </w:p>
          <w:p w14:paraId="3B5F90F9" w14:textId="77777777" w:rsidR="00725B26" w:rsidRPr="00486CBA" w:rsidRDefault="00F759CC" w:rsidP="00486CBA">
            <w:pPr>
              <w:pStyle w:val="GEFFieldtoFillout"/>
              <w:ind w:left="0"/>
              <w:rPr>
                <w:sz w:val="20"/>
                <w:szCs w:val="20"/>
              </w:rPr>
            </w:pPr>
            <w:r w:rsidRPr="00486CBA">
              <w:rPr>
                <w:sz w:val="20"/>
                <w:szCs w:val="20"/>
              </w:rPr>
              <w:t>P=2</w:t>
            </w:r>
          </w:p>
        </w:tc>
        <w:tc>
          <w:tcPr>
            <w:tcW w:w="2734" w:type="dxa"/>
          </w:tcPr>
          <w:p w14:paraId="5C4961B8" w14:textId="77777777" w:rsidR="00F759CC" w:rsidRPr="00486CBA" w:rsidRDefault="00F759CC" w:rsidP="00F759CC">
            <w:pPr>
              <w:pStyle w:val="NoSpacing"/>
              <w:jc w:val="left"/>
              <w:rPr>
                <w:rFonts w:ascii="Times New Roman" w:hAnsi="Times New Roman"/>
                <w:color w:val="000000"/>
                <w:szCs w:val="20"/>
              </w:rPr>
            </w:pPr>
            <w:r w:rsidRPr="00486CBA">
              <w:rPr>
                <w:rFonts w:ascii="Times New Roman" w:hAnsi="Times New Roman"/>
                <w:szCs w:val="20"/>
              </w:rPr>
              <w:t>During the projects development, careful consideration and negotiation with donor partners and ministries was undertaken to identify financing and secure long-term commitment</w:t>
            </w:r>
            <w:r w:rsidR="006D23C6" w:rsidRPr="00486CBA">
              <w:rPr>
                <w:rFonts w:ascii="Times New Roman" w:hAnsi="Times New Roman"/>
                <w:szCs w:val="20"/>
              </w:rPr>
              <w:t xml:space="preserve">.  </w:t>
            </w:r>
            <w:r w:rsidRPr="00486CBA">
              <w:rPr>
                <w:rFonts w:ascii="Times New Roman" w:hAnsi="Times New Roman"/>
                <w:szCs w:val="20"/>
              </w:rPr>
              <w:t>The project also has an entire output on t</w:t>
            </w:r>
            <w:r w:rsidRPr="00486CBA">
              <w:rPr>
                <w:rFonts w:ascii="Times New Roman" w:hAnsi="Times New Roman"/>
                <w:color w:val="000000"/>
                <w:szCs w:val="20"/>
              </w:rPr>
              <w:t>he mobilization of financial resources.</w:t>
            </w:r>
          </w:p>
          <w:p w14:paraId="0636B1B4" w14:textId="77777777" w:rsidR="00725B26" w:rsidRPr="00486CBA" w:rsidRDefault="00F759CC" w:rsidP="003A2431">
            <w:pPr>
              <w:rPr>
                <w:color w:val="000000"/>
                <w:sz w:val="20"/>
                <w:szCs w:val="20"/>
              </w:rPr>
            </w:pPr>
            <w:r w:rsidRPr="00486CBA">
              <w:rPr>
                <w:sz w:val="20"/>
                <w:szCs w:val="20"/>
              </w:rPr>
              <w:t>This risk can also be minimized by spreading roles and responsibilities to partner government agencies and expert non-state organizations</w:t>
            </w:r>
          </w:p>
        </w:tc>
        <w:tc>
          <w:tcPr>
            <w:tcW w:w="985" w:type="dxa"/>
          </w:tcPr>
          <w:p w14:paraId="7B4C0268" w14:textId="77777777" w:rsidR="00725B26" w:rsidRPr="00486CBA" w:rsidRDefault="00725B26" w:rsidP="003A2431">
            <w:pPr>
              <w:rPr>
                <w:sz w:val="20"/>
                <w:szCs w:val="20"/>
              </w:rPr>
            </w:pPr>
            <w:r w:rsidRPr="00486CBA">
              <w:rPr>
                <w:sz w:val="20"/>
                <w:szCs w:val="20"/>
              </w:rPr>
              <w:t>Project Manager</w:t>
            </w:r>
          </w:p>
        </w:tc>
        <w:tc>
          <w:tcPr>
            <w:tcW w:w="1294" w:type="dxa"/>
          </w:tcPr>
          <w:p w14:paraId="2E053C94" w14:textId="77777777" w:rsidR="00725B26" w:rsidRPr="00486CBA" w:rsidRDefault="00725B26" w:rsidP="003A2431">
            <w:pPr>
              <w:rPr>
                <w:sz w:val="20"/>
                <w:szCs w:val="20"/>
              </w:rPr>
            </w:pPr>
            <w:r w:rsidRPr="00486CBA">
              <w:rPr>
                <w:sz w:val="20"/>
                <w:szCs w:val="20"/>
              </w:rPr>
              <w:t>UNDP CO</w:t>
            </w:r>
          </w:p>
          <w:p w14:paraId="19F1C9B7" w14:textId="77777777" w:rsidR="00725B26" w:rsidRPr="00486CBA" w:rsidRDefault="00725B26" w:rsidP="003A2431">
            <w:pPr>
              <w:rPr>
                <w:sz w:val="20"/>
                <w:szCs w:val="20"/>
              </w:rPr>
            </w:pPr>
          </w:p>
        </w:tc>
        <w:tc>
          <w:tcPr>
            <w:tcW w:w="1294" w:type="dxa"/>
          </w:tcPr>
          <w:p w14:paraId="6BD4440D" w14:textId="77777777" w:rsidR="00725B26" w:rsidRPr="00486CBA" w:rsidRDefault="00725B26" w:rsidP="003A2431">
            <w:pPr>
              <w:rPr>
                <w:sz w:val="20"/>
                <w:szCs w:val="20"/>
              </w:rPr>
            </w:pPr>
            <w:r w:rsidRPr="00486CBA">
              <w:rPr>
                <w:sz w:val="20"/>
                <w:szCs w:val="20"/>
              </w:rPr>
              <w:t>January 2018</w:t>
            </w:r>
          </w:p>
        </w:tc>
        <w:tc>
          <w:tcPr>
            <w:tcW w:w="810" w:type="dxa"/>
          </w:tcPr>
          <w:p w14:paraId="49438701" w14:textId="77777777" w:rsidR="00725B26" w:rsidRPr="00486CBA" w:rsidRDefault="00725B26" w:rsidP="003A2431">
            <w:pPr>
              <w:rPr>
                <w:sz w:val="20"/>
                <w:szCs w:val="20"/>
              </w:rPr>
            </w:pPr>
            <w:r w:rsidRPr="00486CBA">
              <w:rPr>
                <w:sz w:val="20"/>
                <w:szCs w:val="20"/>
              </w:rPr>
              <w:t>No change</w:t>
            </w:r>
          </w:p>
        </w:tc>
      </w:tr>
    </w:tbl>
    <w:p w14:paraId="78D94067" w14:textId="77777777" w:rsidR="00144211" w:rsidRPr="00E143BA" w:rsidRDefault="00144211" w:rsidP="003A2431"/>
    <w:p w14:paraId="418899BE" w14:textId="77777777" w:rsidR="00486CBA" w:rsidRDefault="00486CBA" w:rsidP="003A2431">
      <w:pPr>
        <w:pStyle w:val="Heading2"/>
        <w:sectPr w:rsidR="00486CBA" w:rsidSect="00486CBA">
          <w:pgSz w:w="15840" w:h="12240" w:orient="landscape" w:code="1"/>
          <w:pgMar w:top="1296" w:right="1296" w:bottom="1296" w:left="1296" w:header="720" w:footer="720" w:gutter="0"/>
          <w:cols w:space="720"/>
          <w:docGrid w:linePitch="326"/>
        </w:sectPr>
      </w:pPr>
    </w:p>
    <w:p w14:paraId="307EDE46" w14:textId="77777777" w:rsidR="000F3FF2" w:rsidRPr="00E143BA" w:rsidRDefault="00C60375" w:rsidP="003A2431">
      <w:pPr>
        <w:pStyle w:val="Heading2"/>
      </w:pPr>
      <w:bookmarkStart w:id="87" w:name="_Toc506981211"/>
      <w:r w:rsidRPr="00E143BA">
        <w:t xml:space="preserve">Annex </w:t>
      </w:r>
      <w:r w:rsidR="00795667" w:rsidRPr="00E143BA">
        <w:t>H</w:t>
      </w:r>
      <w:r w:rsidR="00637037" w:rsidRPr="00E143BA">
        <w:t>:</w:t>
      </w:r>
      <w:bookmarkEnd w:id="85"/>
      <w:r w:rsidR="003A27FB">
        <w:tab/>
      </w:r>
      <w:r w:rsidR="00280EC4" w:rsidRPr="00E143BA">
        <w:t>Draft Letter of Agreement</w:t>
      </w:r>
      <w:bookmarkEnd w:id="87"/>
      <w:r w:rsidR="00637037" w:rsidRPr="00E143BA">
        <w:t xml:space="preserve"> </w:t>
      </w:r>
    </w:p>
    <w:p w14:paraId="0E21EB84" w14:textId="77777777" w:rsidR="002810F2" w:rsidRPr="00E143BA" w:rsidRDefault="002810F2" w:rsidP="003A2431"/>
    <w:p w14:paraId="4654D063" w14:textId="77777777" w:rsidR="002810F2" w:rsidRPr="00E143BA" w:rsidRDefault="002810F2" w:rsidP="003A2431">
      <w:pPr>
        <w:rPr>
          <w:rFonts w:eastAsia="Times New Roman"/>
          <w:b/>
          <w:bCs/>
          <w:sz w:val="24"/>
        </w:rPr>
      </w:pPr>
      <w:r w:rsidRPr="00E143BA">
        <w:rPr>
          <w:rFonts w:eastAsia="Times New Roman"/>
          <w:b/>
          <w:bCs/>
          <w:sz w:val="24"/>
        </w:rPr>
        <w:t>Project Title:</w:t>
      </w:r>
      <w:r w:rsidRPr="00E143BA">
        <w:rPr>
          <w:rFonts w:eastAsia="Times New Roman"/>
        </w:rPr>
        <w:t xml:space="preserve"> “</w:t>
      </w:r>
      <w:r w:rsidR="00032777" w:rsidRPr="00E143BA">
        <w:rPr>
          <w:noProof/>
        </w:rPr>
        <w:t>Strengthening  national capacities for improved decision making and mainstreaming of global environmental obligations</w:t>
      </w:r>
      <w:r w:rsidRPr="00E143BA">
        <w:rPr>
          <w:rFonts w:eastAsia="Times New Roman"/>
          <w:bCs/>
          <w:sz w:val="24"/>
        </w:rPr>
        <w:t>”</w:t>
      </w:r>
    </w:p>
    <w:p w14:paraId="3ECB50F6" w14:textId="32995B10" w:rsidR="002810F2" w:rsidRPr="00E143BA" w:rsidRDefault="002810F2" w:rsidP="003A2431">
      <w:r w:rsidRPr="0098064B">
        <w:rPr>
          <w:b/>
        </w:rPr>
        <w:t>Project Award ID</w:t>
      </w:r>
      <w:r w:rsidRPr="00E143BA">
        <w:t xml:space="preserve">: </w:t>
      </w:r>
      <w:r w:rsidR="00C634D5" w:rsidRPr="00E143BA">
        <w:rPr>
          <w:highlight w:val="yellow"/>
        </w:rPr>
        <w:t>______</w:t>
      </w:r>
      <w:r w:rsidR="0098064B">
        <w:tab/>
      </w:r>
      <w:r w:rsidRPr="0098064B">
        <w:rPr>
          <w:b/>
        </w:rPr>
        <w:t>Project ID</w:t>
      </w:r>
      <w:r w:rsidRPr="00E143BA">
        <w:t xml:space="preserve">: </w:t>
      </w:r>
      <w:r w:rsidR="00C634D5" w:rsidRPr="00E143BA">
        <w:rPr>
          <w:highlight w:val="yellow"/>
        </w:rPr>
        <w:t>_____</w:t>
      </w:r>
      <w:r w:rsidR="0098064B">
        <w:tab/>
      </w:r>
      <w:r w:rsidR="0098064B">
        <w:tab/>
      </w:r>
      <w:r w:rsidRPr="0098064B">
        <w:rPr>
          <w:b/>
        </w:rPr>
        <w:t>PIMS Number</w:t>
      </w:r>
      <w:r w:rsidR="00C634D5" w:rsidRPr="00E143BA">
        <w:t>: 5894</w:t>
      </w:r>
    </w:p>
    <w:p w14:paraId="18EDD5E5" w14:textId="77777777" w:rsidR="002810F2" w:rsidRPr="00E143BA" w:rsidRDefault="002810F2" w:rsidP="003A2431"/>
    <w:p w14:paraId="77337493" w14:textId="77777777" w:rsidR="002810F2" w:rsidRPr="00E143BA" w:rsidRDefault="002810F2" w:rsidP="003A2431">
      <w:pPr>
        <w:rPr>
          <w:spacing w:val="-2"/>
        </w:rPr>
      </w:pPr>
      <w:r w:rsidRPr="00E143BA">
        <w:t>Excellency</w:t>
      </w:r>
      <w:r w:rsidRPr="00E143BA">
        <w:rPr>
          <w:spacing w:val="-2"/>
        </w:rPr>
        <w:t xml:space="preserve">, </w:t>
      </w:r>
    </w:p>
    <w:p w14:paraId="0C0C2910" w14:textId="77777777" w:rsidR="002810F2" w:rsidRPr="00E143BA" w:rsidRDefault="002810F2" w:rsidP="00736540">
      <w:pPr>
        <w:jc w:val="both"/>
      </w:pPr>
      <w:r w:rsidRPr="00E143BA">
        <w:t>1.</w:t>
      </w:r>
      <w:r w:rsidRPr="00E143BA">
        <w:tab/>
        <w:t>Reference is made to consultations between officials of the Government of</w:t>
      </w:r>
      <w:r w:rsidRPr="00E143BA">
        <w:rPr>
          <w:i/>
        </w:rPr>
        <w:t xml:space="preserve"> </w:t>
      </w:r>
      <w:r w:rsidRPr="00E143BA">
        <w:rPr>
          <w:b/>
          <w:i/>
        </w:rPr>
        <w:t xml:space="preserve">Djibouti </w:t>
      </w:r>
      <w:r w:rsidRPr="00E143BA">
        <w:t xml:space="preserve">(hereinafter referred to as </w:t>
      </w:r>
      <w:r w:rsidR="00001B09">
        <w:t>‘</w:t>
      </w:r>
      <w:r w:rsidRPr="00E143BA">
        <w:t>the Government</w:t>
      </w:r>
      <w:r w:rsidR="00001B09">
        <w:t>’</w:t>
      </w:r>
      <w:r w:rsidRPr="00E143BA">
        <w:t>) and officials of UNDP with respect to the provision of support services by the UNDP country office for nationally managed programmes and projects</w:t>
      </w:r>
      <w:r w:rsidR="006D23C6">
        <w:t xml:space="preserve">.  </w:t>
      </w:r>
      <w:r w:rsidRPr="00E143BA">
        <w:t>UNDP and the Government hereby agree that the UNDP country office may provide such support services at the request of the Government through its institution designated in the relevant programme support document or project document, as described below.</w:t>
      </w:r>
    </w:p>
    <w:p w14:paraId="498FEF74" w14:textId="77777777" w:rsidR="002810F2" w:rsidRPr="00E143BA" w:rsidRDefault="002810F2" w:rsidP="00736540">
      <w:pPr>
        <w:jc w:val="both"/>
      </w:pPr>
      <w:r w:rsidRPr="00E143BA">
        <w:t>2.</w:t>
      </w:r>
      <w:r w:rsidRPr="00E143BA">
        <w:tab/>
        <w:t>The UNDP country office may provide support services for assistance with reporting requirements and direct payment</w:t>
      </w:r>
      <w:r w:rsidR="006D23C6">
        <w:t xml:space="preserve">.  </w:t>
      </w:r>
      <w:r w:rsidRPr="00E143BA">
        <w:t>In providing such support services, the UNDP country office shall ensure that the capacity of the Government-designated institution is strengthened to enable it to carry out such activities directly</w:t>
      </w:r>
      <w:r w:rsidR="006D23C6">
        <w:t xml:space="preserve">.  </w:t>
      </w:r>
      <w:r w:rsidRPr="00E143BA">
        <w:t>The costs incurred by the UNDP country office in providing such support services shall be recovered from the administrative budget of the office.</w:t>
      </w:r>
    </w:p>
    <w:p w14:paraId="31E2082A" w14:textId="77777777" w:rsidR="002810F2" w:rsidRPr="00E143BA" w:rsidRDefault="002810F2" w:rsidP="00736540">
      <w:pPr>
        <w:jc w:val="both"/>
      </w:pPr>
      <w:r w:rsidRPr="00E143BA">
        <w:t>3.</w:t>
      </w:r>
      <w:r w:rsidRPr="00E143BA">
        <w:tab/>
        <w:t>The UNDP country office may provide, at the request of the designated institution, the following support services for the activities of the programme/project:</w:t>
      </w:r>
    </w:p>
    <w:p w14:paraId="475FF0A0" w14:textId="77777777" w:rsidR="002810F2" w:rsidRPr="00E143BA" w:rsidRDefault="002810F2" w:rsidP="00736540">
      <w:pPr>
        <w:pStyle w:val="ListParagraph"/>
        <w:numPr>
          <w:ilvl w:val="1"/>
          <w:numId w:val="83"/>
        </w:numPr>
        <w:jc w:val="both"/>
      </w:pPr>
      <w:r w:rsidRPr="00E143BA">
        <w:t>Identification and/or</w:t>
      </w:r>
      <w:r w:rsidRPr="0098064B">
        <w:rPr>
          <w:b/>
        </w:rPr>
        <w:t xml:space="preserve"> </w:t>
      </w:r>
      <w:r w:rsidRPr="00E143BA">
        <w:t>recruitment of project and programme personnel;</w:t>
      </w:r>
    </w:p>
    <w:p w14:paraId="469EFAE6" w14:textId="77777777" w:rsidR="0098064B" w:rsidRDefault="002810F2" w:rsidP="00736540">
      <w:pPr>
        <w:pStyle w:val="ListParagraph"/>
        <w:numPr>
          <w:ilvl w:val="1"/>
          <w:numId w:val="83"/>
        </w:numPr>
        <w:jc w:val="both"/>
      </w:pPr>
      <w:r w:rsidRPr="00E143BA">
        <w:t>Identification and facilitation of training activities;</w:t>
      </w:r>
      <w:r w:rsidR="0098064B">
        <w:t xml:space="preserve"> and</w:t>
      </w:r>
    </w:p>
    <w:p w14:paraId="5C0C1C0D" w14:textId="77777777" w:rsidR="002810F2" w:rsidRPr="00E143BA" w:rsidRDefault="002810F2" w:rsidP="00736540">
      <w:pPr>
        <w:pStyle w:val="ListParagraph"/>
        <w:numPr>
          <w:ilvl w:val="1"/>
          <w:numId w:val="83"/>
        </w:numPr>
        <w:jc w:val="both"/>
      </w:pPr>
      <w:r w:rsidRPr="00E143BA">
        <w:t>Procurement of goods and services;</w:t>
      </w:r>
    </w:p>
    <w:p w14:paraId="579CF809" w14:textId="77777777" w:rsidR="002810F2" w:rsidRPr="00E143BA" w:rsidRDefault="002810F2" w:rsidP="00736540">
      <w:pPr>
        <w:jc w:val="both"/>
      </w:pPr>
    </w:p>
    <w:p w14:paraId="3BE45EE4" w14:textId="77777777" w:rsidR="006D23C6" w:rsidRDefault="002810F2" w:rsidP="00736540">
      <w:pPr>
        <w:jc w:val="both"/>
      </w:pPr>
      <w:r w:rsidRPr="00E143BA">
        <w:t>4.</w:t>
      </w:r>
      <w:r w:rsidRPr="00E143BA">
        <w:tab/>
        <w:t>The procurement of goods and services and the recruitment of project and programme personnel by the UNDP country office shall be in accordance with the UNDP regulations, rules, policies and procedures</w:t>
      </w:r>
      <w:r w:rsidR="006D23C6">
        <w:t xml:space="preserve">.  </w:t>
      </w:r>
      <w:r w:rsidRPr="00E143BA">
        <w:t>Support services described in paragraph 3 above shall be detailed in an annex to the programme support document or project document, in the form provided in the Attachment hereto</w:t>
      </w:r>
      <w:r w:rsidR="006D23C6">
        <w:t xml:space="preserve">.  </w:t>
      </w:r>
      <w:r w:rsidRPr="00E143BA">
        <w:t>If the requirements for support services by the country office change during the life of a programme or project, the annex to the programme support document or project document is revised with the mutual agreement of the UNDP resident representative and the designated institution</w:t>
      </w:r>
      <w:r w:rsidR="006D23C6">
        <w:t>.</w:t>
      </w:r>
    </w:p>
    <w:p w14:paraId="431920B4" w14:textId="77777777" w:rsidR="002810F2" w:rsidRPr="00E143BA" w:rsidRDefault="002810F2" w:rsidP="00736540">
      <w:pPr>
        <w:jc w:val="both"/>
      </w:pPr>
    </w:p>
    <w:p w14:paraId="360864FF" w14:textId="77777777" w:rsidR="002810F2" w:rsidRPr="00E143BA" w:rsidRDefault="002810F2" w:rsidP="00736540">
      <w:pPr>
        <w:jc w:val="both"/>
      </w:pPr>
      <w:r w:rsidRPr="00E143BA">
        <w:t>5.</w:t>
      </w:r>
      <w:r w:rsidRPr="00E143BA">
        <w:tab/>
        <w:t xml:space="preserve">The relevant provisions of the Standard Basic Assistance Agreement (SBAA) between the Authorities of the Government of </w:t>
      </w:r>
      <w:r w:rsidRPr="00E143BA">
        <w:rPr>
          <w:b/>
          <w:i/>
        </w:rPr>
        <w:t xml:space="preserve">Djibouti </w:t>
      </w:r>
      <w:r w:rsidRPr="00E143BA">
        <w:t xml:space="preserve">and the United Nations Development Programme (UNDP), signed </w:t>
      </w:r>
      <w:r w:rsidRPr="0054251D">
        <w:rPr>
          <w:shd w:val="clear" w:color="auto" w:fill="FFFFFF" w:themeFill="background1"/>
        </w:rPr>
        <w:t xml:space="preserve">by the Parties on </w:t>
      </w:r>
      <w:r w:rsidR="0045359F" w:rsidRPr="0054251D">
        <w:rPr>
          <w:shd w:val="clear" w:color="auto" w:fill="FFFFFF" w:themeFill="background1"/>
        </w:rPr>
        <w:t>8</w:t>
      </w:r>
      <w:r w:rsidR="0045359F" w:rsidRPr="0054251D">
        <w:rPr>
          <w:shd w:val="clear" w:color="auto" w:fill="FFFFFF" w:themeFill="background1"/>
          <w:vertAlign w:val="superscript"/>
        </w:rPr>
        <w:t>th</w:t>
      </w:r>
      <w:r w:rsidR="0045359F" w:rsidRPr="0054251D">
        <w:rPr>
          <w:shd w:val="clear" w:color="auto" w:fill="FFFFFF" w:themeFill="background1"/>
        </w:rPr>
        <w:t xml:space="preserve"> October 1979</w:t>
      </w:r>
      <w:r w:rsidRPr="0054251D">
        <w:rPr>
          <w:shd w:val="clear" w:color="auto" w:fill="FFFFFF" w:themeFill="background1"/>
        </w:rPr>
        <w:t xml:space="preserve"> including the provisions on liability and privileges and immunities, shall</w:t>
      </w:r>
      <w:r w:rsidRPr="00E143BA">
        <w:t xml:space="preserve"> apply to the provision of such support services</w:t>
      </w:r>
      <w:r w:rsidR="006D23C6">
        <w:t xml:space="preserve">.  </w:t>
      </w:r>
      <w:r w:rsidRPr="00E143BA">
        <w:t>The Government shall retain overall responsibility for the nationally managed programme or project through its designated institution</w:t>
      </w:r>
      <w:r w:rsidR="006D23C6">
        <w:t xml:space="preserve">.  </w:t>
      </w:r>
      <w:r w:rsidRPr="00E143BA">
        <w:t>The responsibility of the UNDP country office for the provision of the support services described herein shall be limited to the provision of such support services detailed in the annex to the programme support document or project document.</w:t>
      </w:r>
    </w:p>
    <w:p w14:paraId="7B1748AD" w14:textId="77777777" w:rsidR="002810F2" w:rsidRPr="00E143BA" w:rsidRDefault="002810F2" w:rsidP="00736540">
      <w:pPr>
        <w:jc w:val="both"/>
      </w:pPr>
    </w:p>
    <w:p w14:paraId="474BFDF9" w14:textId="77777777" w:rsidR="002810F2" w:rsidRPr="00E143BA" w:rsidRDefault="002810F2" w:rsidP="00736540">
      <w:pPr>
        <w:jc w:val="both"/>
      </w:pPr>
      <w:r w:rsidRPr="00E143BA">
        <w:t>6.</w:t>
      </w:r>
      <w:r w:rsidRPr="00E143BA">
        <w:tab/>
        <w:t>Any claim or dispute arising under or in connection with the provision of support services by the UNDP country office in accordance with this letter shall be handled pursuant to the relevant provisions of the SBAA.</w:t>
      </w:r>
    </w:p>
    <w:p w14:paraId="495B0D4D" w14:textId="77777777" w:rsidR="002810F2" w:rsidRPr="00E143BA" w:rsidRDefault="002810F2" w:rsidP="00736540">
      <w:pPr>
        <w:jc w:val="both"/>
      </w:pPr>
      <w:r w:rsidRPr="00E143BA">
        <w:t>7.</w:t>
      </w:r>
      <w:r w:rsidRPr="00E143BA">
        <w:tab/>
        <w:t>The manner and method of cost-recovery by the UNDP country office in providing the support services described in paragraph 3 above shall be specified in the annex to the programme support document or project document.</w:t>
      </w:r>
    </w:p>
    <w:p w14:paraId="451A26A1" w14:textId="77777777" w:rsidR="002810F2" w:rsidRPr="00E143BA" w:rsidRDefault="002810F2" w:rsidP="00736540">
      <w:pPr>
        <w:jc w:val="both"/>
      </w:pPr>
      <w:r w:rsidRPr="00E143BA">
        <w:t>8.</w:t>
      </w:r>
      <w:r w:rsidRPr="00E143BA">
        <w:tab/>
        <w:t>The UNDP country office shall submit progress reports on the support services provided and shall report on the costs reimbursed in providing such services, as may be required.</w:t>
      </w:r>
    </w:p>
    <w:p w14:paraId="1748B84C" w14:textId="77777777" w:rsidR="002810F2" w:rsidRPr="00E143BA" w:rsidRDefault="002810F2" w:rsidP="00736540">
      <w:pPr>
        <w:jc w:val="both"/>
      </w:pPr>
      <w:r w:rsidRPr="00E143BA">
        <w:t>9.</w:t>
      </w:r>
      <w:r w:rsidRPr="00E143BA">
        <w:tab/>
        <w:t>Any modification of the present arrangements shall be effected by mutual written agreement of the parties hereto.</w:t>
      </w:r>
    </w:p>
    <w:p w14:paraId="5BD2EBDD" w14:textId="77777777" w:rsidR="002810F2" w:rsidRPr="00E143BA" w:rsidRDefault="002810F2" w:rsidP="00736540">
      <w:pPr>
        <w:jc w:val="both"/>
      </w:pPr>
      <w:r w:rsidRPr="00E143BA">
        <w:t>10.</w:t>
      </w:r>
      <w:r w:rsidRPr="00E143BA">
        <w:tab/>
        <w:t>If you are in agreement with the provisions set forth above, please sign and return to this office two signed copies of this letter</w:t>
      </w:r>
      <w:r w:rsidR="006D23C6">
        <w:t xml:space="preserve">.  </w:t>
      </w:r>
      <w:r w:rsidRPr="00E143BA">
        <w:t>Upon your signature, this letter shall constitute an agreement between your Government and UNDP on the terms and conditions for the provision of support services by the UNDP country office for nationally managed programmes and projects.</w:t>
      </w:r>
    </w:p>
    <w:p w14:paraId="45AF563A" w14:textId="77777777" w:rsidR="002810F2" w:rsidRPr="00E143BA" w:rsidRDefault="002810F2" w:rsidP="003A2431"/>
    <w:p w14:paraId="728BB9D9" w14:textId="77777777" w:rsidR="002810F2" w:rsidRPr="00E143BA" w:rsidRDefault="002810F2" w:rsidP="003A2431">
      <w:r w:rsidRPr="00E143BA">
        <w:t>Yours sincerely,</w:t>
      </w:r>
    </w:p>
    <w:p w14:paraId="75659E4F" w14:textId="77777777" w:rsidR="002810F2" w:rsidRPr="00E143BA" w:rsidRDefault="002810F2" w:rsidP="003A2431">
      <w:pPr>
        <w:rPr>
          <w:highlight w:val="yellow"/>
        </w:rPr>
      </w:pPr>
    </w:p>
    <w:p w14:paraId="56772CDE" w14:textId="77777777" w:rsidR="002810F2" w:rsidRPr="00E143BA" w:rsidRDefault="002810F2" w:rsidP="003A2431">
      <w:pPr>
        <w:rPr>
          <w:highlight w:val="yellow"/>
        </w:rPr>
      </w:pPr>
    </w:p>
    <w:p w14:paraId="35011757" w14:textId="77777777" w:rsidR="002810F2" w:rsidRPr="0098064B" w:rsidRDefault="002810F2" w:rsidP="003A2431"/>
    <w:p w14:paraId="05E94484" w14:textId="77777777" w:rsidR="002810F2" w:rsidRPr="0098064B" w:rsidRDefault="002810F2" w:rsidP="003A2431"/>
    <w:p w14:paraId="60F6429C" w14:textId="77777777" w:rsidR="002810F2" w:rsidRPr="0098064B" w:rsidRDefault="002810F2" w:rsidP="003A2431">
      <w:r w:rsidRPr="0098064B">
        <w:t>________________________</w:t>
      </w:r>
    </w:p>
    <w:p w14:paraId="62663F86" w14:textId="77777777" w:rsidR="002810F2" w:rsidRPr="0098064B" w:rsidRDefault="002810F2" w:rsidP="003A2431">
      <w:r w:rsidRPr="0098064B">
        <w:t>Signed on behalf of UNDP</w:t>
      </w:r>
    </w:p>
    <w:p w14:paraId="079FE441" w14:textId="77777777" w:rsidR="002810F2" w:rsidRPr="0098064B" w:rsidRDefault="00786344" w:rsidP="003A2431">
      <w:r w:rsidRPr="0098064B">
        <w:t>Ms</w:t>
      </w:r>
      <w:r w:rsidR="006D23C6" w:rsidRPr="0098064B">
        <w:t xml:space="preserve">.  </w:t>
      </w:r>
      <w:r w:rsidRPr="0098064B">
        <w:t>Barbara Manzi</w:t>
      </w:r>
    </w:p>
    <w:p w14:paraId="1C044CA9" w14:textId="77777777" w:rsidR="002810F2" w:rsidRPr="0098064B" w:rsidRDefault="002810F2" w:rsidP="003A2431">
      <w:r w:rsidRPr="0098064B">
        <w:t>UNDP Resident Representative</w:t>
      </w:r>
    </w:p>
    <w:p w14:paraId="6BFDA7F7" w14:textId="77777777" w:rsidR="002810F2" w:rsidRPr="0098064B" w:rsidRDefault="002810F2" w:rsidP="003A2431">
      <w:r w:rsidRPr="0098064B">
        <w:t>Date:</w:t>
      </w:r>
      <w:r w:rsidRPr="0098064B">
        <w:tab/>
      </w:r>
    </w:p>
    <w:p w14:paraId="7D218DE3" w14:textId="77777777" w:rsidR="002810F2" w:rsidRPr="0098064B" w:rsidRDefault="002810F2" w:rsidP="003A2431"/>
    <w:p w14:paraId="0B4D31AF" w14:textId="77777777" w:rsidR="002810F2" w:rsidRPr="0098064B" w:rsidRDefault="002810F2" w:rsidP="003A2431"/>
    <w:p w14:paraId="2B77AF90" w14:textId="77777777" w:rsidR="002810F2" w:rsidRPr="0098064B" w:rsidRDefault="002810F2" w:rsidP="003A2431"/>
    <w:p w14:paraId="2996E880" w14:textId="77777777" w:rsidR="002810F2" w:rsidRPr="0098064B" w:rsidRDefault="002810F2" w:rsidP="003A2431"/>
    <w:p w14:paraId="1D625164" w14:textId="77777777" w:rsidR="002810F2" w:rsidRPr="0098064B" w:rsidRDefault="002810F2" w:rsidP="003A2431">
      <w:r w:rsidRPr="0098064B">
        <w:t>_____________________</w:t>
      </w:r>
    </w:p>
    <w:p w14:paraId="5FD92977" w14:textId="77777777" w:rsidR="002810F2" w:rsidRPr="0098064B" w:rsidRDefault="002810F2" w:rsidP="003A2431">
      <w:r w:rsidRPr="0098064B">
        <w:t xml:space="preserve">For the Government of </w:t>
      </w:r>
      <w:r w:rsidRPr="0098064B">
        <w:rPr>
          <w:b/>
          <w:i/>
        </w:rPr>
        <w:t>Djibouti</w:t>
      </w:r>
    </w:p>
    <w:p w14:paraId="2918A6A7" w14:textId="77777777" w:rsidR="002810F2" w:rsidRPr="0098064B" w:rsidRDefault="002810F2" w:rsidP="003A2431"/>
    <w:p w14:paraId="31BE2824" w14:textId="77777777" w:rsidR="002810F2" w:rsidRPr="0098064B" w:rsidRDefault="002810F2" w:rsidP="003A2431">
      <w:r w:rsidRPr="0098064B">
        <w:t xml:space="preserve">Ministry of </w:t>
      </w:r>
      <w:r w:rsidR="003B7F73">
        <w:t>Housing, Urban Planning. and Environment</w:t>
      </w:r>
    </w:p>
    <w:p w14:paraId="6716ADE4" w14:textId="77777777" w:rsidR="002810F2" w:rsidRPr="0098064B" w:rsidRDefault="002810F2" w:rsidP="003A2431">
      <w:r w:rsidRPr="0098064B">
        <w:t>Date:</w:t>
      </w:r>
    </w:p>
    <w:p w14:paraId="6C19E23C" w14:textId="77777777" w:rsidR="002810F2" w:rsidRPr="0098064B" w:rsidRDefault="002810F2" w:rsidP="003A2431"/>
    <w:p w14:paraId="380912E8" w14:textId="77777777" w:rsidR="002810F2" w:rsidRPr="00E143BA" w:rsidRDefault="002810F2" w:rsidP="003A2431">
      <w:pPr>
        <w:rPr>
          <w:highlight w:val="yellow"/>
        </w:rPr>
      </w:pPr>
    </w:p>
    <w:p w14:paraId="4F27128A" w14:textId="77777777" w:rsidR="002810F2" w:rsidRPr="00E143BA" w:rsidRDefault="002810F2" w:rsidP="003A2431">
      <w:pPr>
        <w:rPr>
          <w:highlight w:val="yellow"/>
        </w:rPr>
        <w:sectPr w:rsidR="002810F2" w:rsidRPr="00E143BA" w:rsidSect="007178E5">
          <w:pgSz w:w="12240" w:h="15840" w:code="1"/>
          <w:pgMar w:top="1296" w:right="1296" w:bottom="1296" w:left="1296" w:header="720" w:footer="720" w:gutter="0"/>
          <w:cols w:space="720"/>
          <w:docGrid w:linePitch="326"/>
        </w:sectPr>
      </w:pPr>
    </w:p>
    <w:p w14:paraId="28FF242E" w14:textId="77777777" w:rsidR="002810F2" w:rsidRPr="0098064B" w:rsidRDefault="002810F2" w:rsidP="003A2431">
      <w:r w:rsidRPr="0098064B">
        <w:fldChar w:fldCharType="begin"/>
      </w:r>
      <w:r w:rsidRPr="0098064B">
        <w:instrText xml:space="preserve">PRIVATE </w:instrText>
      </w:r>
      <w:r w:rsidRPr="0098064B">
        <w:fldChar w:fldCharType="end"/>
      </w:r>
      <w:r w:rsidRPr="0098064B">
        <w:t>Attachment:  Description of UNDP Country Office Support Services</w:t>
      </w:r>
      <w:r w:rsidRPr="0098064B">
        <w:fldChar w:fldCharType="begin"/>
      </w:r>
      <w:r w:rsidRPr="0098064B">
        <w:instrText>tc "Attachment "</w:instrText>
      </w:r>
      <w:r w:rsidRPr="0098064B">
        <w:fldChar w:fldCharType="end"/>
      </w:r>
    </w:p>
    <w:p w14:paraId="5F1BCFB3" w14:textId="77777777" w:rsidR="002810F2" w:rsidRPr="0098064B" w:rsidRDefault="002810F2" w:rsidP="003A2431"/>
    <w:p w14:paraId="48FC01CF" w14:textId="77777777" w:rsidR="002810F2" w:rsidRPr="0098064B" w:rsidRDefault="002810F2" w:rsidP="003A2431">
      <w:pPr>
        <w:rPr>
          <w:b/>
          <w:bCs/>
          <w:i/>
        </w:rPr>
      </w:pPr>
      <w:r w:rsidRPr="0098064B">
        <w:t>1.</w:t>
      </w:r>
      <w:r w:rsidRPr="0098064B">
        <w:tab/>
        <w:t xml:space="preserve">Reference is made to consultations between the Ministry of Primary Industries (MPI) the institution designated by the Government of </w:t>
      </w:r>
      <w:r w:rsidRPr="0098064B">
        <w:rPr>
          <w:b/>
          <w:i/>
        </w:rPr>
        <w:t>Djibouti</w:t>
      </w:r>
      <w:r w:rsidRPr="0098064B">
        <w:t xml:space="preserve"> and officials of UNDP with respect to the provision of support services by the UNDP country office for the nationally managed programme or project “</w:t>
      </w:r>
      <w:r w:rsidRPr="0098064B">
        <w:rPr>
          <w:i/>
        </w:rPr>
        <w:t>Strengthening targeted national capacities for improved decision making and mainstreaming of global environmental obligations</w:t>
      </w:r>
      <w:r w:rsidRPr="0098064B">
        <w:t xml:space="preserve">” project </w:t>
      </w:r>
      <w:r w:rsidRPr="0098064B">
        <w:rPr>
          <w:i/>
        </w:rPr>
        <w:t>(Award ID: _______ / Project ID: _____ / PIMS Number 5798).</w:t>
      </w:r>
    </w:p>
    <w:p w14:paraId="06DE3EBD" w14:textId="77777777" w:rsidR="002810F2" w:rsidRPr="0098064B" w:rsidRDefault="002810F2" w:rsidP="003A2431">
      <w:r w:rsidRPr="0098064B">
        <w:t>2.</w:t>
      </w:r>
      <w:r w:rsidRPr="0098064B">
        <w:tab/>
        <w:t>In accordance with the provisions of the letter of agreement signed and the programme support document (</w:t>
      </w:r>
      <w:r w:rsidRPr="0098064B">
        <w:rPr>
          <w:i/>
        </w:rPr>
        <w:t>project</w:t>
      </w:r>
      <w:r w:rsidRPr="0098064B">
        <w:t xml:space="preserve"> </w:t>
      </w:r>
      <w:r w:rsidRPr="0098064B">
        <w:rPr>
          <w:i/>
        </w:rPr>
        <w:t>document</w:t>
      </w:r>
      <w:r w:rsidRPr="0098064B">
        <w:t>), the UNDP country office shall provide support services for the Programme as described below.</w:t>
      </w:r>
    </w:p>
    <w:p w14:paraId="171998A7" w14:textId="77777777" w:rsidR="002810F2" w:rsidRPr="0098064B" w:rsidRDefault="002810F2" w:rsidP="003A2431">
      <w:r w:rsidRPr="0098064B">
        <w:t>3.</w:t>
      </w:r>
      <w:r w:rsidRPr="0098064B">
        <w:tab/>
        <w:t>Support services to be provided:</w:t>
      </w:r>
    </w:p>
    <w:p w14:paraId="4C01F6CA" w14:textId="77777777" w:rsidR="002810F2" w:rsidRPr="0098064B" w:rsidRDefault="002810F2" w:rsidP="003A2431"/>
    <w:tbl>
      <w:tblPr>
        <w:tblW w:w="10065" w:type="dxa"/>
        <w:tblInd w:w="108" w:type="dxa"/>
        <w:tblLayout w:type="fixed"/>
        <w:tblLook w:val="0000" w:firstRow="0" w:lastRow="0" w:firstColumn="0" w:lastColumn="0" w:noHBand="0" w:noVBand="0"/>
      </w:tblPr>
      <w:tblGrid>
        <w:gridCol w:w="2835"/>
        <w:gridCol w:w="2977"/>
        <w:gridCol w:w="1985"/>
        <w:gridCol w:w="2268"/>
      </w:tblGrid>
      <w:tr w:rsidR="002810F2" w:rsidRPr="008A1C55" w14:paraId="75AE226B" w14:textId="77777777" w:rsidTr="007178E5">
        <w:tc>
          <w:tcPr>
            <w:tcW w:w="2835" w:type="dxa"/>
            <w:tcBorders>
              <w:top w:val="single" w:sz="6" w:space="0" w:color="auto"/>
              <w:left w:val="single" w:sz="6" w:space="0" w:color="auto"/>
              <w:bottom w:val="single" w:sz="6" w:space="0" w:color="auto"/>
            </w:tcBorders>
            <w:shd w:val="clear" w:color="auto" w:fill="D9D9D9"/>
          </w:tcPr>
          <w:p w14:paraId="02657F19" w14:textId="77777777" w:rsidR="002810F2" w:rsidRPr="008A1C55" w:rsidRDefault="002810F2" w:rsidP="003A2431">
            <w:pPr>
              <w:rPr>
                <w:sz w:val="20"/>
                <w:szCs w:val="20"/>
              </w:rPr>
            </w:pPr>
            <w:r w:rsidRPr="008A1C55">
              <w:rPr>
                <w:sz w:val="20"/>
                <w:szCs w:val="20"/>
              </w:rPr>
              <w:fldChar w:fldCharType="begin"/>
            </w:r>
            <w:r w:rsidRPr="008A1C55">
              <w:rPr>
                <w:sz w:val="20"/>
                <w:szCs w:val="20"/>
              </w:rPr>
              <w:instrText xml:space="preserve">PRIVATE </w:instrText>
            </w:r>
            <w:r w:rsidRPr="008A1C55">
              <w:rPr>
                <w:sz w:val="20"/>
                <w:szCs w:val="20"/>
              </w:rPr>
              <w:fldChar w:fldCharType="end"/>
            </w:r>
            <w:r w:rsidRPr="008A1C55">
              <w:rPr>
                <w:sz w:val="20"/>
                <w:szCs w:val="20"/>
              </w:rPr>
              <w:t>Support services</w:t>
            </w:r>
          </w:p>
          <w:p w14:paraId="0AC9A226" w14:textId="77777777" w:rsidR="002810F2" w:rsidRPr="008A1C55" w:rsidRDefault="002810F2" w:rsidP="003A2431">
            <w:pPr>
              <w:rPr>
                <w:sz w:val="20"/>
                <w:szCs w:val="20"/>
              </w:rPr>
            </w:pPr>
            <w:r w:rsidRPr="008A1C55">
              <w:rPr>
                <w:sz w:val="20"/>
                <w:szCs w:val="20"/>
              </w:rPr>
              <w:t>(insert description)</w:t>
            </w:r>
          </w:p>
        </w:tc>
        <w:tc>
          <w:tcPr>
            <w:tcW w:w="2977" w:type="dxa"/>
            <w:tcBorders>
              <w:top w:val="single" w:sz="6" w:space="0" w:color="auto"/>
              <w:left w:val="single" w:sz="6" w:space="0" w:color="auto"/>
              <w:bottom w:val="single" w:sz="6" w:space="0" w:color="auto"/>
            </w:tcBorders>
            <w:shd w:val="clear" w:color="auto" w:fill="D9D9D9"/>
          </w:tcPr>
          <w:p w14:paraId="745E4AE5" w14:textId="77777777" w:rsidR="002810F2" w:rsidRPr="008A1C55" w:rsidRDefault="002810F2" w:rsidP="003A2431">
            <w:pPr>
              <w:rPr>
                <w:sz w:val="20"/>
                <w:szCs w:val="20"/>
              </w:rPr>
            </w:pPr>
            <w:r w:rsidRPr="008A1C55">
              <w:rPr>
                <w:sz w:val="20"/>
                <w:szCs w:val="20"/>
              </w:rPr>
              <w:t>Schedule for the provision of the  support  services</w:t>
            </w:r>
          </w:p>
        </w:tc>
        <w:tc>
          <w:tcPr>
            <w:tcW w:w="1985" w:type="dxa"/>
            <w:tcBorders>
              <w:top w:val="single" w:sz="6" w:space="0" w:color="auto"/>
              <w:left w:val="single" w:sz="6" w:space="0" w:color="auto"/>
              <w:bottom w:val="single" w:sz="6" w:space="0" w:color="auto"/>
            </w:tcBorders>
            <w:shd w:val="clear" w:color="auto" w:fill="D9D9D9"/>
          </w:tcPr>
          <w:p w14:paraId="606C21C6" w14:textId="77777777" w:rsidR="002810F2" w:rsidRPr="008A1C55" w:rsidRDefault="002810F2" w:rsidP="003A2431">
            <w:pPr>
              <w:rPr>
                <w:sz w:val="20"/>
                <w:szCs w:val="20"/>
              </w:rPr>
            </w:pPr>
            <w:r w:rsidRPr="008A1C55">
              <w:rPr>
                <w:sz w:val="20"/>
                <w:szCs w:val="20"/>
              </w:rPr>
              <w:t>Cost to UNDP of providing such support services (where appropriate)</w:t>
            </w:r>
          </w:p>
        </w:tc>
        <w:tc>
          <w:tcPr>
            <w:tcW w:w="2268" w:type="dxa"/>
            <w:tcBorders>
              <w:top w:val="single" w:sz="6" w:space="0" w:color="auto"/>
              <w:left w:val="single" w:sz="6" w:space="0" w:color="auto"/>
              <w:bottom w:val="single" w:sz="6" w:space="0" w:color="auto"/>
              <w:right w:val="single" w:sz="6" w:space="0" w:color="auto"/>
            </w:tcBorders>
            <w:shd w:val="clear" w:color="auto" w:fill="D9D9D9"/>
          </w:tcPr>
          <w:p w14:paraId="2F589DE5" w14:textId="77777777" w:rsidR="002810F2" w:rsidRPr="008A1C55" w:rsidRDefault="002810F2" w:rsidP="003A2431">
            <w:pPr>
              <w:rPr>
                <w:sz w:val="20"/>
                <w:szCs w:val="20"/>
              </w:rPr>
            </w:pPr>
            <w:r w:rsidRPr="008A1C55">
              <w:rPr>
                <w:sz w:val="20"/>
                <w:szCs w:val="20"/>
              </w:rPr>
              <w:t>Amount and method of reimbursement of UNDP (where appropriate)</w:t>
            </w:r>
          </w:p>
        </w:tc>
      </w:tr>
      <w:tr w:rsidR="002810F2" w:rsidRPr="008A1C55" w14:paraId="19A3E89A" w14:textId="77777777" w:rsidTr="007178E5">
        <w:tc>
          <w:tcPr>
            <w:tcW w:w="2835" w:type="dxa"/>
            <w:tcBorders>
              <w:left w:val="single" w:sz="6" w:space="0" w:color="auto"/>
            </w:tcBorders>
          </w:tcPr>
          <w:p w14:paraId="346B66F9" w14:textId="77777777" w:rsidR="002810F2" w:rsidRPr="008A1C55" w:rsidRDefault="002810F2" w:rsidP="003A2431">
            <w:pPr>
              <w:rPr>
                <w:sz w:val="20"/>
                <w:szCs w:val="20"/>
              </w:rPr>
            </w:pPr>
            <w:r w:rsidRPr="008A1C55">
              <w:rPr>
                <w:sz w:val="20"/>
                <w:szCs w:val="20"/>
              </w:rPr>
              <w:t>1</w:t>
            </w:r>
            <w:r w:rsidR="006D23C6" w:rsidRPr="008A1C55">
              <w:rPr>
                <w:sz w:val="20"/>
                <w:szCs w:val="20"/>
              </w:rPr>
              <w:t xml:space="preserve">.  </w:t>
            </w:r>
            <w:r w:rsidRPr="008A1C55">
              <w:rPr>
                <w:sz w:val="20"/>
                <w:szCs w:val="20"/>
              </w:rPr>
              <w:t>Identification and/or  recruitment of project personnel</w:t>
            </w:r>
          </w:p>
          <w:p w14:paraId="175A1AED" w14:textId="77777777" w:rsidR="002810F2" w:rsidRPr="008A1C55" w:rsidRDefault="002810F2" w:rsidP="003A2431">
            <w:pPr>
              <w:rPr>
                <w:sz w:val="20"/>
                <w:szCs w:val="20"/>
              </w:rPr>
            </w:pPr>
            <w:r w:rsidRPr="008A1C55">
              <w:rPr>
                <w:sz w:val="20"/>
                <w:szCs w:val="20"/>
              </w:rPr>
              <w:t>* Project Manager</w:t>
            </w:r>
          </w:p>
          <w:p w14:paraId="76C7BFF9" w14:textId="77777777" w:rsidR="002810F2" w:rsidRPr="008A1C55" w:rsidRDefault="002810F2" w:rsidP="003A2431">
            <w:pPr>
              <w:rPr>
                <w:sz w:val="20"/>
                <w:szCs w:val="20"/>
              </w:rPr>
            </w:pPr>
          </w:p>
        </w:tc>
        <w:tc>
          <w:tcPr>
            <w:tcW w:w="2977" w:type="dxa"/>
            <w:tcBorders>
              <w:top w:val="single" w:sz="6" w:space="0" w:color="auto"/>
              <w:left w:val="single" w:sz="6" w:space="0" w:color="auto"/>
              <w:bottom w:val="single" w:sz="6" w:space="0" w:color="auto"/>
            </w:tcBorders>
            <w:shd w:val="clear" w:color="auto" w:fill="auto"/>
          </w:tcPr>
          <w:p w14:paraId="681CB767" w14:textId="77777777" w:rsidR="002810F2" w:rsidRPr="008A1C55" w:rsidRDefault="002810F2" w:rsidP="003A2431">
            <w:pPr>
              <w:rPr>
                <w:sz w:val="20"/>
                <w:szCs w:val="20"/>
              </w:rPr>
            </w:pPr>
          </w:p>
          <w:p w14:paraId="30B4E5AD" w14:textId="77777777" w:rsidR="002810F2" w:rsidRPr="008A1C55" w:rsidRDefault="002810F2" w:rsidP="003A2431">
            <w:pPr>
              <w:rPr>
                <w:sz w:val="20"/>
                <w:szCs w:val="20"/>
              </w:rPr>
            </w:pPr>
          </w:p>
          <w:p w14:paraId="26DBEFF9" w14:textId="77777777" w:rsidR="002810F2" w:rsidRPr="008A1C55" w:rsidRDefault="002810F2" w:rsidP="003A2431">
            <w:pPr>
              <w:rPr>
                <w:sz w:val="20"/>
                <w:szCs w:val="20"/>
              </w:rPr>
            </w:pPr>
            <w:r w:rsidRPr="008A1C55">
              <w:rPr>
                <w:sz w:val="20"/>
                <w:szCs w:val="20"/>
              </w:rPr>
              <w:t>June 2018 – June 2022</w:t>
            </w:r>
          </w:p>
        </w:tc>
        <w:tc>
          <w:tcPr>
            <w:tcW w:w="1985" w:type="dxa"/>
            <w:tcBorders>
              <w:top w:val="single" w:sz="6" w:space="0" w:color="auto"/>
              <w:left w:val="single" w:sz="6" w:space="0" w:color="auto"/>
              <w:bottom w:val="single" w:sz="6" w:space="0" w:color="auto"/>
            </w:tcBorders>
            <w:shd w:val="clear" w:color="auto" w:fill="auto"/>
          </w:tcPr>
          <w:p w14:paraId="5E91D9EE" w14:textId="77777777" w:rsidR="002810F2" w:rsidRPr="008A1C55" w:rsidRDefault="002810F2" w:rsidP="003A2431">
            <w:pPr>
              <w:rPr>
                <w:sz w:val="20"/>
                <w:szCs w:val="20"/>
              </w:rPr>
            </w:pPr>
          </w:p>
          <w:p w14:paraId="1C625B53" w14:textId="77777777" w:rsidR="002810F2" w:rsidRPr="008A1C55" w:rsidRDefault="002810F2" w:rsidP="003A2431">
            <w:pPr>
              <w:rPr>
                <w:sz w:val="20"/>
                <w:szCs w:val="20"/>
              </w:rPr>
            </w:pPr>
          </w:p>
          <w:p w14:paraId="04564D28" w14:textId="77777777" w:rsidR="002810F2" w:rsidRPr="008A1C55" w:rsidRDefault="002810F2" w:rsidP="003A2431">
            <w:pPr>
              <w:rPr>
                <w:sz w:val="20"/>
                <w:szCs w:val="20"/>
              </w:rPr>
            </w:pPr>
            <w:r w:rsidRPr="008A1C55">
              <w:rPr>
                <w:sz w:val="20"/>
                <w:szCs w:val="20"/>
              </w:rPr>
              <w:t>As per the UPL:</w:t>
            </w:r>
          </w:p>
          <w:p w14:paraId="7DDAAE60" w14:textId="77777777" w:rsidR="002810F2" w:rsidRPr="008A1C55" w:rsidRDefault="002810F2" w:rsidP="003A2431">
            <w:pPr>
              <w:rPr>
                <w:sz w:val="20"/>
                <w:szCs w:val="20"/>
              </w:rPr>
            </w:pPr>
            <w:r w:rsidRPr="008A1C55">
              <w:rPr>
                <w:sz w:val="20"/>
                <w:szCs w:val="20"/>
              </w:rPr>
              <w:t>US$ 876.82</w:t>
            </w:r>
          </w:p>
        </w:tc>
        <w:tc>
          <w:tcPr>
            <w:tcW w:w="2268" w:type="dxa"/>
            <w:tcBorders>
              <w:left w:val="single" w:sz="6" w:space="0" w:color="auto"/>
              <w:right w:val="single" w:sz="6" w:space="0" w:color="auto"/>
            </w:tcBorders>
          </w:tcPr>
          <w:p w14:paraId="49609794" w14:textId="77777777" w:rsidR="002810F2" w:rsidRPr="008A1C55" w:rsidRDefault="002810F2" w:rsidP="003A2431">
            <w:pPr>
              <w:rPr>
                <w:sz w:val="20"/>
                <w:szCs w:val="20"/>
              </w:rPr>
            </w:pPr>
            <w:r w:rsidRPr="008A1C55">
              <w:rPr>
                <w:sz w:val="20"/>
                <w:szCs w:val="20"/>
              </w:rPr>
              <w:t>UNDP will directly charge the project upon receipt of request of services from the Implementing Partner</w:t>
            </w:r>
          </w:p>
        </w:tc>
      </w:tr>
      <w:tr w:rsidR="002810F2" w:rsidRPr="008A1C55" w14:paraId="4D76938B" w14:textId="77777777" w:rsidTr="007178E5">
        <w:tc>
          <w:tcPr>
            <w:tcW w:w="2835" w:type="dxa"/>
            <w:tcBorders>
              <w:top w:val="single" w:sz="6" w:space="0" w:color="auto"/>
              <w:left w:val="single" w:sz="6" w:space="0" w:color="auto"/>
            </w:tcBorders>
          </w:tcPr>
          <w:p w14:paraId="401F1BA2" w14:textId="77777777" w:rsidR="002810F2" w:rsidRPr="008A1C55" w:rsidRDefault="002810F2" w:rsidP="003A2431">
            <w:pPr>
              <w:rPr>
                <w:sz w:val="20"/>
                <w:szCs w:val="20"/>
              </w:rPr>
            </w:pPr>
            <w:r w:rsidRPr="008A1C55">
              <w:rPr>
                <w:sz w:val="20"/>
                <w:szCs w:val="20"/>
              </w:rPr>
              <w:t>2</w:t>
            </w:r>
            <w:r w:rsidR="006D23C6" w:rsidRPr="008A1C55">
              <w:rPr>
                <w:sz w:val="20"/>
                <w:szCs w:val="20"/>
              </w:rPr>
              <w:t xml:space="preserve">.  </w:t>
            </w:r>
            <w:r w:rsidRPr="008A1C55">
              <w:rPr>
                <w:sz w:val="20"/>
                <w:szCs w:val="20"/>
              </w:rPr>
              <w:t>Procurement of goods:</w:t>
            </w:r>
          </w:p>
          <w:p w14:paraId="0473FED4" w14:textId="77777777" w:rsidR="002810F2" w:rsidRPr="008A1C55" w:rsidRDefault="002810F2" w:rsidP="003A2431">
            <w:pPr>
              <w:rPr>
                <w:sz w:val="20"/>
                <w:szCs w:val="20"/>
              </w:rPr>
            </w:pPr>
            <w:r w:rsidRPr="008A1C55">
              <w:rPr>
                <w:sz w:val="20"/>
                <w:szCs w:val="20"/>
              </w:rPr>
              <w:t xml:space="preserve">    * Data show</w:t>
            </w:r>
          </w:p>
          <w:p w14:paraId="7103D0D9" w14:textId="77777777" w:rsidR="002810F2" w:rsidRPr="008A1C55" w:rsidRDefault="002810F2" w:rsidP="003A2431">
            <w:pPr>
              <w:rPr>
                <w:sz w:val="20"/>
                <w:szCs w:val="20"/>
              </w:rPr>
            </w:pPr>
            <w:r w:rsidRPr="008A1C55">
              <w:rPr>
                <w:sz w:val="20"/>
                <w:szCs w:val="20"/>
              </w:rPr>
              <w:t xml:space="preserve">    * PCs</w:t>
            </w:r>
          </w:p>
          <w:p w14:paraId="3A6FF9C3" w14:textId="77777777" w:rsidR="002810F2" w:rsidRPr="008A1C55" w:rsidRDefault="002810F2" w:rsidP="003A2431">
            <w:pPr>
              <w:rPr>
                <w:sz w:val="20"/>
                <w:szCs w:val="20"/>
              </w:rPr>
            </w:pPr>
            <w:r w:rsidRPr="008A1C55">
              <w:rPr>
                <w:sz w:val="20"/>
                <w:szCs w:val="20"/>
              </w:rPr>
              <w:t xml:space="preserve">    * Printers</w:t>
            </w:r>
          </w:p>
        </w:tc>
        <w:tc>
          <w:tcPr>
            <w:tcW w:w="2977" w:type="dxa"/>
            <w:tcBorders>
              <w:top w:val="single" w:sz="6" w:space="0" w:color="auto"/>
              <w:left w:val="single" w:sz="6" w:space="0" w:color="auto"/>
              <w:bottom w:val="single" w:sz="6" w:space="0" w:color="auto"/>
            </w:tcBorders>
            <w:shd w:val="clear" w:color="auto" w:fill="auto"/>
          </w:tcPr>
          <w:p w14:paraId="74CD7B17" w14:textId="77777777" w:rsidR="002810F2" w:rsidRPr="008A1C55" w:rsidRDefault="002810F2" w:rsidP="003A2431">
            <w:pPr>
              <w:rPr>
                <w:sz w:val="20"/>
                <w:szCs w:val="20"/>
              </w:rPr>
            </w:pPr>
            <w:r w:rsidRPr="008A1C55">
              <w:rPr>
                <w:sz w:val="20"/>
                <w:szCs w:val="20"/>
              </w:rPr>
              <w:t>June 2018 – June 2022</w:t>
            </w:r>
          </w:p>
        </w:tc>
        <w:tc>
          <w:tcPr>
            <w:tcW w:w="1985" w:type="dxa"/>
            <w:tcBorders>
              <w:top w:val="single" w:sz="6" w:space="0" w:color="auto"/>
              <w:left w:val="single" w:sz="6" w:space="0" w:color="auto"/>
              <w:bottom w:val="single" w:sz="6" w:space="0" w:color="auto"/>
            </w:tcBorders>
            <w:shd w:val="clear" w:color="auto" w:fill="auto"/>
          </w:tcPr>
          <w:p w14:paraId="09F8059D" w14:textId="77777777" w:rsidR="002810F2" w:rsidRPr="008A1C55" w:rsidRDefault="002810F2" w:rsidP="003A2431">
            <w:pPr>
              <w:rPr>
                <w:sz w:val="20"/>
                <w:szCs w:val="20"/>
              </w:rPr>
            </w:pPr>
            <w:r w:rsidRPr="008A1C55">
              <w:rPr>
                <w:sz w:val="20"/>
                <w:szCs w:val="20"/>
              </w:rPr>
              <w:t>As per the UPL:</w:t>
            </w:r>
          </w:p>
          <w:p w14:paraId="0AFC0D03" w14:textId="77777777" w:rsidR="002810F2" w:rsidRPr="008A1C55" w:rsidRDefault="002810F2" w:rsidP="003A2431">
            <w:pPr>
              <w:rPr>
                <w:sz w:val="20"/>
                <w:szCs w:val="20"/>
              </w:rPr>
            </w:pPr>
            <w:r w:rsidRPr="008A1C55">
              <w:rPr>
                <w:sz w:val="20"/>
                <w:szCs w:val="20"/>
              </w:rPr>
              <w:t>US$ 500 for each purchasing process</w:t>
            </w:r>
          </w:p>
        </w:tc>
        <w:tc>
          <w:tcPr>
            <w:tcW w:w="2268" w:type="dxa"/>
            <w:tcBorders>
              <w:top w:val="single" w:sz="6" w:space="0" w:color="auto"/>
              <w:left w:val="single" w:sz="6" w:space="0" w:color="auto"/>
              <w:right w:val="single" w:sz="6" w:space="0" w:color="auto"/>
            </w:tcBorders>
            <w:vAlign w:val="center"/>
          </w:tcPr>
          <w:p w14:paraId="028BEFAE" w14:textId="77777777" w:rsidR="002810F2" w:rsidRPr="008A1C55" w:rsidRDefault="002810F2" w:rsidP="003A2431">
            <w:pPr>
              <w:rPr>
                <w:sz w:val="20"/>
                <w:szCs w:val="20"/>
              </w:rPr>
            </w:pPr>
            <w:r w:rsidRPr="008A1C55">
              <w:rPr>
                <w:sz w:val="20"/>
                <w:szCs w:val="20"/>
              </w:rPr>
              <w:t>As above</w:t>
            </w:r>
          </w:p>
        </w:tc>
      </w:tr>
      <w:tr w:rsidR="002810F2" w:rsidRPr="008A1C55" w14:paraId="210141A2" w14:textId="77777777" w:rsidTr="007178E5">
        <w:tc>
          <w:tcPr>
            <w:tcW w:w="2835" w:type="dxa"/>
            <w:tcBorders>
              <w:top w:val="single" w:sz="6" w:space="0" w:color="auto"/>
              <w:left w:val="single" w:sz="6" w:space="0" w:color="auto"/>
            </w:tcBorders>
          </w:tcPr>
          <w:p w14:paraId="59071137" w14:textId="77777777" w:rsidR="002810F2" w:rsidRPr="008A1C55" w:rsidRDefault="002810F2" w:rsidP="003A2431">
            <w:pPr>
              <w:rPr>
                <w:sz w:val="20"/>
                <w:szCs w:val="20"/>
              </w:rPr>
            </w:pPr>
            <w:r w:rsidRPr="008A1C55">
              <w:rPr>
                <w:sz w:val="20"/>
                <w:szCs w:val="20"/>
              </w:rPr>
              <w:t>3</w:t>
            </w:r>
            <w:r w:rsidR="006D23C6" w:rsidRPr="008A1C55">
              <w:rPr>
                <w:sz w:val="20"/>
                <w:szCs w:val="20"/>
              </w:rPr>
              <w:t xml:space="preserve">.  </w:t>
            </w:r>
            <w:r w:rsidRPr="008A1C55">
              <w:rPr>
                <w:sz w:val="20"/>
                <w:szCs w:val="20"/>
              </w:rPr>
              <w:t>Procurement of Services</w:t>
            </w:r>
          </w:p>
          <w:p w14:paraId="7F2C5407" w14:textId="77777777" w:rsidR="002810F2" w:rsidRPr="008A1C55" w:rsidRDefault="002810F2" w:rsidP="003A2431">
            <w:pPr>
              <w:rPr>
                <w:sz w:val="20"/>
                <w:szCs w:val="20"/>
              </w:rPr>
            </w:pPr>
            <w:r w:rsidRPr="008A1C55">
              <w:rPr>
                <w:sz w:val="20"/>
                <w:szCs w:val="20"/>
              </w:rPr>
              <w:t>Contractual services for companies</w:t>
            </w:r>
          </w:p>
        </w:tc>
        <w:tc>
          <w:tcPr>
            <w:tcW w:w="2977" w:type="dxa"/>
            <w:tcBorders>
              <w:top w:val="single" w:sz="6" w:space="0" w:color="auto"/>
              <w:left w:val="single" w:sz="6" w:space="0" w:color="auto"/>
              <w:bottom w:val="single" w:sz="6" w:space="0" w:color="auto"/>
            </w:tcBorders>
            <w:shd w:val="clear" w:color="auto" w:fill="auto"/>
          </w:tcPr>
          <w:p w14:paraId="62A083B5"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42E997A3" w14:textId="77777777" w:rsidR="002810F2" w:rsidRPr="008A1C55" w:rsidRDefault="002810F2" w:rsidP="003A2431">
            <w:pPr>
              <w:rPr>
                <w:sz w:val="20"/>
                <w:szCs w:val="20"/>
              </w:rPr>
            </w:pPr>
            <w:r w:rsidRPr="008A1C55">
              <w:rPr>
                <w:sz w:val="20"/>
                <w:szCs w:val="20"/>
              </w:rPr>
              <w:t>As per the UPL:</w:t>
            </w:r>
          </w:p>
          <w:p w14:paraId="166B1CBD" w14:textId="77777777" w:rsidR="002810F2" w:rsidRPr="008A1C55" w:rsidRDefault="002810F2" w:rsidP="003A2431">
            <w:pPr>
              <w:rPr>
                <w:sz w:val="20"/>
                <w:szCs w:val="20"/>
              </w:rPr>
            </w:pPr>
            <w:r w:rsidRPr="008A1C55">
              <w:rPr>
                <w:sz w:val="20"/>
                <w:szCs w:val="20"/>
              </w:rPr>
              <w:t>US$ 486.12 each hiring process</w:t>
            </w:r>
          </w:p>
        </w:tc>
        <w:tc>
          <w:tcPr>
            <w:tcW w:w="2268" w:type="dxa"/>
            <w:tcBorders>
              <w:top w:val="single" w:sz="6" w:space="0" w:color="auto"/>
              <w:left w:val="single" w:sz="6" w:space="0" w:color="auto"/>
              <w:right w:val="single" w:sz="6" w:space="0" w:color="auto"/>
            </w:tcBorders>
            <w:vAlign w:val="center"/>
          </w:tcPr>
          <w:p w14:paraId="263A2DF1" w14:textId="77777777" w:rsidR="002810F2" w:rsidRPr="008A1C55" w:rsidRDefault="002810F2" w:rsidP="003A2431">
            <w:pPr>
              <w:rPr>
                <w:sz w:val="20"/>
                <w:szCs w:val="20"/>
              </w:rPr>
            </w:pPr>
            <w:r w:rsidRPr="008A1C55">
              <w:rPr>
                <w:sz w:val="20"/>
                <w:szCs w:val="20"/>
              </w:rPr>
              <w:t>As above</w:t>
            </w:r>
          </w:p>
        </w:tc>
      </w:tr>
      <w:tr w:rsidR="002810F2" w:rsidRPr="008A1C55" w14:paraId="33414396" w14:textId="77777777" w:rsidTr="007178E5">
        <w:tc>
          <w:tcPr>
            <w:tcW w:w="2835" w:type="dxa"/>
            <w:tcBorders>
              <w:top w:val="single" w:sz="6" w:space="0" w:color="auto"/>
              <w:left w:val="single" w:sz="6" w:space="0" w:color="auto"/>
              <w:bottom w:val="single" w:sz="6" w:space="0" w:color="auto"/>
            </w:tcBorders>
          </w:tcPr>
          <w:p w14:paraId="483F977A" w14:textId="77777777" w:rsidR="002810F2" w:rsidRPr="008A1C55" w:rsidRDefault="002810F2" w:rsidP="003A2431">
            <w:pPr>
              <w:rPr>
                <w:sz w:val="20"/>
                <w:szCs w:val="20"/>
              </w:rPr>
            </w:pPr>
            <w:r w:rsidRPr="008A1C55">
              <w:rPr>
                <w:sz w:val="20"/>
                <w:szCs w:val="20"/>
              </w:rPr>
              <w:t>4</w:t>
            </w:r>
            <w:r w:rsidR="006D23C6" w:rsidRPr="008A1C55">
              <w:rPr>
                <w:sz w:val="20"/>
                <w:szCs w:val="20"/>
              </w:rPr>
              <w:t xml:space="preserve">.  </w:t>
            </w:r>
            <w:r w:rsidRPr="008A1C55">
              <w:rPr>
                <w:sz w:val="20"/>
                <w:szCs w:val="20"/>
              </w:rPr>
              <w:t>Payment Process</w:t>
            </w:r>
          </w:p>
        </w:tc>
        <w:tc>
          <w:tcPr>
            <w:tcW w:w="2977" w:type="dxa"/>
            <w:tcBorders>
              <w:top w:val="single" w:sz="6" w:space="0" w:color="auto"/>
              <w:left w:val="single" w:sz="6" w:space="0" w:color="auto"/>
              <w:bottom w:val="single" w:sz="6" w:space="0" w:color="auto"/>
            </w:tcBorders>
            <w:shd w:val="clear" w:color="auto" w:fill="auto"/>
          </w:tcPr>
          <w:p w14:paraId="4AA302EE"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6AB4359B" w14:textId="77777777" w:rsidR="002810F2" w:rsidRPr="008A1C55" w:rsidRDefault="002810F2" w:rsidP="003A2431">
            <w:pPr>
              <w:rPr>
                <w:sz w:val="20"/>
                <w:szCs w:val="20"/>
              </w:rPr>
            </w:pPr>
            <w:r w:rsidRPr="008A1C55">
              <w:rPr>
                <w:sz w:val="20"/>
                <w:szCs w:val="20"/>
              </w:rPr>
              <w:t>As per the UPL:</w:t>
            </w:r>
          </w:p>
          <w:p w14:paraId="1E7970A6" w14:textId="77777777" w:rsidR="002810F2" w:rsidRPr="008A1C55" w:rsidRDefault="002810F2" w:rsidP="003A2431">
            <w:pPr>
              <w:rPr>
                <w:sz w:val="20"/>
                <w:szCs w:val="20"/>
              </w:rPr>
            </w:pPr>
            <w:r w:rsidRPr="008A1C55">
              <w:rPr>
                <w:sz w:val="20"/>
                <w:szCs w:val="20"/>
              </w:rPr>
              <w:t xml:space="preserve">US$ 31.62 for each </w:t>
            </w:r>
          </w:p>
        </w:tc>
        <w:tc>
          <w:tcPr>
            <w:tcW w:w="2268" w:type="dxa"/>
            <w:tcBorders>
              <w:top w:val="single" w:sz="6" w:space="0" w:color="auto"/>
              <w:left w:val="single" w:sz="6" w:space="0" w:color="auto"/>
              <w:bottom w:val="single" w:sz="6" w:space="0" w:color="auto"/>
              <w:right w:val="single" w:sz="6" w:space="0" w:color="auto"/>
            </w:tcBorders>
            <w:vAlign w:val="center"/>
          </w:tcPr>
          <w:p w14:paraId="33E35504" w14:textId="77777777" w:rsidR="002810F2" w:rsidRPr="008A1C55" w:rsidRDefault="002810F2" w:rsidP="003A2431">
            <w:pPr>
              <w:rPr>
                <w:sz w:val="20"/>
                <w:szCs w:val="20"/>
              </w:rPr>
            </w:pPr>
            <w:r w:rsidRPr="008A1C55">
              <w:rPr>
                <w:sz w:val="20"/>
                <w:szCs w:val="20"/>
              </w:rPr>
              <w:t>As above</w:t>
            </w:r>
          </w:p>
        </w:tc>
      </w:tr>
      <w:tr w:rsidR="002810F2" w:rsidRPr="008A1C55" w14:paraId="0FA3CA4E" w14:textId="77777777" w:rsidTr="007178E5">
        <w:tc>
          <w:tcPr>
            <w:tcW w:w="2835" w:type="dxa"/>
            <w:tcBorders>
              <w:top w:val="single" w:sz="6" w:space="0" w:color="auto"/>
              <w:left w:val="single" w:sz="6" w:space="0" w:color="auto"/>
              <w:bottom w:val="single" w:sz="6" w:space="0" w:color="auto"/>
            </w:tcBorders>
          </w:tcPr>
          <w:p w14:paraId="69CA8FC1" w14:textId="77777777" w:rsidR="002810F2" w:rsidRPr="008A1C55" w:rsidRDefault="002810F2" w:rsidP="003A2431">
            <w:pPr>
              <w:rPr>
                <w:sz w:val="20"/>
                <w:szCs w:val="20"/>
              </w:rPr>
            </w:pPr>
            <w:r w:rsidRPr="008A1C55">
              <w:rPr>
                <w:sz w:val="20"/>
                <w:szCs w:val="20"/>
              </w:rPr>
              <w:t>5</w:t>
            </w:r>
            <w:r w:rsidR="006D23C6" w:rsidRPr="008A1C55">
              <w:rPr>
                <w:sz w:val="20"/>
                <w:szCs w:val="20"/>
              </w:rPr>
              <w:t xml:space="preserve">.  </w:t>
            </w:r>
            <w:r w:rsidRPr="008A1C55">
              <w:rPr>
                <w:sz w:val="20"/>
                <w:szCs w:val="20"/>
              </w:rPr>
              <w:t>Staff HR &amp; Benefits Administration &amp; Management</w:t>
            </w:r>
          </w:p>
        </w:tc>
        <w:tc>
          <w:tcPr>
            <w:tcW w:w="2977" w:type="dxa"/>
            <w:tcBorders>
              <w:top w:val="single" w:sz="6" w:space="0" w:color="auto"/>
              <w:left w:val="single" w:sz="6" w:space="0" w:color="auto"/>
              <w:bottom w:val="single" w:sz="6" w:space="0" w:color="auto"/>
            </w:tcBorders>
            <w:shd w:val="clear" w:color="auto" w:fill="auto"/>
          </w:tcPr>
          <w:p w14:paraId="1AF9DD25"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7EA59BD8" w14:textId="77777777" w:rsidR="002810F2" w:rsidRPr="008A1C55" w:rsidRDefault="002810F2" w:rsidP="003A2431">
            <w:pPr>
              <w:rPr>
                <w:sz w:val="20"/>
                <w:szCs w:val="20"/>
              </w:rPr>
            </w:pPr>
            <w:r w:rsidRPr="008A1C55">
              <w:rPr>
                <w:sz w:val="20"/>
                <w:szCs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3258B1A5" w14:textId="77777777" w:rsidR="002810F2" w:rsidRPr="008A1C55" w:rsidRDefault="002810F2" w:rsidP="003A2431">
            <w:pPr>
              <w:rPr>
                <w:sz w:val="20"/>
                <w:szCs w:val="20"/>
              </w:rPr>
            </w:pPr>
            <w:r w:rsidRPr="008A1C55">
              <w:rPr>
                <w:sz w:val="20"/>
                <w:szCs w:val="20"/>
              </w:rPr>
              <w:t>N/A</w:t>
            </w:r>
          </w:p>
        </w:tc>
      </w:tr>
      <w:tr w:rsidR="002810F2" w:rsidRPr="008A1C55" w14:paraId="45102D4F" w14:textId="77777777" w:rsidTr="007178E5">
        <w:tc>
          <w:tcPr>
            <w:tcW w:w="2835" w:type="dxa"/>
            <w:tcBorders>
              <w:top w:val="single" w:sz="6" w:space="0" w:color="auto"/>
              <w:left w:val="single" w:sz="6" w:space="0" w:color="auto"/>
              <w:bottom w:val="single" w:sz="6" w:space="0" w:color="auto"/>
            </w:tcBorders>
          </w:tcPr>
          <w:p w14:paraId="1994D121" w14:textId="77777777" w:rsidR="002810F2" w:rsidRPr="008A1C55" w:rsidRDefault="002810F2" w:rsidP="003A2431">
            <w:pPr>
              <w:rPr>
                <w:sz w:val="20"/>
                <w:szCs w:val="20"/>
              </w:rPr>
            </w:pPr>
            <w:r w:rsidRPr="008A1C55">
              <w:rPr>
                <w:sz w:val="20"/>
                <w:szCs w:val="20"/>
              </w:rPr>
              <w:t>6</w:t>
            </w:r>
            <w:r w:rsidR="006D23C6" w:rsidRPr="008A1C55">
              <w:rPr>
                <w:sz w:val="20"/>
                <w:szCs w:val="20"/>
              </w:rPr>
              <w:t xml:space="preserve">.  </w:t>
            </w:r>
            <w:r w:rsidRPr="008A1C55">
              <w:rPr>
                <w:sz w:val="20"/>
                <w:szCs w:val="20"/>
              </w:rPr>
              <w:t>Recurrent personnel management services: Staff Payroll &amp; Banking</w:t>
            </w:r>
          </w:p>
          <w:p w14:paraId="7D279AB4" w14:textId="77777777" w:rsidR="002810F2" w:rsidRPr="008A1C55" w:rsidRDefault="002810F2" w:rsidP="003A2431">
            <w:pPr>
              <w:rPr>
                <w:sz w:val="20"/>
                <w:szCs w:val="20"/>
              </w:rPr>
            </w:pPr>
            <w:r w:rsidRPr="008A1C55">
              <w:rPr>
                <w:sz w:val="20"/>
                <w:szCs w:val="20"/>
              </w:rPr>
              <w:t>Administration &amp; Management</w:t>
            </w:r>
          </w:p>
        </w:tc>
        <w:tc>
          <w:tcPr>
            <w:tcW w:w="2977" w:type="dxa"/>
            <w:tcBorders>
              <w:top w:val="single" w:sz="6" w:space="0" w:color="auto"/>
              <w:left w:val="single" w:sz="6" w:space="0" w:color="auto"/>
              <w:bottom w:val="single" w:sz="6" w:space="0" w:color="auto"/>
            </w:tcBorders>
            <w:shd w:val="clear" w:color="auto" w:fill="auto"/>
          </w:tcPr>
          <w:p w14:paraId="7366E2AC"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4D12E748" w14:textId="77777777" w:rsidR="002810F2" w:rsidRPr="008A1C55" w:rsidRDefault="002810F2" w:rsidP="003A2431">
            <w:pPr>
              <w:rPr>
                <w:sz w:val="20"/>
                <w:szCs w:val="20"/>
              </w:rPr>
            </w:pPr>
            <w:r w:rsidRPr="008A1C55">
              <w:rPr>
                <w:sz w:val="20"/>
                <w:szCs w:val="20"/>
              </w:rPr>
              <w:t>N/A</w:t>
            </w:r>
          </w:p>
        </w:tc>
        <w:tc>
          <w:tcPr>
            <w:tcW w:w="2268" w:type="dxa"/>
            <w:tcBorders>
              <w:top w:val="single" w:sz="6" w:space="0" w:color="auto"/>
              <w:left w:val="single" w:sz="6" w:space="0" w:color="auto"/>
              <w:bottom w:val="single" w:sz="6" w:space="0" w:color="auto"/>
              <w:right w:val="single" w:sz="6" w:space="0" w:color="auto"/>
            </w:tcBorders>
            <w:vAlign w:val="center"/>
          </w:tcPr>
          <w:p w14:paraId="693F864D" w14:textId="77777777" w:rsidR="002810F2" w:rsidRPr="008A1C55" w:rsidRDefault="002810F2" w:rsidP="003A2431">
            <w:pPr>
              <w:rPr>
                <w:sz w:val="20"/>
                <w:szCs w:val="20"/>
              </w:rPr>
            </w:pPr>
            <w:r w:rsidRPr="008A1C55">
              <w:rPr>
                <w:sz w:val="20"/>
                <w:szCs w:val="20"/>
              </w:rPr>
              <w:t>N/A</w:t>
            </w:r>
          </w:p>
        </w:tc>
      </w:tr>
      <w:tr w:rsidR="002810F2" w:rsidRPr="008A1C55" w14:paraId="6CAD3E3E" w14:textId="77777777" w:rsidTr="007178E5">
        <w:tc>
          <w:tcPr>
            <w:tcW w:w="2835" w:type="dxa"/>
            <w:tcBorders>
              <w:top w:val="single" w:sz="6" w:space="0" w:color="auto"/>
              <w:left w:val="single" w:sz="6" w:space="0" w:color="auto"/>
              <w:bottom w:val="single" w:sz="6" w:space="0" w:color="auto"/>
            </w:tcBorders>
          </w:tcPr>
          <w:p w14:paraId="18A71AC6" w14:textId="77777777" w:rsidR="002810F2" w:rsidRPr="008A1C55" w:rsidRDefault="002810F2" w:rsidP="003A2431">
            <w:pPr>
              <w:rPr>
                <w:sz w:val="20"/>
                <w:szCs w:val="20"/>
              </w:rPr>
            </w:pPr>
            <w:r w:rsidRPr="008A1C55">
              <w:rPr>
                <w:sz w:val="20"/>
                <w:szCs w:val="20"/>
              </w:rPr>
              <w:t>8</w:t>
            </w:r>
            <w:r w:rsidR="006D23C6" w:rsidRPr="008A1C55">
              <w:rPr>
                <w:sz w:val="20"/>
                <w:szCs w:val="20"/>
              </w:rPr>
              <w:t xml:space="preserve">.  </w:t>
            </w:r>
            <w:r w:rsidRPr="008A1C55">
              <w:rPr>
                <w:sz w:val="20"/>
                <w:szCs w:val="20"/>
              </w:rPr>
              <w:t>Ticket request (booking, purchase)</w:t>
            </w:r>
          </w:p>
        </w:tc>
        <w:tc>
          <w:tcPr>
            <w:tcW w:w="2977" w:type="dxa"/>
            <w:tcBorders>
              <w:top w:val="single" w:sz="6" w:space="0" w:color="auto"/>
              <w:left w:val="single" w:sz="6" w:space="0" w:color="auto"/>
              <w:bottom w:val="single" w:sz="6" w:space="0" w:color="auto"/>
            </w:tcBorders>
            <w:shd w:val="clear" w:color="auto" w:fill="auto"/>
          </w:tcPr>
          <w:p w14:paraId="5DBAE70F"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663F0F13" w14:textId="77777777" w:rsidR="002810F2" w:rsidRPr="008A1C55" w:rsidRDefault="002810F2" w:rsidP="003A2431">
            <w:pPr>
              <w:rPr>
                <w:sz w:val="20"/>
                <w:szCs w:val="20"/>
              </w:rPr>
            </w:pPr>
            <w:r w:rsidRPr="008A1C55">
              <w:rPr>
                <w:sz w:val="20"/>
                <w:szCs w:val="20"/>
              </w:rPr>
              <w:t>As per the UPL:</w:t>
            </w:r>
          </w:p>
          <w:p w14:paraId="1C3249EF" w14:textId="77777777" w:rsidR="002810F2" w:rsidRPr="008A1C55" w:rsidRDefault="002810F2" w:rsidP="003A2431">
            <w:pPr>
              <w:rPr>
                <w:sz w:val="20"/>
                <w:szCs w:val="20"/>
              </w:rPr>
            </w:pPr>
            <w:r w:rsidRPr="008A1C55">
              <w:rPr>
                <w:sz w:val="20"/>
                <w:szCs w:val="20"/>
              </w:rPr>
              <w:t xml:space="preserve">US$ 164.04 for each </w:t>
            </w:r>
          </w:p>
        </w:tc>
        <w:tc>
          <w:tcPr>
            <w:tcW w:w="2268" w:type="dxa"/>
            <w:tcBorders>
              <w:top w:val="single" w:sz="6" w:space="0" w:color="auto"/>
              <w:left w:val="single" w:sz="6" w:space="0" w:color="auto"/>
              <w:bottom w:val="single" w:sz="6" w:space="0" w:color="auto"/>
              <w:right w:val="single" w:sz="6" w:space="0" w:color="auto"/>
            </w:tcBorders>
            <w:vAlign w:val="center"/>
          </w:tcPr>
          <w:p w14:paraId="504B1D3B" w14:textId="77777777" w:rsidR="002810F2" w:rsidRPr="008A1C55" w:rsidRDefault="002810F2" w:rsidP="003A2431">
            <w:pPr>
              <w:rPr>
                <w:sz w:val="20"/>
                <w:szCs w:val="20"/>
              </w:rPr>
            </w:pPr>
            <w:r w:rsidRPr="008A1C55">
              <w:rPr>
                <w:sz w:val="20"/>
                <w:szCs w:val="20"/>
              </w:rPr>
              <w:t>As above</w:t>
            </w:r>
          </w:p>
        </w:tc>
      </w:tr>
      <w:tr w:rsidR="002810F2" w:rsidRPr="008A1C55" w14:paraId="186138A4" w14:textId="77777777" w:rsidTr="007178E5">
        <w:tc>
          <w:tcPr>
            <w:tcW w:w="2835" w:type="dxa"/>
            <w:tcBorders>
              <w:top w:val="single" w:sz="6" w:space="0" w:color="auto"/>
              <w:left w:val="single" w:sz="6" w:space="0" w:color="auto"/>
              <w:bottom w:val="single" w:sz="6" w:space="0" w:color="auto"/>
            </w:tcBorders>
          </w:tcPr>
          <w:p w14:paraId="4D39BA3F" w14:textId="77777777" w:rsidR="002810F2" w:rsidRPr="008A1C55" w:rsidRDefault="002810F2" w:rsidP="003A2431">
            <w:pPr>
              <w:rPr>
                <w:sz w:val="20"/>
                <w:szCs w:val="20"/>
              </w:rPr>
            </w:pPr>
            <w:r w:rsidRPr="008A1C55">
              <w:rPr>
                <w:sz w:val="20"/>
                <w:szCs w:val="20"/>
              </w:rPr>
              <w:t>10</w:t>
            </w:r>
            <w:r w:rsidR="006D23C6" w:rsidRPr="008A1C55">
              <w:rPr>
                <w:sz w:val="20"/>
                <w:szCs w:val="20"/>
              </w:rPr>
              <w:t xml:space="preserve">.  </w:t>
            </w:r>
            <w:r w:rsidRPr="008A1C55">
              <w:rPr>
                <w:sz w:val="20"/>
                <w:szCs w:val="20"/>
              </w:rPr>
              <w:t>F-10 settlement</w:t>
            </w:r>
          </w:p>
        </w:tc>
        <w:tc>
          <w:tcPr>
            <w:tcW w:w="2977" w:type="dxa"/>
            <w:tcBorders>
              <w:top w:val="single" w:sz="6" w:space="0" w:color="auto"/>
              <w:left w:val="single" w:sz="6" w:space="0" w:color="auto"/>
              <w:bottom w:val="single" w:sz="6" w:space="0" w:color="auto"/>
            </w:tcBorders>
            <w:shd w:val="clear" w:color="auto" w:fill="auto"/>
          </w:tcPr>
          <w:p w14:paraId="3AAAE81E" w14:textId="77777777" w:rsidR="002810F2" w:rsidRPr="008A1C55" w:rsidRDefault="002810F2" w:rsidP="003A2431">
            <w:pPr>
              <w:rPr>
                <w:sz w:val="20"/>
                <w:szCs w:val="20"/>
              </w:rPr>
            </w:pPr>
            <w:r w:rsidRPr="008A1C55">
              <w:rPr>
                <w:sz w:val="20"/>
                <w:szCs w:val="20"/>
              </w:rPr>
              <w:t>On-going throughout implementation when applicable</w:t>
            </w:r>
          </w:p>
        </w:tc>
        <w:tc>
          <w:tcPr>
            <w:tcW w:w="1985" w:type="dxa"/>
            <w:tcBorders>
              <w:top w:val="single" w:sz="6" w:space="0" w:color="auto"/>
              <w:left w:val="single" w:sz="6" w:space="0" w:color="auto"/>
              <w:bottom w:val="single" w:sz="6" w:space="0" w:color="auto"/>
            </w:tcBorders>
            <w:shd w:val="clear" w:color="auto" w:fill="auto"/>
          </w:tcPr>
          <w:p w14:paraId="49978996" w14:textId="77777777" w:rsidR="002810F2" w:rsidRPr="008A1C55" w:rsidRDefault="002810F2" w:rsidP="003A2431">
            <w:pPr>
              <w:rPr>
                <w:sz w:val="20"/>
                <w:szCs w:val="20"/>
              </w:rPr>
            </w:pPr>
            <w:r w:rsidRPr="008A1C55">
              <w:rPr>
                <w:sz w:val="20"/>
                <w:szCs w:val="20"/>
              </w:rPr>
              <w:t>As per the UPL:</w:t>
            </w:r>
          </w:p>
          <w:p w14:paraId="55860C4B" w14:textId="77777777" w:rsidR="002810F2" w:rsidRPr="008A1C55" w:rsidRDefault="002810F2" w:rsidP="003A2431">
            <w:pPr>
              <w:rPr>
                <w:sz w:val="20"/>
                <w:szCs w:val="20"/>
              </w:rPr>
            </w:pPr>
            <w:r w:rsidRPr="008A1C55">
              <w:rPr>
                <w:sz w:val="20"/>
                <w:szCs w:val="20"/>
              </w:rPr>
              <w:t xml:space="preserve">US$ 31.62 for each </w:t>
            </w:r>
          </w:p>
        </w:tc>
        <w:tc>
          <w:tcPr>
            <w:tcW w:w="2268" w:type="dxa"/>
            <w:tcBorders>
              <w:top w:val="single" w:sz="6" w:space="0" w:color="auto"/>
              <w:left w:val="single" w:sz="6" w:space="0" w:color="auto"/>
              <w:bottom w:val="single" w:sz="6" w:space="0" w:color="auto"/>
              <w:right w:val="single" w:sz="6" w:space="0" w:color="auto"/>
            </w:tcBorders>
            <w:vAlign w:val="center"/>
          </w:tcPr>
          <w:p w14:paraId="12927A0E" w14:textId="77777777" w:rsidR="002810F2" w:rsidRPr="008A1C55" w:rsidRDefault="002810F2" w:rsidP="003A2431">
            <w:pPr>
              <w:rPr>
                <w:sz w:val="20"/>
                <w:szCs w:val="20"/>
              </w:rPr>
            </w:pPr>
            <w:r w:rsidRPr="008A1C55">
              <w:rPr>
                <w:sz w:val="20"/>
                <w:szCs w:val="20"/>
              </w:rPr>
              <w:t>As above</w:t>
            </w:r>
          </w:p>
        </w:tc>
      </w:tr>
      <w:tr w:rsidR="002810F2" w:rsidRPr="008A1C55" w14:paraId="378EF6AC" w14:textId="77777777" w:rsidTr="007178E5">
        <w:tc>
          <w:tcPr>
            <w:tcW w:w="2835" w:type="dxa"/>
            <w:tcBorders>
              <w:top w:val="single" w:sz="6" w:space="0" w:color="auto"/>
              <w:left w:val="single" w:sz="6" w:space="0" w:color="auto"/>
              <w:bottom w:val="single" w:sz="6" w:space="0" w:color="auto"/>
            </w:tcBorders>
          </w:tcPr>
          <w:p w14:paraId="64C69EFA" w14:textId="77777777" w:rsidR="002810F2" w:rsidRPr="008A1C55" w:rsidRDefault="002810F2" w:rsidP="003A2431">
            <w:pPr>
              <w:rPr>
                <w:sz w:val="20"/>
                <w:szCs w:val="20"/>
              </w:rPr>
            </w:pPr>
          </w:p>
        </w:tc>
        <w:tc>
          <w:tcPr>
            <w:tcW w:w="2977" w:type="dxa"/>
            <w:tcBorders>
              <w:top w:val="single" w:sz="6" w:space="0" w:color="auto"/>
              <w:left w:val="single" w:sz="6" w:space="0" w:color="auto"/>
              <w:bottom w:val="single" w:sz="6" w:space="0" w:color="auto"/>
            </w:tcBorders>
            <w:shd w:val="clear" w:color="auto" w:fill="auto"/>
          </w:tcPr>
          <w:p w14:paraId="32CDCDE3" w14:textId="77777777" w:rsidR="002810F2" w:rsidRPr="008A1C55" w:rsidRDefault="002810F2" w:rsidP="003A2431">
            <w:pPr>
              <w:rPr>
                <w:sz w:val="20"/>
                <w:szCs w:val="20"/>
              </w:rPr>
            </w:pPr>
          </w:p>
        </w:tc>
        <w:tc>
          <w:tcPr>
            <w:tcW w:w="4253" w:type="dxa"/>
            <w:gridSpan w:val="2"/>
            <w:tcBorders>
              <w:top w:val="single" w:sz="6" w:space="0" w:color="auto"/>
              <w:left w:val="single" w:sz="6" w:space="0" w:color="auto"/>
              <w:bottom w:val="single" w:sz="6" w:space="0" w:color="auto"/>
              <w:right w:val="single" w:sz="6" w:space="0" w:color="auto"/>
            </w:tcBorders>
            <w:shd w:val="clear" w:color="auto" w:fill="auto"/>
          </w:tcPr>
          <w:p w14:paraId="1C605AFA" w14:textId="12B589F2" w:rsidR="002810F2" w:rsidRPr="00B16A08" w:rsidRDefault="00C3272D" w:rsidP="003A2431">
            <w:pPr>
              <w:rPr>
                <w:b/>
                <w:sz w:val="20"/>
                <w:szCs w:val="20"/>
              </w:rPr>
            </w:pPr>
            <w:r w:rsidRPr="00B16A08">
              <w:rPr>
                <w:b/>
                <w:sz w:val="20"/>
                <w:szCs w:val="20"/>
              </w:rPr>
              <w:t xml:space="preserve">Total: </w:t>
            </w:r>
            <w:r w:rsidR="00403E75" w:rsidRPr="00B16A08">
              <w:rPr>
                <w:b/>
                <w:sz w:val="20"/>
                <w:szCs w:val="20"/>
              </w:rPr>
              <w:t>US$</w:t>
            </w:r>
            <w:r w:rsidR="00736540">
              <w:rPr>
                <w:b/>
                <w:sz w:val="20"/>
                <w:szCs w:val="20"/>
              </w:rPr>
              <w:t xml:space="preserve"> 10</w:t>
            </w:r>
            <w:r w:rsidR="002810F2" w:rsidRPr="00B16A08">
              <w:rPr>
                <w:b/>
                <w:sz w:val="20"/>
                <w:szCs w:val="20"/>
              </w:rPr>
              <w:t>,000 from GEF grant</w:t>
            </w:r>
          </w:p>
        </w:tc>
      </w:tr>
    </w:tbl>
    <w:p w14:paraId="0299F3C3" w14:textId="77777777" w:rsidR="002810F2" w:rsidRPr="0098064B" w:rsidRDefault="002810F2" w:rsidP="003A2431"/>
    <w:p w14:paraId="67293A0F" w14:textId="77777777" w:rsidR="00486CBA" w:rsidRDefault="00486CBA">
      <w:pPr>
        <w:spacing w:after="0"/>
      </w:pPr>
      <w:r>
        <w:br w:type="page"/>
      </w:r>
    </w:p>
    <w:p w14:paraId="33A53076" w14:textId="77777777" w:rsidR="002810F2" w:rsidRPr="0098064B" w:rsidRDefault="002810F2" w:rsidP="003A2431">
      <w:r w:rsidRPr="0098064B">
        <w:t>4</w:t>
      </w:r>
      <w:r w:rsidR="006D23C6" w:rsidRPr="0098064B">
        <w:t xml:space="preserve">.  </w:t>
      </w:r>
      <w:r w:rsidRPr="0098064B">
        <w:t xml:space="preserve">       Description of functions and responsibilities of the parties involved:</w:t>
      </w:r>
    </w:p>
    <w:p w14:paraId="6340F5A2" w14:textId="77777777" w:rsidR="002810F2" w:rsidRPr="0098064B" w:rsidRDefault="002810F2" w:rsidP="003A2431">
      <w:r w:rsidRPr="0098064B">
        <w:t>UNDP will conduct the full process while the role of the Implementing Partner (IP) will be as follows:</w:t>
      </w:r>
    </w:p>
    <w:p w14:paraId="4E1C2EBA" w14:textId="77777777" w:rsidR="002810F2" w:rsidRPr="0098064B" w:rsidRDefault="002810F2" w:rsidP="0033034A">
      <w:pPr>
        <w:pStyle w:val="ListParagraph"/>
        <w:numPr>
          <w:ilvl w:val="0"/>
          <w:numId w:val="33"/>
        </w:numPr>
      </w:pPr>
      <w:r w:rsidRPr="0098064B">
        <w:t>The Implementing Partner will send a timetable for services requested annually/ updated quarterly</w:t>
      </w:r>
      <w:r w:rsidR="0098064B">
        <w:t>;</w:t>
      </w:r>
    </w:p>
    <w:p w14:paraId="2A397E79" w14:textId="77777777" w:rsidR="002810F2" w:rsidRPr="0098064B" w:rsidRDefault="002810F2" w:rsidP="0033034A">
      <w:pPr>
        <w:pStyle w:val="ListParagraph"/>
        <w:numPr>
          <w:ilvl w:val="0"/>
          <w:numId w:val="33"/>
        </w:numPr>
      </w:pPr>
      <w:r w:rsidRPr="0098064B">
        <w:t>The Implementing Partner will send the request to UNDP for the services enclosing the specifications</w:t>
      </w:r>
      <w:r w:rsidR="0098064B">
        <w:t xml:space="preserve"> or Terms of Reference required;</w:t>
      </w:r>
    </w:p>
    <w:p w14:paraId="7AB5A6D2" w14:textId="77777777" w:rsidR="0098064B" w:rsidRDefault="002810F2" w:rsidP="0033034A">
      <w:pPr>
        <w:pStyle w:val="ListParagraph"/>
        <w:numPr>
          <w:ilvl w:val="0"/>
          <w:numId w:val="33"/>
        </w:numPr>
      </w:pPr>
      <w:r w:rsidRPr="0098064B">
        <w:t xml:space="preserve">For the hiring staff process: the IP representatives </w:t>
      </w:r>
      <w:r w:rsidR="0098064B">
        <w:t>will be on the interview panel; and</w:t>
      </w:r>
    </w:p>
    <w:p w14:paraId="25CDAF57" w14:textId="77777777" w:rsidR="005D2655" w:rsidRDefault="00486CBA" w:rsidP="0033034A">
      <w:pPr>
        <w:pStyle w:val="ListParagraph"/>
        <w:numPr>
          <w:ilvl w:val="0"/>
          <w:numId w:val="33"/>
        </w:numPr>
        <w:sectPr w:rsidR="005D2655" w:rsidSect="00672261">
          <w:pgSz w:w="12240" w:h="15840" w:code="1"/>
          <w:pgMar w:top="1440" w:right="1440" w:bottom="1440" w:left="1440" w:header="720" w:footer="432" w:gutter="0"/>
          <w:cols w:space="708"/>
          <w:titlePg/>
          <w:docGrid w:linePitch="360"/>
        </w:sectPr>
      </w:pPr>
      <w:r>
        <w:t>For the h</w:t>
      </w:r>
      <w:r w:rsidR="002810F2" w:rsidRPr="0098064B">
        <w:t>iring CV: the IP representatives will be on the interview panel, or participate in CV review in ca</w:t>
      </w:r>
      <w:r w:rsidR="005D2655">
        <w:t>se an interview is not schedule</w:t>
      </w:r>
    </w:p>
    <w:p w14:paraId="5ECC698E" w14:textId="77777777" w:rsidR="0005513B" w:rsidRPr="0005513B" w:rsidRDefault="003A27FB" w:rsidP="00FD115C">
      <w:pPr>
        <w:pStyle w:val="Heading2"/>
      </w:pPr>
      <w:bookmarkStart w:id="88" w:name="_Toc506981212"/>
      <w:r>
        <w:t>Annex I:</w:t>
      </w:r>
      <w:r>
        <w:tab/>
      </w:r>
      <w:r w:rsidR="00D70A6F">
        <w:t>Outcome Budget</w:t>
      </w:r>
      <w:bookmarkEnd w:id="88"/>
    </w:p>
    <w:tbl>
      <w:tblPr>
        <w:tblW w:w="13900" w:type="dxa"/>
        <w:tblInd w:w="-342" w:type="dxa"/>
        <w:tblLook w:val="04A0" w:firstRow="1" w:lastRow="0" w:firstColumn="1" w:lastColumn="0" w:noHBand="0" w:noVBand="1"/>
      </w:tblPr>
      <w:tblGrid>
        <w:gridCol w:w="1260"/>
        <w:gridCol w:w="6390"/>
        <w:gridCol w:w="1180"/>
        <w:gridCol w:w="1230"/>
        <w:gridCol w:w="1140"/>
        <w:gridCol w:w="266"/>
        <w:gridCol w:w="1140"/>
        <w:gridCol w:w="1294"/>
      </w:tblGrid>
      <w:tr w:rsidR="00FD115C" w:rsidRPr="0005513B" w14:paraId="15007892" w14:textId="77777777" w:rsidTr="002665FD">
        <w:trPr>
          <w:trHeight w:val="20"/>
          <w:tblHeader/>
        </w:trPr>
        <w:tc>
          <w:tcPr>
            <w:tcW w:w="1260" w:type="dxa"/>
            <w:tcBorders>
              <w:top w:val="nil"/>
              <w:bottom w:val="nil"/>
              <w:right w:val="nil"/>
            </w:tcBorders>
            <w:shd w:val="clear" w:color="000000" w:fill="E2EFDA"/>
            <w:noWrap/>
            <w:hideMark/>
          </w:tcPr>
          <w:p w14:paraId="62FA5B54"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Activity</w:t>
            </w:r>
          </w:p>
        </w:tc>
        <w:tc>
          <w:tcPr>
            <w:tcW w:w="6390" w:type="dxa"/>
            <w:tcBorders>
              <w:top w:val="nil"/>
              <w:left w:val="nil"/>
              <w:bottom w:val="nil"/>
              <w:right w:val="nil"/>
            </w:tcBorders>
            <w:shd w:val="clear" w:color="000000" w:fill="E2EFDA"/>
            <w:noWrap/>
            <w:hideMark/>
          </w:tcPr>
          <w:p w14:paraId="398E9130"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Description</w:t>
            </w:r>
          </w:p>
        </w:tc>
        <w:tc>
          <w:tcPr>
            <w:tcW w:w="1180" w:type="dxa"/>
            <w:tcBorders>
              <w:top w:val="nil"/>
              <w:left w:val="nil"/>
              <w:bottom w:val="nil"/>
              <w:right w:val="nil"/>
            </w:tcBorders>
            <w:shd w:val="clear" w:color="auto" w:fill="EAF1DD" w:themeFill="accent3" w:themeFillTint="33"/>
            <w:noWrap/>
            <w:hideMark/>
          </w:tcPr>
          <w:p w14:paraId="2D64B8F4"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xml:space="preserve"> Total </w:t>
            </w:r>
          </w:p>
        </w:tc>
        <w:tc>
          <w:tcPr>
            <w:tcW w:w="1230" w:type="dxa"/>
            <w:tcBorders>
              <w:top w:val="nil"/>
              <w:left w:val="nil"/>
              <w:bottom w:val="nil"/>
              <w:right w:val="nil"/>
            </w:tcBorders>
            <w:shd w:val="clear" w:color="auto" w:fill="EAF1DD" w:themeFill="accent3" w:themeFillTint="33"/>
            <w:noWrap/>
            <w:hideMark/>
          </w:tcPr>
          <w:p w14:paraId="0C182C4E"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xml:space="preserve"> GEF </w:t>
            </w:r>
          </w:p>
        </w:tc>
        <w:tc>
          <w:tcPr>
            <w:tcW w:w="1140" w:type="dxa"/>
            <w:tcBorders>
              <w:top w:val="nil"/>
              <w:left w:val="nil"/>
              <w:bottom w:val="nil"/>
              <w:right w:val="nil"/>
            </w:tcBorders>
            <w:shd w:val="clear" w:color="auto" w:fill="EAF1DD" w:themeFill="accent3" w:themeFillTint="33"/>
            <w:noWrap/>
            <w:hideMark/>
          </w:tcPr>
          <w:p w14:paraId="166860A4"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xml:space="preserve"> Non-GEF </w:t>
            </w:r>
          </w:p>
        </w:tc>
        <w:tc>
          <w:tcPr>
            <w:tcW w:w="266" w:type="dxa"/>
            <w:tcBorders>
              <w:top w:val="nil"/>
              <w:left w:val="nil"/>
              <w:bottom w:val="nil"/>
              <w:right w:val="nil"/>
            </w:tcBorders>
            <w:shd w:val="clear" w:color="auto" w:fill="auto"/>
            <w:noWrap/>
            <w:hideMark/>
          </w:tcPr>
          <w:p w14:paraId="3D501ED0" w14:textId="77777777" w:rsidR="0005513B" w:rsidRPr="0005513B" w:rsidRDefault="0005513B" w:rsidP="0005513B">
            <w:pPr>
              <w:spacing w:after="0"/>
              <w:jc w:val="center"/>
              <w:rPr>
                <w:rFonts w:eastAsia="Times New Roman"/>
                <w:b/>
                <w:bCs/>
                <w:sz w:val="20"/>
                <w:szCs w:val="20"/>
              </w:rPr>
            </w:pPr>
          </w:p>
        </w:tc>
        <w:tc>
          <w:tcPr>
            <w:tcW w:w="1140" w:type="dxa"/>
            <w:tcBorders>
              <w:top w:val="nil"/>
              <w:left w:val="nil"/>
              <w:bottom w:val="nil"/>
              <w:right w:val="nil"/>
            </w:tcBorders>
            <w:shd w:val="clear" w:color="auto" w:fill="EAF1DD" w:themeFill="accent3" w:themeFillTint="33"/>
            <w:noWrap/>
            <w:hideMark/>
          </w:tcPr>
          <w:p w14:paraId="45BAE3FC"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xml:space="preserve"> UNDP </w:t>
            </w:r>
          </w:p>
        </w:tc>
        <w:tc>
          <w:tcPr>
            <w:tcW w:w="1294" w:type="dxa"/>
            <w:tcBorders>
              <w:top w:val="nil"/>
              <w:left w:val="nil"/>
              <w:bottom w:val="nil"/>
              <w:right w:val="nil"/>
            </w:tcBorders>
            <w:shd w:val="clear" w:color="auto" w:fill="EAF1DD" w:themeFill="accent3" w:themeFillTint="33"/>
            <w:noWrap/>
            <w:hideMark/>
          </w:tcPr>
          <w:p w14:paraId="2DC90CE5"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xml:space="preserve">Government </w:t>
            </w:r>
          </w:p>
        </w:tc>
      </w:tr>
      <w:tr w:rsidR="00C3272D" w:rsidRPr="0005513B" w14:paraId="48DC88A0" w14:textId="77777777" w:rsidTr="00E84B49">
        <w:trPr>
          <w:trHeight w:val="20"/>
        </w:trPr>
        <w:tc>
          <w:tcPr>
            <w:tcW w:w="1260" w:type="dxa"/>
            <w:tcBorders>
              <w:top w:val="single" w:sz="8" w:space="0" w:color="auto"/>
              <w:left w:val="single" w:sz="4" w:space="0" w:color="auto"/>
              <w:bottom w:val="single" w:sz="8" w:space="0" w:color="auto"/>
              <w:right w:val="nil"/>
            </w:tcBorders>
            <w:shd w:val="clear" w:color="000000" w:fill="DDEBF7"/>
            <w:noWrap/>
            <w:hideMark/>
          </w:tcPr>
          <w:p w14:paraId="4E1E488A"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Component 1</w:t>
            </w:r>
          </w:p>
        </w:tc>
        <w:tc>
          <w:tcPr>
            <w:tcW w:w="6390" w:type="dxa"/>
            <w:tcBorders>
              <w:top w:val="single" w:sz="8" w:space="0" w:color="auto"/>
              <w:left w:val="nil"/>
              <w:bottom w:val="single" w:sz="8" w:space="0" w:color="auto"/>
              <w:right w:val="single" w:sz="8" w:space="0" w:color="auto"/>
            </w:tcBorders>
            <w:shd w:val="clear" w:color="000000" w:fill="DDEBF7"/>
            <w:noWrap/>
            <w:hideMark/>
          </w:tcPr>
          <w:p w14:paraId="7AD1A541"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Enhancing mainstreaming capacities</w:t>
            </w:r>
          </w:p>
        </w:tc>
        <w:tc>
          <w:tcPr>
            <w:tcW w:w="1180" w:type="dxa"/>
            <w:tcBorders>
              <w:top w:val="single" w:sz="8" w:space="0" w:color="auto"/>
              <w:left w:val="nil"/>
              <w:bottom w:val="single" w:sz="8" w:space="0" w:color="auto"/>
              <w:right w:val="single" w:sz="8" w:space="0" w:color="auto"/>
            </w:tcBorders>
            <w:shd w:val="clear" w:color="000000" w:fill="DDEBF7"/>
            <w:noWrap/>
            <w:hideMark/>
          </w:tcPr>
          <w:p w14:paraId="57BDA79F"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450,000 </w:t>
            </w:r>
          </w:p>
        </w:tc>
        <w:tc>
          <w:tcPr>
            <w:tcW w:w="1230" w:type="dxa"/>
            <w:tcBorders>
              <w:top w:val="single" w:sz="8" w:space="0" w:color="auto"/>
              <w:left w:val="nil"/>
              <w:bottom w:val="single" w:sz="8" w:space="0" w:color="auto"/>
              <w:right w:val="nil"/>
            </w:tcBorders>
            <w:shd w:val="clear" w:color="000000" w:fill="DDEBF7"/>
            <w:noWrap/>
            <w:hideMark/>
          </w:tcPr>
          <w:p w14:paraId="21D4661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250,000 </w:t>
            </w:r>
          </w:p>
        </w:tc>
        <w:tc>
          <w:tcPr>
            <w:tcW w:w="1140" w:type="dxa"/>
            <w:tcBorders>
              <w:top w:val="single" w:sz="8" w:space="0" w:color="auto"/>
              <w:left w:val="single" w:sz="4" w:space="0" w:color="auto"/>
              <w:bottom w:val="single" w:sz="8" w:space="0" w:color="auto"/>
              <w:right w:val="single" w:sz="8" w:space="0" w:color="auto"/>
            </w:tcBorders>
            <w:shd w:val="clear" w:color="000000" w:fill="DDEBF7"/>
            <w:noWrap/>
            <w:hideMark/>
          </w:tcPr>
          <w:p w14:paraId="6C5D465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200,000 </w:t>
            </w:r>
          </w:p>
        </w:tc>
        <w:tc>
          <w:tcPr>
            <w:tcW w:w="266" w:type="dxa"/>
            <w:tcBorders>
              <w:top w:val="nil"/>
              <w:left w:val="nil"/>
              <w:bottom w:val="nil"/>
              <w:right w:val="nil"/>
            </w:tcBorders>
            <w:shd w:val="clear" w:color="auto" w:fill="auto"/>
            <w:noWrap/>
            <w:hideMark/>
          </w:tcPr>
          <w:p w14:paraId="5160441B" w14:textId="77777777" w:rsidR="0005513B" w:rsidRPr="0005513B" w:rsidRDefault="0005513B" w:rsidP="0005513B">
            <w:pPr>
              <w:spacing w:after="0"/>
              <w:jc w:val="center"/>
              <w:rPr>
                <w:rFonts w:eastAsia="Times New Roman"/>
                <w:b/>
                <w:bCs/>
                <w:sz w:val="20"/>
                <w:szCs w:val="20"/>
              </w:rPr>
            </w:pPr>
          </w:p>
        </w:tc>
        <w:tc>
          <w:tcPr>
            <w:tcW w:w="1140" w:type="dxa"/>
            <w:tcBorders>
              <w:top w:val="single" w:sz="8" w:space="0" w:color="auto"/>
              <w:left w:val="single" w:sz="8" w:space="0" w:color="auto"/>
              <w:bottom w:val="single" w:sz="8" w:space="0" w:color="auto"/>
              <w:right w:val="single" w:sz="8" w:space="0" w:color="auto"/>
            </w:tcBorders>
            <w:shd w:val="clear" w:color="000000" w:fill="DDEBF7"/>
            <w:noWrap/>
            <w:hideMark/>
          </w:tcPr>
          <w:p w14:paraId="7521AB2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single" w:sz="8" w:space="0" w:color="auto"/>
              <w:left w:val="single" w:sz="4" w:space="0" w:color="auto"/>
              <w:bottom w:val="single" w:sz="8" w:space="0" w:color="auto"/>
              <w:right w:val="single" w:sz="8" w:space="0" w:color="auto"/>
            </w:tcBorders>
            <w:shd w:val="clear" w:color="000000" w:fill="DDEBF7"/>
            <w:noWrap/>
            <w:hideMark/>
          </w:tcPr>
          <w:p w14:paraId="27B0E8B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200,000 </w:t>
            </w:r>
          </w:p>
        </w:tc>
      </w:tr>
      <w:tr w:rsidR="00C3272D" w:rsidRPr="0005513B" w14:paraId="2E15CE96"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4F723B4A"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1.1</w:t>
            </w:r>
          </w:p>
        </w:tc>
        <w:tc>
          <w:tcPr>
            <w:tcW w:w="6390" w:type="dxa"/>
            <w:tcBorders>
              <w:top w:val="nil"/>
              <w:left w:val="nil"/>
              <w:bottom w:val="nil"/>
              <w:right w:val="nil"/>
            </w:tcBorders>
            <w:shd w:val="clear" w:color="000000" w:fill="EDEDED"/>
            <w:noWrap/>
            <w:hideMark/>
          </w:tcPr>
          <w:p w14:paraId="6C596590"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In-depth analysis for mainstreaming and monitoring Rio Conventions</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3C9A43C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30,000 </w:t>
            </w:r>
          </w:p>
        </w:tc>
        <w:tc>
          <w:tcPr>
            <w:tcW w:w="1230" w:type="dxa"/>
            <w:tcBorders>
              <w:top w:val="nil"/>
              <w:left w:val="nil"/>
              <w:bottom w:val="single" w:sz="4" w:space="0" w:color="auto"/>
              <w:right w:val="nil"/>
            </w:tcBorders>
            <w:shd w:val="clear" w:color="000000" w:fill="EDEDED"/>
            <w:noWrap/>
            <w:hideMark/>
          </w:tcPr>
          <w:p w14:paraId="05278D9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5970120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 </w:t>
            </w:r>
          </w:p>
        </w:tc>
        <w:tc>
          <w:tcPr>
            <w:tcW w:w="266" w:type="dxa"/>
            <w:tcBorders>
              <w:top w:val="nil"/>
              <w:left w:val="nil"/>
              <w:bottom w:val="nil"/>
              <w:right w:val="nil"/>
            </w:tcBorders>
            <w:shd w:val="clear" w:color="auto" w:fill="auto"/>
            <w:noWrap/>
            <w:hideMark/>
          </w:tcPr>
          <w:p w14:paraId="3B708284"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64BD1F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05C33D5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 </w:t>
            </w:r>
          </w:p>
        </w:tc>
      </w:tr>
      <w:tr w:rsidR="0005513B" w:rsidRPr="0005513B" w14:paraId="5BC99C21"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5A31401"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1.1.1</w:t>
            </w:r>
          </w:p>
        </w:tc>
        <w:tc>
          <w:tcPr>
            <w:tcW w:w="6390" w:type="dxa"/>
            <w:tcBorders>
              <w:top w:val="single" w:sz="4" w:space="0" w:color="auto"/>
              <w:left w:val="nil"/>
              <w:bottom w:val="single" w:sz="4" w:space="0" w:color="auto"/>
              <w:right w:val="nil"/>
            </w:tcBorders>
            <w:shd w:val="clear" w:color="auto" w:fill="auto"/>
            <w:noWrap/>
            <w:hideMark/>
          </w:tcPr>
          <w:p w14:paraId="2C433717"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an in-depth analysis of Djibouti's policy and legal framework on environmental governance.</w:t>
            </w:r>
          </w:p>
        </w:tc>
        <w:tc>
          <w:tcPr>
            <w:tcW w:w="1180" w:type="dxa"/>
            <w:tcBorders>
              <w:top w:val="nil"/>
              <w:left w:val="single" w:sz="8" w:space="0" w:color="auto"/>
              <w:bottom w:val="single" w:sz="4" w:space="0" w:color="auto"/>
              <w:right w:val="single" w:sz="8" w:space="0" w:color="auto"/>
            </w:tcBorders>
            <w:shd w:val="clear" w:color="auto" w:fill="auto"/>
            <w:noWrap/>
            <w:hideMark/>
          </w:tcPr>
          <w:p w14:paraId="29A5473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44A91AD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6775D2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4C3CAF94"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4F288C8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61A3964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7938451A"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60777281"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1.2</w:t>
            </w:r>
          </w:p>
        </w:tc>
        <w:tc>
          <w:tcPr>
            <w:tcW w:w="6390" w:type="dxa"/>
            <w:tcBorders>
              <w:top w:val="nil"/>
              <w:left w:val="nil"/>
              <w:bottom w:val="nil"/>
              <w:right w:val="nil"/>
            </w:tcBorders>
            <w:shd w:val="clear" w:color="000000" w:fill="EDEDED"/>
            <w:noWrap/>
            <w:hideMark/>
          </w:tcPr>
          <w:p w14:paraId="6170BADE"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 xml:space="preserve">Strengthened consultative and decision-making processes for Rio Convention mainstreaming </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3CBDC81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75,000 </w:t>
            </w:r>
          </w:p>
        </w:tc>
        <w:tc>
          <w:tcPr>
            <w:tcW w:w="1230" w:type="dxa"/>
            <w:tcBorders>
              <w:top w:val="nil"/>
              <w:left w:val="nil"/>
              <w:bottom w:val="single" w:sz="4" w:space="0" w:color="auto"/>
              <w:right w:val="nil"/>
            </w:tcBorders>
            <w:shd w:val="clear" w:color="000000" w:fill="EDEDED"/>
            <w:noWrap/>
            <w:hideMark/>
          </w:tcPr>
          <w:p w14:paraId="57B1F45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60F7B393"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35,000 </w:t>
            </w:r>
          </w:p>
        </w:tc>
        <w:tc>
          <w:tcPr>
            <w:tcW w:w="266" w:type="dxa"/>
            <w:tcBorders>
              <w:top w:val="nil"/>
              <w:left w:val="nil"/>
              <w:bottom w:val="nil"/>
              <w:right w:val="nil"/>
            </w:tcBorders>
            <w:shd w:val="clear" w:color="auto" w:fill="auto"/>
            <w:noWrap/>
            <w:hideMark/>
          </w:tcPr>
          <w:p w14:paraId="19B105EA"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373CB0F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2E5E7842"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35,000 </w:t>
            </w:r>
          </w:p>
        </w:tc>
      </w:tr>
      <w:tr w:rsidR="0005513B" w:rsidRPr="0005513B" w14:paraId="70FCA2EF"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EC0016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1.2.1</w:t>
            </w:r>
          </w:p>
        </w:tc>
        <w:tc>
          <w:tcPr>
            <w:tcW w:w="6390" w:type="dxa"/>
            <w:tcBorders>
              <w:top w:val="single" w:sz="4" w:space="0" w:color="auto"/>
              <w:left w:val="nil"/>
              <w:bottom w:val="single" w:sz="4" w:space="0" w:color="auto"/>
              <w:right w:val="nil"/>
            </w:tcBorders>
            <w:shd w:val="clear" w:color="auto" w:fill="auto"/>
            <w:noWrap/>
            <w:hideMark/>
          </w:tcPr>
          <w:p w14:paraId="2703FD6E" w14:textId="77777777" w:rsidR="0005513B" w:rsidRPr="0005513B" w:rsidRDefault="0005513B" w:rsidP="0005513B">
            <w:pPr>
              <w:spacing w:after="0"/>
              <w:rPr>
                <w:rFonts w:eastAsia="Times New Roman"/>
                <w:sz w:val="20"/>
                <w:szCs w:val="20"/>
              </w:rPr>
            </w:pPr>
            <w:r w:rsidRPr="0005513B">
              <w:rPr>
                <w:rFonts w:eastAsia="Times New Roman"/>
                <w:sz w:val="20"/>
                <w:szCs w:val="20"/>
              </w:rPr>
              <w:t>Convene working group meetings to negotiate best consultative and decision-making processes.</w:t>
            </w:r>
          </w:p>
        </w:tc>
        <w:tc>
          <w:tcPr>
            <w:tcW w:w="1180" w:type="dxa"/>
            <w:tcBorders>
              <w:top w:val="nil"/>
              <w:left w:val="single" w:sz="8" w:space="0" w:color="auto"/>
              <w:bottom w:val="single" w:sz="4" w:space="0" w:color="auto"/>
              <w:right w:val="single" w:sz="8" w:space="0" w:color="auto"/>
            </w:tcBorders>
            <w:shd w:val="clear" w:color="auto" w:fill="auto"/>
            <w:noWrap/>
            <w:hideMark/>
          </w:tcPr>
          <w:p w14:paraId="5F1E336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45,000 </w:t>
            </w:r>
          </w:p>
        </w:tc>
        <w:tc>
          <w:tcPr>
            <w:tcW w:w="1230" w:type="dxa"/>
            <w:tcBorders>
              <w:top w:val="nil"/>
              <w:left w:val="nil"/>
              <w:bottom w:val="single" w:sz="4" w:space="0" w:color="auto"/>
              <w:right w:val="nil"/>
            </w:tcBorders>
            <w:shd w:val="clear" w:color="auto" w:fill="auto"/>
            <w:noWrap/>
            <w:hideMark/>
          </w:tcPr>
          <w:p w14:paraId="24A723C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B15557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3C7BFEC9"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7BEA2EF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6218EB0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05513B" w:rsidRPr="0005513B" w14:paraId="7A6518AE"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703AAA7"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1.2.2</w:t>
            </w:r>
          </w:p>
        </w:tc>
        <w:tc>
          <w:tcPr>
            <w:tcW w:w="6390" w:type="dxa"/>
            <w:tcBorders>
              <w:top w:val="nil"/>
              <w:left w:val="nil"/>
              <w:bottom w:val="single" w:sz="4" w:space="0" w:color="auto"/>
              <w:right w:val="nil"/>
            </w:tcBorders>
            <w:shd w:val="clear" w:color="auto" w:fill="auto"/>
            <w:noWrap/>
            <w:hideMark/>
          </w:tcPr>
          <w:p w14:paraId="52B69E03"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Draft memoranda of agreements on consultative and decision-making processes.</w:t>
            </w:r>
          </w:p>
        </w:tc>
        <w:tc>
          <w:tcPr>
            <w:tcW w:w="1180" w:type="dxa"/>
            <w:tcBorders>
              <w:top w:val="nil"/>
              <w:left w:val="single" w:sz="8" w:space="0" w:color="auto"/>
              <w:bottom w:val="single" w:sz="4" w:space="0" w:color="auto"/>
              <w:right w:val="single" w:sz="8" w:space="0" w:color="auto"/>
            </w:tcBorders>
            <w:shd w:val="clear" w:color="auto" w:fill="auto"/>
            <w:noWrap/>
            <w:hideMark/>
          </w:tcPr>
          <w:p w14:paraId="42D8AEA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0DB14D8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5F72BF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565ECEB1"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0E2C30F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505F7DA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50E09496"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1370CC51"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1.3</w:t>
            </w:r>
          </w:p>
        </w:tc>
        <w:tc>
          <w:tcPr>
            <w:tcW w:w="6390" w:type="dxa"/>
            <w:tcBorders>
              <w:top w:val="nil"/>
              <w:left w:val="nil"/>
              <w:bottom w:val="nil"/>
              <w:right w:val="nil"/>
            </w:tcBorders>
            <w:shd w:val="clear" w:color="000000" w:fill="EDEDED"/>
            <w:noWrap/>
            <w:hideMark/>
          </w:tcPr>
          <w:p w14:paraId="695AF1B3"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 xml:space="preserve">Targeted updating and streamlining of institutional mandates and arrangements </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60F75BA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150,000 </w:t>
            </w:r>
          </w:p>
        </w:tc>
        <w:tc>
          <w:tcPr>
            <w:tcW w:w="1230" w:type="dxa"/>
            <w:tcBorders>
              <w:top w:val="nil"/>
              <w:left w:val="nil"/>
              <w:bottom w:val="single" w:sz="4" w:space="0" w:color="auto"/>
              <w:right w:val="nil"/>
            </w:tcBorders>
            <w:shd w:val="clear" w:color="000000" w:fill="EDEDED"/>
            <w:noWrap/>
            <w:hideMark/>
          </w:tcPr>
          <w:p w14:paraId="0C8430FF"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85,000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46586ED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65,000 </w:t>
            </w:r>
          </w:p>
        </w:tc>
        <w:tc>
          <w:tcPr>
            <w:tcW w:w="266" w:type="dxa"/>
            <w:tcBorders>
              <w:top w:val="nil"/>
              <w:left w:val="nil"/>
              <w:bottom w:val="nil"/>
              <w:right w:val="nil"/>
            </w:tcBorders>
            <w:shd w:val="clear" w:color="auto" w:fill="auto"/>
            <w:noWrap/>
            <w:hideMark/>
          </w:tcPr>
          <w:p w14:paraId="49A21862"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A8E4A5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6FC76E5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65,000 </w:t>
            </w:r>
          </w:p>
        </w:tc>
      </w:tr>
      <w:tr w:rsidR="0005513B" w:rsidRPr="0005513B" w14:paraId="0AC56B59"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2B112F0"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1.3.1</w:t>
            </w:r>
          </w:p>
        </w:tc>
        <w:tc>
          <w:tcPr>
            <w:tcW w:w="6390" w:type="dxa"/>
            <w:tcBorders>
              <w:top w:val="single" w:sz="4" w:space="0" w:color="auto"/>
              <w:left w:val="nil"/>
              <w:bottom w:val="single" w:sz="4" w:space="0" w:color="auto"/>
              <w:right w:val="nil"/>
            </w:tcBorders>
            <w:shd w:val="clear" w:color="auto" w:fill="auto"/>
            <w:noWrap/>
            <w:hideMark/>
          </w:tcPr>
          <w:p w14:paraId="6E304FDC"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an in-depth analysis of institutional arrangements</w:t>
            </w:r>
          </w:p>
        </w:tc>
        <w:tc>
          <w:tcPr>
            <w:tcW w:w="1180" w:type="dxa"/>
            <w:tcBorders>
              <w:top w:val="nil"/>
              <w:left w:val="single" w:sz="8" w:space="0" w:color="auto"/>
              <w:bottom w:val="single" w:sz="4" w:space="0" w:color="auto"/>
              <w:right w:val="single" w:sz="8" w:space="0" w:color="auto"/>
            </w:tcBorders>
            <w:shd w:val="clear" w:color="auto" w:fill="auto"/>
            <w:noWrap/>
            <w:hideMark/>
          </w:tcPr>
          <w:p w14:paraId="4E74A07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6B3D8EB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399AC6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29778053"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6882BDA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7AB19C4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6E8D55B6"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2B3EC1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1.3.2</w:t>
            </w:r>
          </w:p>
        </w:tc>
        <w:tc>
          <w:tcPr>
            <w:tcW w:w="6390" w:type="dxa"/>
            <w:tcBorders>
              <w:top w:val="nil"/>
              <w:left w:val="nil"/>
              <w:bottom w:val="single" w:sz="4" w:space="0" w:color="auto"/>
              <w:right w:val="nil"/>
            </w:tcBorders>
            <w:shd w:val="clear" w:color="auto" w:fill="auto"/>
            <w:noWrap/>
            <w:hideMark/>
          </w:tcPr>
          <w:p w14:paraId="5B75992E"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an assessment of current data collection and generation methods</w:t>
            </w:r>
          </w:p>
        </w:tc>
        <w:tc>
          <w:tcPr>
            <w:tcW w:w="1180" w:type="dxa"/>
            <w:tcBorders>
              <w:top w:val="nil"/>
              <w:left w:val="single" w:sz="8" w:space="0" w:color="auto"/>
              <w:bottom w:val="single" w:sz="4" w:space="0" w:color="auto"/>
              <w:right w:val="single" w:sz="8" w:space="0" w:color="auto"/>
            </w:tcBorders>
            <w:shd w:val="clear" w:color="auto" w:fill="auto"/>
            <w:noWrap/>
            <w:hideMark/>
          </w:tcPr>
          <w:p w14:paraId="49825D9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294D489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4E5ACE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4A280086"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BA8FB4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1CBBE00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21704974"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F1E0EA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1.3.3</w:t>
            </w:r>
          </w:p>
        </w:tc>
        <w:tc>
          <w:tcPr>
            <w:tcW w:w="6390" w:type="dxa"/>
            <w:tcBorders>
              <w:top w:val="nil"/>
              <w:left w:val="nil"/>
              <w:bottom w:val="single" w:sz="4" w:space="0" w:color="auto"/>
              <w:right w:val="nil"/>
            </w:tcBorders>
            <w:shd w:val="clear" w:color="auto" w:fill="auto"/>
            <w:noWrap/>
            <w:hideMark/>
          </w:tcPr>
          <w:p w14:paraId="7F259128"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Draft and validate guidelines for coordinated mainstreaming, monitoring and compliance. </w:t>
            </w:r>
          </w:p>
        </w:tc>
        <w:tc>
          <w:tcPr>
            <w:tcW w:w="1180" w:type="dxa"/>
            <w:tcBorders>
              <w:top w:val="nil"/>
              <w:left w:val="single" w:sz="8" w:space="0" w:color="auto"/>
              <w:bottom w:val="single" w:sz="4" w:space="0" w:color="auto"/>
              <w:right w:val="single" w:sz="8" w:space="0" w:color="auto"/>
            </w:tcBorders>
            <w:shd w:val="clear" w:color="auto" w:fill="auto"/>
            <w:noWrap/>
            <w:hideMark/>
          </w:tcPr>
          <w:p w14:paraId="5F3E9FF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008BD16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EEDFE6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266" w:type="dxa"/>
            <w:tcBorders>
              <w:top w:val="nil"/>
              <w:left w:val="nil"/>
              <w:bottom w:val="nil"/>
              <w:right w:val="nil"/>
            </w:tcBorders>
            <w:shd w:val="clear" w:color="auto" w:fill="auto"/>
            <w:noWrap/>
            <w:hideMark/>
          </w:tcPr>
          <w:p w14:paraId="5B451A38"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050BBE2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2E8AE49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r>
      <w:tr w:rsidR="0005513B" w:rsidRPr="0005513B" w14:paraId="66CF4877"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BBE9D63"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1.3.4</w:t>
            </w:r>
          </w:p>
        </w:tc>
        <w:tc>
          <w:tcPr>
            <w:tcW w:w="6390" w:type="dxa"/>
            <w:tcBorders>
              <w:top w:val="nil"/>
              <w:left w:val="nil"/>
              <w:bottom w:val="single" w:sz="4" w:space="0" w:color="auto"/>
              <w:right w:val="nil"/>
            </w:tcBorders>
            <w:shd w:val="clear" w:color="auto" w:fill="auto"/>
            <w:noWrap/>
            <w:hideMark/>
          </w:tcPr>
          <w:p w14:paraId="0AA8CC4A"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Carry out a targeted updating and streamlining of institutional mandates </w:t>
            </w:r>
          </w:p>
        </w:tc>
        <w:tc>
          <w:tcPr>
            <w:tcW w:w="1180" w:type="dxa"/>
            <w:tcBorders>
              <w:top w:val="nil"/>
              <w:left w:val="single" w:sz="8" w:space="0" w:color="auto"/>
              <w:bottom w:val="single" w:sz="4" w:space="0" w:color="auto"/>
              <w:right w:val="single" w:sz="8" w:space="0" w:color="auto"/>
            </w:tcBorders>
            <w:shd w:val="clear" w:color="auto" w:fill="auto"/>
            <w:noWrap/>
            <w:hideMark/>
          </w:tcPr>
          <w:p w14:paraId="08B1E6F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50,000 </w:t>
            </w:r>
          </w:p>
        </w:tc>
        <w:tc>
          <w:tcPr>
            <w:tcW w:w="1230" w:type="dxa"/>
            <w:tcBorders>
              <w:top w:val="nil"/>
              <w:left w:val="nil"/>
              <w:bottom w:val="single" w:sz="4" w:space="0" w:color="auto"/>
              <w:right w:val="nil"/>
            </w:tcBorders>
            <w:shd w:val="clear" w:color="auto" w:fill="auto"/>
            <w:noWrap/>
            <w:hideMark/>
          </w:tcPr>
          <w:p w14:paraId="2BF6281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D6BA63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c>
          <w:tcPr>
            <w:tcW w:w="266" w:type="dxa"/>
            <w:tcBorders>
              <w:top w:val="nil"/>
              <w:left w:val="nil"/>
              <w:bottom w:val="nil"/>
              <w:right w:val="nil"/>
            </w:tcBorders>
            <w:shd w:val="clear" w:color="auto" w:fill="auto"/>
            <w:noWrap/>
            <w:hideMark/>
          </w:tcPr>
          <w:p w14:paraId="45D51D05"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BC71EC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40F3DF6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r>
      <w:tr w:rsidR="00C3272D" w:rsidRPr="0005513B" w14:paraId="1545CEF3"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391BDE57"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1.4</w:t>
            </w:r>
          </w:p>
        </w:tc>
        <w:tc>
          <w:tcPr>
            <w:tcW w:w="6390" w:type="dxa"/>
            <w:tcBorders>
              <w:top w:val="nil"/>
              <w:left w:val="nil"/>
              <w:bottom w:val="nil"/>
              <w:right w:val="nil"/>
            </w:tcBorders>
            <w:shd w:val="clear" w:color="000000" w:fill="EDEDED"/>
            <w:noWrap/>
            <w:hideMark/>
          </w:tcPr>
          <w:p w14:paraId="7D2D72AA"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Demonstration and piloting of integrated environmental-development best practices</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5394D36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195,000 </w:t>
            </w:r>
          </w:p>
        </w:tc>
        <w:tc>
          <w:tcPr>
            <w:tcW w:w="1230" w:type="dxa"/>
            <w:tcBorders>
              <w:top w:val="nil"/>
              <w:left w:val="nil"/>
              <w:bottom w:val="single" w:sz="4" w:space="0" w:color="auto"/>
              <w:right w:val="nil"/>
            </w:tcBorders>
            <w:shd w:val="clear" w:color="000000" w:fill="EDEDED"/>
            <w:noWrap/>
            <w:hideMark/>
          </w:tcPr>
          <w:p w14:paraId="0F7EE2C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105,000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11CE7CE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90,000 </w:t>
            </w:r>
          </w:p>
        </w:tc>
        <w:tc>
          <w:tcPr>
            <w:tcW w:w="266" w:type="dxa"/>
            <w:tcBorders>
              <w:top w:val="nil"/>
              <w:left w:val="nil"/>
              <w:bottom w:val="nil"/>
              <w:right w:val="nil"/>
            </w:tcBorders>
            <w:shd w:val="clear" w:color="auto" w:fill="auto"/>
            <w:noWrap/>
            <w:hideMark/>
          </w:tcPr>
          <w:p w14:paraId="399B7660"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1C19186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09C9942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90,000 </w:t>
            </w:r>
          </w:p>
        </w:tc>
      </w:tr>
      <w:tr w:rsidR="0005513B" w:rsidRPr="0005513B" w14:paraId="18D53BF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22102E4"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1.4.1</w:t>
            </w:r>
          </w:p>
        </w:tc>
        <w:tc>
          <w:tcPr>
            <w:tcW w:w="6390" w:type="dxa"/>
            <w:tcBorders>
              <w:top w:val="single" w:sz="4" w:space="0" w:color="auto"/>
              <w:left w:val="nil"/>
              <w:bottom w:val="single" w:sz="4" w:space="0" w:color="auto"/>
              <w:right w:val="nil"/>
            </w:tcBorders>
            <w:shd w:val="clear" w:color="auto" w:fill="auto"/>
            <w:noWrap/>
            <w:hideMark/>
          </w:tcPr>
          <w:p w14:paraId="3778AAAA"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Select one development sector to demonstrate Rio Convention mainstreaming, monitoring, and compliance. </w:t>
            </w:r>
          </w:p>
        </w:tc>
        <w:tc>
          <w:tcPr>
            <w:tcW w:w="1180" w:type="dxa"/>
            <w:tcBorders>
              <w:top w:val="nil"/>
              <w:left w:val="single" w:sz="8" w:space="0" w:color="auto"/>
              <w:bottom w:val="single" w:sz="4" w:space="0" w:color="auto"/>
              <w:right w:val="single" w:sz="8" w:space="0" w:color="auto"/>
            </w:tcBorders>
            <w:shd w:val="clear" w:color="auto" w:fill="auto"/>
            <w:noWrap/>
            <w:hideMark/>
          </w:tcPr>
          <w:p w14:paraId="2B37FA5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20,000 </w:t>
            </w:r>
          </w:p>
        </w:tc>
        <w:tc>
          <w:tcPr>
            <w:tcW w:w="1230" w:type="dxa"/>
            <w:tcBorders>
              <w:top w:val="nil"/>
              <w:left w:val="nil"/>
              <w:bottom w:val="single" w:sz="4" w:space="0" w:color="auto"/>
              <w:right w:val="nil"/>
            </w:tcBorders>
            <w:shd w:val="clear" w:color="auto" w:fill="auto"/>
            <w:noWrap/>
            <w:hideMark/>
          </w:tcPr>
          <w:p w14:paraId="1D8B0F5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7AD7E6C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47BE25C8"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64BC454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25BB2DB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008EB153"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76A49F2"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1.4.2</w:t>
            </w:r>
          </w:p>
        </w:tc>
        <w:tc>
          <w:tcPr>
            <w:tcW w:w="6390" w:type="dxa"/>
            <w:tcBorders>
              <w:top w:val="nil"/>
              <w:left w:val="nil"/>
              <w:bottom w:val="single" w:sz="4" w:space="0" w:color="auto"/>
              <w:right w:val="nil"/>
            </w:tcBorders>
            <w:shd w:val="clear" w:color="auto" w:fill="auto"/>
            <w:noWrap/>
            <w:hideMark/>
          </w:tcPr>
          <w:p w14:paraId="53A3B33D"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Set up the institutional arrangements and carry out the demonstration and pilot activities and exercises </w:t>
            </w:r>
          </w:p>
        </w:tc>
        <w:tc>
          <w:tcPr>
            <w:tcW w:w="1180" w:type="dxa"/>
            <w:tcBorders>
              <w:top w:val="nil"/>
              <w:left w:val="single" w:sz="8" w:space="0" w:color="auto"/>
              <w:bottom w:val="single" w:sz="4" w:space="0" w:color="auto"/>
              <w:right w:val="single" w:sz="8" w:space="0" w:color="auto"/>
            </w:tcBorders>
            <w:shd w:val="clear" w:color="auto" w:fill="auto"/>
            <w:noWrap/>
            <w:hideMark/>
          </w:tcPr>
          <w:p w14:paraId="4A1FFB5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135,000 </w:t>
            </w:r>
          </w:p>
        </w:tc>
        <w:tc>
          <w:tcPr>
            <w:tcW w:w="1230" w:type="dxa"/>
            <w:tcBorders>
              <w:top w:val="nil"/>
              <w:left w:val="nil"/>
              <w:bottom w:val="single" w:sz="4" w:space="0" w:color="auto"/>
              <w:right w:val="nil"/>
            </w:tcBorders>
            <w:shd w:val="clear" w:color="auto" w:fill="auto"/>
            <w:noWrap/>
            <w:hideMark/>
          </w:tcPr>
          <w:p w14:paraId="47F9D35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75,000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62E1DF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60,000 </w:t>
            </w:r>
          </w:p>
        </w:tc>
        <w:tc>
          <w:tcPr>
            <w:tcW w:w="266" w:type="dxa"/>
            <w:tcBorders>
              <w:top w:val="nil"/>
              <w:left w:val="nil"/>
              <w:bottom w:val="nil"/>
              <w:right w:val="nil"/>
            </w:tcBorders>
            <w:shd w:val="clear" w:color="auto" w:fill="auto"/>
            <w:noWrap/>
            <w:hideMark/>
          </w:tcPr>
          <w:p w14:paraId="4240EA72"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4F6EDD19"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6B24DF1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60,000 </w:t>
            </w:r>
          </w:p>
        </w:tc>
      </w:tr>
      <w:tr w:rsidR="0005513B" w:rsidRPr="0005513B" w14:paraId="62335A56"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D357352"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1.4.3</w:t>
            </w:r>
          </w:p>
        </w:tc>
        <w:tc>
          <w:tcPr>
            <w:tcW w:w="6390" w:type="dxa"/>
            <w:tcBorders>
              <w:top w:val="nil"/>
              <w:left w:val="nil"/>
              <w:bottom w:val="single" w:sz="4" w:space="0" w:color="auto"/>
              <w:right w:val="nil"/>
            </w:tcBorders>
            <w:shd w:val="clear" w:color="auto" w:fill="auto"/>
            <w:noWrap/>
            <w:hideMark/>
          </w:tcPr>
          <w:p w14:paraId="06961D82"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Cull lessons learned from the demonstration and pilot activities. </w:t>
            </w:r>
          </w:p>
        </w:tc>
        <w:tc>
          <w:tcPr>
            <w:tcW w:w="1180" w:type="dxa"/>
            <w:tcBorders>
              <w:top w:val="nil"/>
              <w:left w:val="single" w:sz="8" w:space="0" w:color="auto"/>
              <w:bottom w:val="single" w:sz="4" w:space="0" w:color="auto"/>
              <w:right w:val="single" w:sz="8" w:space="0" w:color="auto"/>
            </w:tcBorders>
            <w:shd w:val="clear" w:color="auto" w:fill="auto"/>
            <w:noWrap/>
            <w:hideMark/>
          </w:tcPr>
          <w:p w14:paraId="47F6C7E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615F2A2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AE0059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266" w:type="dxa"/>
            <w:tcBorders>
              <w:top w:val="nil"/>
              <w:left w:val="nil"/>
              <w:bottom w:val="nil"/>
              <w:right w:val="nil"/>
            </w:tcBorders>
            <w:shd w:val="clear" w:color="auto" w:fill="auto"/>
            <w:noWrap/>
            <w:hideMark/>
          </w:tcPr>
          <w:p w14:paraId="1F431DEA"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6CDF6C5A"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524CAA7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72D" w:rsidRPr="0005513B" w14:paraId="64CD5215" w14:textId="77777777" w:rsidTr="00E84B49">
        <w:trPr>
          <w:trHeight w:val="20"/>
        </w:trPr>
        <w:tc>
          <w:tcPr>
            <w:tcW w:w="1260" w:type="dxa"/>
            <w:tcBorders>
              <w:top w:val="single" w:sz="8" w:space="0" w:color="auto"/>
              <w:left w:val="single" w:sz="4" w:space="0" w:color="auto"/>
              <w:bottom w:val="single" w:sz="8" w:space="0" w:color="auto"/>
              <w:right w:val="nil"/>
            </w:tcBorders>
            <w:shd w:val="clear" w:color="000000" w:fill="DDEBF7"/>
            <w:noWrap/>
            <w:hideMark/>
          </w:tcPr>
          <w:p w14:paraId="671D724D"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Component 2</w:t>
            </w:r>
          </w:p>
        </w:tc>
        <w:tc>
          <w:tcPr>
            <w:tcW w:w="6390" w:type="dxa"/>
            <w:tcBorders>
              <w:top w:val="single" w:sz="8" w:space="0" w:color="auto"/>
              <w:left w:val="nil"/>
              <w:bottom w:val="single" w:sz="8" w:space="0" w:color="auto"/>
              <w:right w:val="nil"/>
            </w:tcBorders>
            <w:shd w:val="clear" w:color="000000" w:fill="DDEBF7"/>
            <w:noWrap/>
            <w:hideMark/>
          </w:tcPr>
          <w:p w14:paraId="6FB6E4BD"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Decentralization of global environment governance</w:t>
            </w:r>
          </w:p>
        </w:tc>
        <w:tc>
          <w:tcPr>
            <w:tcW w:w="1180" w:type="dxa"/>
            <w:tcBorders>
              <w:top w:val="single" w:sz="8" w:space="0" w:color="auto"/>
              <w:left w:val="single" w:sz="8" w:space="0" w:color="auto"/>
              <w:bottom w:val="single" w:sz="8" w:space="0" w:color="auto"/>
              <w:right w:val="single" w:sz="8" w:space="0" w:color="auto"/>
            </w:tcBorders>
            <w:shd w:val="clear" w:color="000000" w:fill="DDEBF7"/>
            <w:noWrap/>
            <w:hideMark/>
          </w:tcPr>
          <w:p w14:paraId="56720EA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500,000 </w:t>
            </w:r>
          </w:p>
        </w:tc>
        <w:tc>
          <w:tcPr>
            <w:tcW w:w="1230" w:type="dxa"/>
            <w:tcBorders>
              <w:top w:val="single" w:sz="8" w:space="0" w:color="auto"/>
              <w:left w:val="nil"/>
              <w:bottom w:val="single" w:sz="8" w:space="0" w:color="auto"/>
              <w:right w:val="nil"/>
            </w:tcBorders>
            <w:shd w:val="clear" w:color="000000" w:fill="DDEBF7"/>
            <w:noWrap/>
            <w:hideMark/>
          </w:tcPr>
          <w:p w14:paraId="70A947B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220,000 </w:t>
            </w:r>
          </w:p>
        </w:tc>
        <w:tc>
          <w:tcPr>
            <w:tcW w:w="1140" w:type="dxa"/>
            <w:tcBorders>
              <w:top w:val="single" w:sz="8" w:space="0" w:color="auto"/>
              <w:left w:val="single" w:sz="4" w:space="0" w:color="auto"/>
              <w:bottom w:val="single" w:sz="8" w:space="0" w:color="auto"/>
              <w:right w:val="single" w:sz="8" w:space="0" w:color="auto"/>
            </w:tcBorders>
            <w:shd w:val="clear" w:color="000000" w:fill="DDEBF7"/>
            <w:noWrap/>
            <w:hideMark/>
          </w:tcPr>
          <w:p w14:paraId="29319EB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280,000 </w:t>
            </w:r>
          </w:p>
        </w:tc>
        <w:tc>
          <w:tcPr>
            <w:tcW w:w="266" w:type="dxa"/>
            <w:tcBorders>
              <w:top w:val="nil"/>
              <w:left w:val="nil"/>
              <w:bottom w:val="nil"/>
              <w:right w:val="nil"/>
            </w:tcBorders>
            <w:shd w:val="clear" w:color="auto" w:fill="auto"/>
            <w:noWrap/>
            <w:hideMark/>
          </w:tcPr>
          <w:p w14:paraId="6FA27492" w14:textId="77777777" w:rsidR="0005513B" w:rsidRPr="0005513B" w:rsidRDefault="0005513B" w:rsidP="0005513B">
            <w:pPr>
              <w:spacing w:after="0"/>
              <w:jc w:val="center"/>
              <w:rPr>
                <w:rFonts w:eastAsia="Times New Roman"/>
                <w:b/>
                <w:bCs/>
                <w:sz w:val="20"/>
                <w:szCs w:val="20"/>
              </w:rPr>
            </w:pPr>
          </w:p>
        </w:tc>
        <w:tc>
          <w:tcPr>
            <w:tcW w:w="1140" w:type="dxa"/>
            <w:tcBorders>
              <w:top w:val="single" w:sz="8" w:space="0" w:color="auto"/>
              <w:left w:val="single" w:sz="8" w:space="0" w:color="auto"/>
              <w:bottom w:val="single" w:sz="8" w:space="0" w:color="auto"/>
              <w:right w:val="single" w:sz="8" w:space="0" w:color="auto"/>
            </w:tcBorders>
            <w:shd w:val="clear" w:color="000000" w:fill="DDEBF7"/>
            <w:noWrap/>
            <w:hideMark/>
          </w:tcPr>
          <w:p w14:paraId="465EF7A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single" w:sz="8" w:space="0" w:color="auto"/>
              <w:left w:val="single" w:sz="4" w:space="0" w:color="auto"/>
              <w:bottom w:val="single" w:sz="8" w:space="0" w:color="auto"/>
              <w:right w:val="single" w:sz="8" w:space="0" w:color="auto"/>
            </w:tcBorders>
            <w:shd w:val="clear" w:color="000000" w:fill="DDEBF7"/>
            <w:noWrap/>
            <w:hideMark/>
          </w:tcPr>
          <w:p w14:paraId="4450A4C1"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280,000 </w:t>
            </w:r>
          </w:p>
        </w:tc>
      </w:tr>
      <w:tr w:rsidR="00C3272D" w:rsidRPr="0005513B" w14:paraId="57AF41D7"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33D2E4E5"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2.1</w:t>
            </w:r>
          </w:p>
        </w:tc>
        <w:tc>
          <w:tcPr>
            <w:tcW w:w="6390" w:type="dxa"/>
            <w:tcBorders>
              <w:top w:val="nil"/>
              <w:left w:val="nil"/>
              <w:bottom w:val="nil"/>
              <w:right w:val="nil"/>
            </w:tcBorders>
            <w:shd w:val="clear" w:color="000000" w:fill="EDEDED"/>
            <w:noWrap/>
            <w:hideMark/>
          </w:tcPr>
          <w:p w14:paraId="3CA3E2EF"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 xml:space="preserve">Guidelines for decentralized management of the global environment </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7645B813"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130,000 </w:t>
            </w:r>
          </w:p>
        </w:tc>
        <w:tc>
          <w:tcPr>
            <w:tcW w:w="1230" w:type="dxa"/>
            <w:tcBorders>
              <w:top w:val="nil"/>
              <w:left w:val="nil"/>
              <w:bottom w:val="single" w:sz="4" w:space="0" w:color="auto"/>
              <w:right w:val="nil"/>
            </w:tcBorders>
            <w:shd w:val="clear" w:color="000000" w:fill="EDEDED"/>
            <w:noWrap/>
            <w:hideMark/>
          </w:tcPr>
          <w:p w14:paraId="6BB3952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70,000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636DFAD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60,000 </w:t>
            </w:r>
          </w:p>
        </w:tc>
        <w:tc>
          <w:tcPr>
            <w:tcW w:w="266" w:type="dxa"/>
            <w:tcBorders>
              <w:top w:val="nil"/>
              <w:left w:val="nil"/>
              <w:bottom w:val="nil"/>
              <w:right w:val="nil"/>
            </w:tcBorders>
            <w:shd w:val="clear" w:color="auto" w:fill="auto"/>
            <w:noWrap/>
            <w:hideMark/>
          </w:tcPr>
          <w:p w14:paraId="0D3E00AD"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1EACA12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FAF006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60,000 </w:t>
            </w:r>
          </w:p>
        </w:tc>
      </w:tr>
      <w:tr w:rsidR="0005513B" w:rsidRPr="0005513B" w14:paraId="73B3B725"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97DA773"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2.1.1</w:t>
            </w:r>
          </w:p>
        </w:tc>
        <w:tc>
          <w:tcPr>
            <w:tcW w:w="6390" w:type="dxa"/>
            <w:tcBorders>
              <w:top w:val="single" w:sz="4" w:space="0" w:color="auto"/>
              <w:left w:val="nil"/>
              <w:bottom w:val="single" w:sz="4" w:space="0" w:color="auto"/>
              <w:right w:val="nil"/>
            </w:tcBorders>
            <w:shd w:val="clear" w:color="auto" w:fill="auto"/>
            <w:noWrap/>
            <w:hideMark/>
          </w:tcPr>
          <w:p w14:paraId="648DD884"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Undertake an in-depth analysis of decentralization policies. </w:t>
            </w:r>
          </w:p>
        </w:tc>
        <w:tc>
          <w:tcPr>
            <w:tcW w:w="1180" w:type="dxa"/>
            <w:tcBorders>
              <w:top w:val="nil"/>
              <w:left w:val="single" w:sz="8" w:space="0" w:color="auto"/>
              <w:bottom w:val="single" w:sz="4" w:space="0" w:color="auto"/>
              <w:right w:val="single" w:sz="8" w:space="0" w:color="auto"/>
            </w:tcBorders>
            <w:shd w:val="clear" w:color="auto" w:fill="auto"/>
            <w:noWrap/>
            <w:hideMark/>
          </w:tcPr>
          <w:p w14:paraId="30B835F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25FB21C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E4C332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3C5320CE"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5C1E5D2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13E92EC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05257A36"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085EB25"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2.1.2</w:t>
            </w:r>
          </w:p>
        </w:tc>
        <w:tc>
          <w:tcPr>
            <w:tcW w:w="6390" w:type="dxa"/>
            <w:tcBorders>
              <w:top w:val="nil"/>
              <w:left w:val="nil"/>
              <w:bottom w:val="single" w:sz="4" w:space="0" w:color="auto"/>
              <w:right w:val="nil"/>
            </w:tcBorders>
            <w:shd w:val="clear" w:color="auto" w:fill="auto"/>
            <w:noWrap/>
            <w:hideMark/>
          </w:tcPr>
          <w:p w14:paraId="3C9AC914"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Develop guidelines to integrate Rio Conventions into national and sub-national strategies and plans. </w:t>
            </w:r>
          </w:p>
        </w:tc>
        <w:tc>
          <w:tcPr>
            <w:tcW w:w="1180" w:type="dxa"/>
            <w:tcBorders>
              <w:top w:val="nil"/>
              <w:left w:val="single" w:sz="8" w:space="0" w:color="auto"/>
              <w:bottom w:val="single" w:sz="4" w:space="0" w:color="auto"/>
              <w:right w:val="single" w:sz="8" w:space="0" w:color="auto"/>
            </w:tcBorders>
            <w:shd w:val="clear" w:color="auto" w:fill="auto"/>
            <w:noWrap/>
            <w:hideMark/>
          </w:tcPr>
          <w:p w14:paraId="1920C78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50,000 </w:t>
            </w:r>
          </w:p>
        </w:tc>
        <w:tc>
          <w:tcPr>
            <w:tcW w:w="1230" w:type="dxa"/>
            <w:tcBorders>
              <w:top w:val="nil"/>
              <w:left w:val="nil"/>
              <w:bottom w:val="single" w:sz="4" w:space="0" w:color="auto"/>
              <w:right w:val="nil"/>
            </w:tcBorders>
            <w:shd w:val="clear" w:color="auto" w:fill="auto"/>
            <w:noWrap/>
            <w:hideMark/>
          </w:tcPr>
          <w:p w14:paraId="19944A6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8F75DF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74DD5D18"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6B4945A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7502BD4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05513B" w:rsidRPr="0005513B" w14:paraId="43A82223"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09CE1C7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2.1.3</w:t>
            </w:r>
          </w:p>
        </w:tc>
        <w:tc>
          <w:tcPr>
            <w:tcW w:w="6390" w:type="dxa"/>
            <w:tcBorders>
              <w:top w:val="nil"/>
              <w:left w:val="nil"/>
              <w:bottom w:val="single" w:sz="4" w:space="0" w:color="auto"/>
              <w:right w:val="nil"/>
            </w:tcBorders>
            <w:shd w:val="clear" w:color="auto" w:fill="auto"/>
            <w:noWrap/>
            <w:hideMark/>
          </w:tcPr>
          <w:p w14:paraId="4327F46D"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Prepare a roadmap for decentralized decision-making to catalyze mainstreaming, monitoring and compliance. </w:t>
            </w:r>
          </w:p>
        </w:tc>
        <w:tc>
          <w:tcPr>
            <w:tcW w:w="1180" w:type="dxa"/>
            <w:tcBorders>
              <w:top w:val="nil"/>
              <w:left w:val="single" w:sz="8" w:space="0" w:color="auto"/>
              <w:bottom w:val="single" w:sz="4" w:space="0" w:color="auto"/>
              <w:right w:val="single" w:sz="8" w:space="0" w:color="auto"/>
            </w:tcBorders>
            <w:shd w:val="clear" w:color="auto" w:fill="auto"/>
            <w:noWrap/>
            <w:hideMark/>
          </w:tcPr>
          <w:p w14:paraId="6ED8CD9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50,000 </w:t>
            </w:r>
          </w:p>
        </w:tc>
        <w:tc>
          <w:tcPr>
            <w:tcW w:w="1230" w:type="dxa"/>
            <w:tcBorders>
              <w:top w:val="nil"/>
              <w:left w:val="nil"/>
              <w:bottom w:val="single" w:sz="4" w:space="0" w:color="auto"/>
              <w:right w:val="nil"/>
            </w:tcBorders>
            <w:shd w:val="clear" w:color="auto" w:fill="auto"/>
            <w:noWrap/>
            <w:hideMark/>
          </w:tcPr>
          <w:p w14:paraId="0E540B7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947FC5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69A86CF8"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D695E5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4E5590F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C3272D" w:rsidRPr="0005513B" w14:paraId="510354B4"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24326598"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2.2</w:t>
            </w:r>
          </w:p>
        </w:tc>
        <w:tc>
          <w:tcPr>
            <w:tcW w:w="6390" w:type="dxa"/>
            <w:tcBorders>
              <w:top w:val="nil"/>
              <w:left w:val="nil"/>
              <w:bottom w:val="nil"/>
              <w:right w:val="nil"/>
            </w:tcBorders>
            <w:shd w:val="clear" w:color="000000" w:fill="EDEDED"/>
            <w:noWrap/>
            <w:hideMark/>
          </w:tcPr>
          <w:p w14:paraId="3C7039A2"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 xml:space="preserve">Strengthened decentralized government consultative mechanisms </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385FC54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95,000 </w:t>
            </w:r>
          </w:p>
        </w:tc>
        <w:tc>
          <w:tcPr>
            <w:tcW w:w="1230" w:type="dxa"/>
            <w:tcBorders>
              <w:top w:val="nil"/>
              <w:left w:val="nil"/>
              <w:bottom w:val="single" w:sz="4" w:space="0" w:color="auto"/>
              <w:right w:val="nil"/>
            </w:tcBorders>
            <w:shd w:val="clear" w:color="000000" w:fill="EDEDED"/>
            <w:noWrap/>
            <w:hideMark/>
          </w:tcPr>
          <w:p w14:paraId="4D20354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67A96BC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55,000 </w:t>
            </w:r>
          </w:p>
        </w:tc>
        <w:tc>
          <w:tcPr>
            <w:tcW w:w="266" w:type="dxa"/>
            <w:tcBorders>
              <w:top w:val="nil"/>
              <w:left w:val="nil"/>
              <w:bottom w:val="nil"/>
              <w:right w:val="nil"/>
            </w:tcBorders>
            <w:shd w:val="clear" w:color="auto" w:fill="auto"/>
            <w:noWrap/>
            <w:hideMark/>
          </w:tcPr>
          <w:p w14:paraId="699913A6"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3093BD6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single" w:sz="4" w:space="0" w:color="auto"/>
              <w:left w:val="single" w:sz="4" w:space="0" w:color="auto"/>
              <w:bottom w:val="single" w:sz="4" w:space="0" w:color="auto"/>
              <w:right w:val="single" w:sz="8" w:space="0" w:color="auto"/>
            </w:tcBorders>
            <w:shd w:val="clear" w:color="000000" w:fill="EDEDED"/>
            <w:noWrap/>
            <w:hideMark/>
          </w:tcPr>
          <w:p w14:paraId="2ED5895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55,000 </w:t>
            </w:r>
          </w:p>
        </w:tc>
      </w:tr>
      <w:tr w:rsidR="0005513B" w:rsidRPr="0005513B" w14:paraId="4BBC6D2E"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07D565C5"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2.2.1</w:t>
            </w:r>
          </w:p>
        </w:tc>
        <w:tc>
          <w:tcPr>
            <w:tcW w:w="6390" w:type="dxa"/>
            <w:tcBorders>
              <w:top w:val="single" w:sz="4" w:space="0" w:color="auto"/>
              <w:left w:val="nil"/>
              <w:bottom w:val="single" w:sz="4" w:space="0" w:color="auto"/>
              <w:right w:val="nil"/>
            </w:tcBorders>
            <w:shd w:val="clear" w:color="auto" w:fill="auto"/>
            <w:noWrap/>
            <w:hideMark/>
          </w:tcPr>
          <w:p w14:paraId="20ADEB05"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consultations to negotiate institutional arrangements to carry out the recommended reforms.</w:t>
            </w:r>
          </w:p>
        </w:tc>
        <w:tc>
          <w:tcPr>
            <w:tcW w:w="1180" w:type="dxa"/>
            <w:tcBorders>
              <w:top w:val="nil"/>
              <w:left w:val="single" w:sz="8" w:space="0" w:color="auto"/>
              <w:bottom w:val="single" w:sz="4" w:space="0" w:color="auto"/>
              <w:right w:val="single" w:sz="8" w:space="0" w:color="auto"/>
            </w:tcBorders>
            <w:shd w:val="clear" w:color="auto" w:fill="auto"/>
            <w:noWrap/>
            <w:hideMark/>
          </w:tcPr>
          <w:p w14:paraId="4B1DD7F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52F3CF1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E5C787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266" w:type="dxa"/>
            <w:tcBorders>
              <w:top w:val="nil"/>
              <w:left w:val="nil"/>
              <w:bottom w:val="nil"/>
              <w:right w:val="nil"/>
            </w:tcBorders>
            <w:shd w:val="clear" w:color="auto" w:fill="auto"/>
            <w:noWrap/>
            <w:hideMark/>
          </w:tcPr>
          <w:p w14:paraId="6C85BE79"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61E91AF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46BC956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r>
      <w:tr w:rsidR="0005513B" w:rsidRPr="0005513B" w14:paraId="73078D71"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6B5529C"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2.2.2</w:t>
            </w:r>
          </w:p>
        </w:tc>
        <w:tc>
          <w:tcPr>
            <w:tcW w:w="6390" w:type="dxa"/>
            <w:tcBorders>
              <w:top w:val="nil"/>
              <w:left w:val="nil"/>
              <w:bottom w:val="single" w:sz="4" w:space="0" w:color="auto"/>
              <w:right w:val="nil"/>
            </w:tcBorders>
            <w:shd w:val="clear" w:color="auto" w:fill="auto"/>
            <w:noWrap/>
            <w:hideMark/>
          </w:tcPr>
          <w:p w14:paraId="452ED66E" w14:textId="77777777" w:rsidR="0005513B" w:rsidRPr="0005513B" w:rsidRDefault="0005513B" w:rsidP="0005513B">
            <w:pPr>
              <w:spacing w:after="0"/>
              <w:rPr>
                <w:rFonts w:eastAsia="Times New Roman"/>
                <w:sz w:val="20"/>
                <w:szCs w:val="20"/>
              </w:rPr>
            </w:pPr>
            <w:r w:rsidRPr="0005513B">
              <w:rPr>
                <w:rFonts w:eastAsia="Times New Roman"/>
                <w:sz w:val="20"/>
                <w:szCs w:val="20"/>
              </w:rPr>
              <w:t>Carry out learning-by-doing workshops to formulate improved institutional arrangements.</w:t>
            </w:r>
          </w:p>
        </w:tc>
        <w:tc>
          <w:tcPr>
            <w:tcW w:w="1180" w:type="dxa"/>
            <w:tcBorders>
              <w:top w:val="nil"/>
              <w:left w:val="single" w:sz="8" w:space="0" w:color="auto"/>
              <w:bottom w:val="single" w:sz="4" w:space="0" w:color="auto"/>
              <w:right w:val="single" w:sz="8" w:space="0" w:color="auto"/>
            </w:tcBorders>
            <w:shd w:val="clear" w:color="auto" w:fill="auto"/>
            <w:noWrap/>
            <w:hideMark/>
          </w:tcPr>
          <w:p w14:paraId="30E516C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65,000 </w:t>
            </w:r>
          </w:p>
        </w:tc>
        <w:tc>
          <w:tcPr>
            <w:tcW w:w="1230" w:type="dxa"/>
            <w:tcBorders>
              <w:top w:val="nil"/>
              <w:left w:val="nil"/>
              <w:bottom w:val="single" w:sz="4" w:space="0" w:color="auto"/>
              <w:right w:val="nil"/>
            </w:tcBorders>
            <w:shd w:val="clear" w:color="auto" w:fill="auto"/>
            <w:noWrap/>
            <w:hideMark/>
          </w:tcPr>
          <w:p w14:paraId="5FA86BF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B42FD7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40,000 </w:t>
            </w:r>
          </w:p>
        </w:tc>
        <w:tc>
          <w:tcPr>
            <w:tcW w:w="266" w:type="dxa"/>
            <w:tcBorders>
              <w:top w:val="nil"/>
              <w:left w:val="nil"/>
              <w:bottom w:val="nil"/>
              <w:right w:val="nil"/>
            </w:tcBorders>
            <w:shd w:val="clear" w:color="auto" w:fill="auto"/>
            <w:noWrap/>
            <w:hideMark/>
          </w:tcPr>
          <w:p w14:paraId="34024EB7"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57929AD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2E4A4A0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40,000 </w:t>
            </w:r>
          </w:p>
        </w:tc>
      </w:tr>
      <w:tr w:rsidR="00C3272D" w:rsidRPr="0005513B" w14:paraId="0C018CC0"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03CA1526"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2.3</w:t>
            </w:r>
          </w:p>
        </w:tc>
        <w:tc>
          <w:tcPr>
            <w:tcW w:w="6390" w:type="dxa"/>
            <w:tcBorders>
              <w:top w:val="nil"/>
              <w:left w:val="nil"/>
              <w:bottom w:val="nil"/>
              <w:right w:val="nil"/>
            </w:tcBorders>
            <w:shd w:val="clear" w:color="000000" w:fill="EDEDED"/>
            <w:noWrap/>
            <w:hideMark/>
          </w:tcPr>
          <w:p w14:paraId="7A9A1843"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Enhancing commitment to decentralized governance of the global environment</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04A1AAC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150,000 </w:t>
            </w:r>
          </w:p>
        </w:tc>
        <w:tc>
          <w:tcPr>
            <w:tcW w:w="1230" w:type="dxa"/>
            <w:tcBorders>
              <w:top w:val="nil"/>
              <w:left w:val="nil"/>
              <w:bottom w:val="single" w:sz="4" w:space="0" w:color="auto"/>
              <w:right w:val="nil"/>
            </w:tcBorders>
            <w:shd w:val="clear" w:color="000000" w:fill="EDEDED"/>
            <w:noWrap/>
            <w:hideMark/>
          </w:tcPr>
          <w:p w14:paraId="4921E950"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60,000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35008B6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90,000 </w:t>
            </w:r>
          </w:p>
        </w:tc>
        <w:tc>
          <w:tcPr>
            <w:tcW w:w="266" w:type="dxa"/>
            <w:tcBorders>
              <w:top w:val="nil"/>
              <w:left w:val="nil"/>
              <w:bottom w:val="nil"/>
              <w:right w:val="nil"/>
            </w:tcBorders>
            <w:shd w:val="clear" w:color="auto" w:fill="auto"/>
            <w:noWrap/>
            <w:hideMark/>
          </w:tcPr>
          <w:p w14:paraId="70F123D1"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DF7FF9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E15F91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90,000 </w:t>
            </w:r>
          </w:p>
        </w:tc>
      </w:tr>
      <w:tr w:rsidR="0005513B" w:rsidRPr="0005513B" w14:paraId="59403C45"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281475D"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2.3.1</w:t>
            </w:r>
          </w:p>
        </w:tc>
        <w:tc>
          <w:tcPr>
            <w:tcW w:w="6390" w:type="dxa"/>
            <w:tcBorders>
              <w:top w:val="single" w:sz="4" w:space="0" w:color="auto"/>
              <w:left w:val="nil"/>
              <w:bottom w:val="single" w:sz="4" w:space="0" w:color="auto"/>
              <w:right w:val="nil"/>
            </w:tcBorders>
            <w:shd w:val="clear" w:color="auto" w:fill="auto"/>
            <w:noWrap/>
            <w:hideMark/>
          </w:tcPr>
          <w:p w14:paraId="249B9BAB"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Carry out learning-by-doing workshops to formulate targeted district regulatory instruments </w:t>
            </w:r>
          </w:p>
        </w:tc>
        <w:tc>
          <w:tcPr>
            <w:tcW w:w="1180" w:type="dxa"/>
            <w:tcBorders>
              <w:top w:val="nil"/>
              <w:left w:val="single" w:sz="8" w:space="0" w:color="auto"/>
              <w:bottom w:val="single" w:sz="4" w:space="0" w:color="auto"/>
              <w:right w:val="single" w:sz="8" w:space="0" w:color="auto"/>
            </w:tcBorders>
            <w:shd w:val="clear" w:color="auto" w:fill="auto"/>
            <w:noWrap/>
            <w:hideMark/>
          </w:tcPr>
          <w:p w14:paraId="00AFC3A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60,000 </w:t>
            </w:r>
          </w:p>
        </w:tc>
        <w:tc>
          <w:tcPr>
            <w:tcW w:w="1230" w:type="dxa"/>
            <w:tcBorders>
              <w:top w:val="nil"/>
              <w:left w:val="nil"/>
              <w:bottom w:val="single" w:sz="4" w:space="0" w:color="auto"/>
              <w:right w:val="nil"/>
            </w:tcBorders>
            <w:shd w:val="clear" w:color="auto" w:fill="auto"/>
            <w:noWrap/>
            <w:hideMark/>
          </w:tcPr>
          <w:p w14:paraId="71F1403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F3995C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40,000 </w:t>
            </w:r>
          </w:p>
        </w:tc>
        <w:tc>
          <w:tcPr>
            <w:tcW w:w="266" w:type="dxa"/>
            <w:tcBorders>
              <w:top w:val="nil"/>
              <w:left w:val="nil"/>
              <w:bottom w:val="nil"/>
              <w:right w:val="nil"/>
            </w:tcBorders>
            <w:shd w:val="clear" w:color="auto" w:fill="auto"/>
            <w:noWrap/>
            <w:hideMark/>
          </w:tcPr>
          <w:p w14:paraId="6F34258B"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3E914A6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66E0CDB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40,000 </w:t>
            </w:r>
          </w:p>
        </w:tc>
      </w:tr>
      <w:tr w:rsidR="0005513B" w:rsidRPr="0005513B" w14:paraId="2FAE7439"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05500A8"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2.3.2</w:t>
            </w:r>
          </w:p>
        </w:tc>
        <w:tc>
          <w:tcPr>
            <w:tcW w:w="6390" w:type="dxa"/>
            <w:tcBorders>
              <w:top w:val="nil"/>
              <w:left w:val="nil"/>
              <w:bottom w:val="single" w:sz="4" w:space="0" w:color="auto"/>
              <w:right w:val="nil"/>
            </w:tcBorders>
            <w:shd w:val="clear" w:color="auto" w:fill="auto"/>
            <w:noWrap/>
            <w:hideMark/>
          </w:tcPr>
          <w:p w14:paraId="2806DB7D"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Distribute updated codes, laws and relevant texts pertaining to Rio Convention implementation. </w:t>
            </w:r>
          </w:p>
        </w:tc>
        <w:tc>
          <w:tcPr>
            <w:tcW w:w="1180" w:type="dxa"/>
            <w:tcBorders>
              <w:top w:val="nil"/>
              <w:left w:val="single" w:sz="8" w:space="0" w:color="auto"/>
              <w:bottom w:val="single" w:sz="4" w:space="0" w:color="auto"/>
              <w:right w:val="single" w:sz="8" w:space="0" w:color="auto"/>
            </w:tcBorders>
            <w:shd w:val="clear" w:color="auto" w:fill="auto"/>
            <w:noWrap/>
            <w:hideMark/>
          </w:tcPr>
          <w:p w14:paraId="2A1F159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35,000 </w:t>
            </w:r>
          </w:p>
        </w:tc>
        <w:tc>
          <w:tcPr>
            <w:tcW w:w="1230" w:type="dxa"/>
            <w:tcBorders>
              <w:top w:val="nil"/>
              <w:left w:val="nil"/>
              <w:bottom w:val="single" w:sz="4" w:space="0" w:color="auto"/>
              <w:right w:val="nil"/>
            </w:tcBorders>
            <w:shd w:val="clear" w:color="auto" w:fill="auto"/>
            <w:noWrap/>
            <w:hideMark/>
          </w:tcPr>
          <w:p w14:paraId="058B164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3E2308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266" w:type="dxa"/>
            <w:tcBorders>
              <w:top w:val="nil"/>
              <w:left w:val="nil"/>
              <w:bottom w:val="nil"/>
              <w:right w:val="nil"/>
            </w:tcBorders>
            <w:shd w:val="clear" w:color="auto" w:fill="auto"/>
            <w:noWrap/>
            <w:hideMark/>
          </w:tcPr>
          <w:p w14:paraId="576D891B"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2031C2A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30044A9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05513B" w:rsidRPr="0005513B" w14:paraId="1C0FD4B0"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2AD81BA"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2.3.3</w:t>
            </w:r>
          </w:p>
        </w:tc>
        <w:tc>
          <w:tcPr>
            <w:tcW w:w="6390" w:type="dxa"/>
            <w:tcBorders>
              <w:top w:val="nil"/>
              <w:left w:val="nil"/>
              <w:bottom w:val="single" w:sz="4" w:space="0" w:color="auto"/>
              <w:right w:val="nil"/>
            </w:tcBorders>
            <w:shd w:val="clear" w:color="auto" w:fill="auto"/>
            <w:noWrap/>
            <w:hideMark/>
          </w:tcPr>
          <w:p w14:paraId="6556A04C" w14:textId="77777777" w:rsidR="0005513B" w:rsidRPr="0005513B" w:rsidRDefault="0005513B" w:rsidP="0005513B">
            <w:pPr>
              <w:spacing w:after="0"/>
              <w:rPr>
                <w:rFonts w:eastAsia="Times New Roman"/>
                <w:sz w:val="20"/>
                <w:szCs w:val="20"/>
              </w:rPr>
            </w:pPr>
            <w:r w:rsidRPr="0005513B">
              <w:rPr>
                <w:rFonts w:eastAsia="Times New Roman"/>
                <w:sz w:val="20"/>
                <w:szCs w:val="20"/>
              </w:rPr>
              <w:t>Convene training workshops on tools for improved decentralized governance.</w:t>
            </w:r>
          </w:p>
        </w:tc>
        <w:tc>
          <w:tcPr>
            <w:tcW w:w="1180" w:type="dxa"/>
            <w:tcBorders>
              <w:top w:val="nil"/>
              <w:left w:val="single" w:sz="8" w:space="0" w:color="auto"/>
              <w:bottom w:val="single" w:sz="4" w:space="0" w:color="auto"/>
              <w:right w:val="single" w:sz="8" w:space="0" w:color="auto"/>
            </w:tcBorders>
            <w:shd w:val="clear" w:color="auto" w:fill="auto"/>
            <w:noWrap/>
            <w:hideMark/>
          </w:tcPr>
          <w:p w14:paraId="47507AB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55,000 </w:t>
            </w:r>
          </w:p>
        </w:tc>
        <w:tc>
          <w:tcPr>
            <w:tcW w:w="1230" w:type="dxa"/>
            <w:tcBorders>
              <w:top w:val="nil"/>
              <w:left w:val="nil"/>
              <w:bottom w:val="single" w:sz="4" w:space="0" w:color="auto"/>
              <w:right w:val="nil"/>
            </w:tcBorders>
            <w:shd w:val="clear" w:color="auto" w:fill="auto"/>
            <w:noWrap/>
            <w:hideMark/>
          </w:tcPr>
          <w:p w14:paraId="7581C3E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E448E6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c>
          <w:tcPr>
            <w:tcW w:w="266" w:type="dxa"/>
            <w:tcBorders>
              <w:top w:val="nil"/>
              <w:left w:val="nil"/>
              <w:bottom w:val="nil"/>
              <w:right w:val="nil"/>
            </w:tcBorders>
            <w:shd w:val="clear" w:color="auto" w:fill="auto"/>
            <w:noWrap/>
            <w:hideMark/>
          </w:tcPr>
          <w:p w14:paraId="77186620"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E12CFD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32BD1D0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r>
      <w:tr w:rsidR="00C3272D" w:rsidRPr="0005513B" w14:paraId="114FCA49"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265F256D"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2.4</w:t>
            </w:r>
          </w:p>
        </w:tc>
        <w:tc>
          <w:tcPr>
            <w:tcW w:w="6390" w:type="dxa"/>
            <w:tcBorders>
              <w:top w:val="nil"/>
              <w:left w:val="nil"/>
              <w:bottom w:val="nil"/>
              <w:right w:val="nil"/>
            </w:tcBorders>
            <w:shd w:val="clear" w:color="000000" w:fill="EDEDED"/>
            <w:noWrap/>
            <w:hideMark/>
          </w:tcPr>
          <w:p w14:paraId="2B2B96FF"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Strengthened decentralized global environmental management capacities</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424C8AA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125,000 </w:t>
            </w:r>
          </w:p>
        </w:tc>
        <w:tc>
          <w:tcPr>
            <w:tcW w:w="1230" w:type="dxa"/>
            <w:tcBorders>
              <w:top w:val="nil"/>
              <w:left w:val="nil"/>
              <w:bottom w:val="single" w:sz="4" w:space="0" w:color="auto"/>
              <w:right w:val="nil"/>
            </w:tcBorders>
            <w:shd w:val="clear" w:color="000000" w:fill="EDEDED"/>
            <w:noWrap/>
            <w:hideMark/>
          </w:tcPr>
          <w:p w14:paraId="0D70169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50,000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201F643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75,000 </w:t>
            </w:r>
          </w:p>
        </w:tc>
        <w:tc>
          <w:tcPr>
            <w:tcW w:w="266" w:type="dxa"/>
            <w:tcBorders>
              <w:top w:val="nil"/>
              <w:left w:val="nil"/>
              <w:bottom w:val="nil"/>
              <w:right w:val="nil"/>
            </w:tcBorders>
            <w:shd w:val="clear" w:color="auto" w:fill="auto"/>
            <w:noWrap/>
            <w:hideMark/>
          </w:tcPr>
          <w:p w14:paraId="6F5559A4"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385CCE7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B6A1FB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75,000 </w:t>
            </w:r>
          </w:p>
        </w:tc>
      </w:tr>
      <w:tr w:rsidR="0005513B" w:rsidRPr="0005513B" w14:paraId="676CD725"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D101056"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2.4.1</w:t>
            </w:r>
          </w:p>
        </w:tc>
        <w:tc>
          <w:tcPr>
            <w:tcW w:w="6390" w:type="dxa"/>
            <w:tcBorders>
              <w:top w:val="single" w:sz="4" w:space="0" w:color="auto"/>
              <w:left w:val="nil"/>
              <w:bottom w:val="single" w:sz="4" w:space="0" w:color="auto"/>
              <w:right w:val="nil"/>
            </w:tcBorders>
            <w:shd w:val="clear" w:color="auto" w:fill="auto"/>
            <w:noWrap/>
            <w:hideMark/>
          </w:tcPr>
          <w:p w14:paraId="2C4F8777"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Assess capacities of regional public institutions to carry out decentralized governance of the global environment. </w:t>
            </w:r>
          </w:p>
        </w:tc>
        <w:tc>
          <w:tcPr>
            <w:tcW w:w="1180" w:type="dxa"/>
            <w:tcBorders>
              <w:top w:val="nil"/>
              <w:left w:val="single" w:sz="8" w:space="0" w:color="auto"/>
              <w:bottom w:val="single" w:sz="4" w:space="0" w:color="auto"/>
              <w:right w:val="single" w:sz="8" w:space="0" w:color="auto"/>
            </w:tcBorders>
            <w:shd w:val="clear" w:color="auto" w:fill="auto"/>
            <w:noWrap/>
            <w:hideMark/>
          </w:tcPr>
          <w:p w14:paraId="020C9A0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20,000 </w:t>
            </w:r>
          </w:p>
        </w:tc>
        <w:tc>
          <w:tcPr>
            <w:tcW w:w="1230" w:type="dxa"/>
            <w:tcBorders>
              <w:top w:val="nil"/>
              <w:left w:val="nil"/>
              <w:bottom w:val="single" w:sz="4" w:space="0" w:color="auto"/>
              <w:right w:val="nil"/>
            </w:tcBorders>
            <w:shd w:val="clear" w:color="auto" w:fill="auto"/>
            <w:noWrap/>
            <w:hideMark/>
          </w:tcPr>
          <w:p w14:paraId="387CCD9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6E6E5C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030AEE2D"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555FDBC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597E902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52029FB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586A25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2.4.2</w:t>
            </w:r>
          </w:p>
        </w:tc>
        <w:tc>
          <w:tcPr>
            <w:tcW w:w="6390" w:type="dxa"/>
            <w:tcBorders>
              <w:top w:val="nil"/>
              <w:left w:val="nil"/>
              <w:bottom w:val="single" w:sz="4" w:space="0" w:color="auto"/>
              <w:right w:val="nil"/>
            </w:tcBorders>
            <w:shd w:val="clear" w:color="auto" w:fill="auto"/>
            <w:noWrap/>
            <w:hideMark/>
          </w:tcPr>
          <w:p w14:paraId="291000FD" w14:textId="77777777" w:rsidR="0005513B" w:rsidRPr="0005513B" w:rsidRDefault="0005513B" w:rsidP="0005513B">
            <w:pPr>
              <w:spacing w:after="0"/>
              <w:rPr>
                <w:rFonts w:eastAsia="Times New Roman"/>
                <w:sz w:val="20"/>
                <w:szCs w:val="20"/>
              </w:rPr>
            </w:pPr>
            <w:r w:rsidRPr="0005513B">
              <w:rPr>
                <w:rFonts w:eastAsia="Times New Roman"/>
                <w:sz w:val="20"/>
                <w:szCs w:val="20"/>
              </w:rPr>
              <w:t>Develop a training programme and modules building on the assessment of 2.5.1 and existing training programmes.</w:t>
            </w:r>
          </w:p>
        </w:tc>
        <w:tc>
          <w:tcPr>
            <w:tcW w:w="1180" w:type="dxa"/>
            <w:tcBorders>
              <w:top w:val="nil"/>
              <w:left w:val="single" w:sz="8" w:space="0" w:color="auto"/>
              <w:bottom w:val="single" w:sz="4" w:space="0" w:color="auto"/>
              <w:right w:val="single" w:sz="8" w:space="0" w:color="auto"/>
            </w:tcBorders>
            <w:shd w:val="clear" w:color="auto" w:fill="auto"/>
            <w:noWrap/>
            <w:hideMark/>
          </w:tcPr>
          <w:p w14:paraId="6602A1A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nil"/>
              <w:bottom w:val="single" w:sz="4" w:space="0" w:color="auto"/>
              <w:right w:val="nil"/>
            </w:tcBorders>
            <w:shd w:val="clear" w:color="auto" w:fill="auto"/>
            <w:noWrap/>
            <w:hideMark/>
          </w:tcPr>
          <w:p w14:paraId="0E00894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59ECA5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77C68217"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579958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746B435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17EF3B1F"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9B6244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2.4.3</w:t>
            </w:r>
          </w:p>
        </w:tc>
        <w:tc>
          <w:tcPr>
            <w:tcW w:w="6390" w:type="dxa"/>
            <w:tcBorders>
              <w:top w:val="nil"/>
              <w:left w:val="nil"/>
              <w:bottom w:val="single" w:sz="4" w:space="0" w:color="auto"/>
              <w:right w:val="nil"/>
            </w:tcBorders>
            <w:shd w:val="clear" w:color="auto" w:fill="auto"/>
            <w:noWrap/>
            <w:hideMark/>
          </w:tcPr>
          <w:p w14:paraId="6B9B31E7" w14:textId="77777777" w:rsidR="0005513B" w:rsidRPr="0005513B" w:rsidRDefault="0005513B" w:rsidP="0005513B">
            <w:pPr>
              <w:spacing w:after="0"/>
              <w:rPr>
                <w:rFonts w:eastAsia="Times New Roman"/>
                <w:sz w:val="20"/>
                <w:szCs w:val="20"/>
              </w:rPr>
            </w:pPr>
            <w:r w:rsidRPr="0005513B">
              <w:rPr>
                <w:rFonts w:eastAsia="Times New Roman"/>
                <w:sz w:val="20"/>
                <w:szCs w:val="20"/>
              </w:rPr>
              <w:t>Carry out learning-by-doing trainings on best practices for decentralized global environmental governance.</w:t>
            </w:r>
          </w:p>
        </w:tc>
        <w:tc>
          <w:tcPr>
            <w:tcW w:w="1180" w:type="dxa"/>
            <w:tcBorders>
              <w:top w:val="nil"/>
              <w:left w:val="single" w:sz="8" w:space="0" w:color="auto"/>
              <w:bottom w:val="single" w:sz="4" w:space="0" w:color="auto"/>
              <w:right w:val="single" w:sz="8" w:space="0" w:color="auto"/>
            </w:tcBorders>
            <w:shd w:val="clear" w:color="auto" w:fill="auto"/>
            <w:noWrap/>
            <w:hideMark/>
          </w:tcPr>
          <w:p w14:paraId="3BD650E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45,000 </w:t>
            </w:r>
          </w:p>
        </w:tc>
        <w:tc>
          <w:tcPr>
            <w:tcW w:w="1230" w:type="dxa"/>
            <w:tcBorders>
              <w:top w:val="nil"/>
              <w:left w:val="nil"/>
              <w:bottom w:val="single" w:sz="4" w:space="0" w:color="auto"/>
              <w:right w:val="nil"/>
            </w:tcBorders>
            <w:shd w:val="clear" w:color="auto" w:fill="auto"/>
            <w:noWrap/>
            <w:hideMark/>
          </w:tcPr>
          <w:p w14:paraId="27EA434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123A55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c>
          <w:tcPr>
            <w:tcW w:w="266" w:type="dxa"/>
            <w:tcBorders>
              <w:top w:val="nil"/>
              <w:left w:val="nil"/>
              <w:bottom w:val="nil"/>
              <w:right w:val="nil"/>
            </w:tcBorders>
            <w:shd w:val="clear" w:color="auto" w:fill="auto"/>
            <w:noWrap/>
            <w:hideMark/>
          </w:tcPr>
          <w:p w14:paraId="2F8B4E21"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0E41191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726B42D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r>
      <w:tr w:rsidR="0005513B" w:rsidRPr="0005513B" w14:paraId="26D50BDB"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FBBDD04"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2.4.4</w:t>
            </w:r>
          </w:p>
        </w:tc>
        <w:tc>
          <w:tcPr>
            <w:tcW w:w="6390" w:type="dxa"/>
            <w:tcBorders>
              <w:top w:val="nil"/>
              <w:left w:val="nil"/>
              <w:bottom w:val="single" w:sz="4" w:space="0" w:color="auto"/>
              <w:right w:val="nil"/>
            </w:tcBorders>
            <w:shd w:val="clear" w:color="auto" w:fill="auto"/>
            <w:noWrap/>
            <w:hideMark/>
          </w:tcPr>
          <w:p w14:paraId="751ACA9A" w14:textId="77777777" w:rsidR="0005513B" w:rsidRPr="0005513B" w:rsidRDefault="0005513B" w:rsidP="0005513B">
            <w:pPr>
              <w:spacing w:after="0"/>
              <w:rPr>
                <w:rFonts w:eastAsia="Times New Roman"/>
                <w:sz w:val="20"/>
                <w:szCs w:val="20"/>
              </w:rPr>
            </w:pPr>
            <w:r w:rsidRPr="0005513B">
              <w:rPr>
                <w:rFonts w:eastAsia="Times New Roman"/>
                <w:sz w:val="20"/>
                <w:szCs w:val="20"/>
              </w:rPr>
              <w:t>Convene policy dialogues to exchange best practices to implement local development plans</w:t>
            </w:r>
          </w:p>
        </w:tc>
        <w:tc>
          <w:tcPr>
            <w:tcW w:w="1180" w:type="dxa"/>
            <w:tcBorders>
              <w:top w:val="nil"/>
              <w:left w:val="single" w:sz="8" w:space="0" w:color="auto"/>
              <w:bottom w:val="single" w:sz="4" w:space="0" w:color="auto"/>
              <w:right w:val="single" w:sz="8" w:space="0" w:color="auto"/>
            </w:tcBorders>
            <w:shd w:val="clear" w:color="auto" w:fill="auto"/>
            <w:noWrap/>
            <w:hideMark/>
          </w:tcPr>
          <w:p w14:paraId="1FDB623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35,000 </w:t>
            </w:r>
          </w:p>
        </w:tc>
        <w:tc>
          <w:tcPr>
            <w:tcW w:w="1230" w:type="dxa"/>
            <w:tcBorders>
              <w:top w:val="nil"/>
              <w:left w:val="nil"/>
              <w:bottom w:val="single" w:sz="4" w:space="0" w:color="auto"/>
              <w:right w:val="nil"/>
            </w:tcBorders>
            <w:shd w:val="clear" w:color="auto" w:fill="auto"/>
            <w:noWrap/>
            <w:hideMark/>
          </w:tcPr>
          <w:p w14:paraId="3E53C3F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E9137A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14114E4D"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6F595C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467F907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C3272D" w:rsidRPr="0005513B" w14:paraId="4C59E148" w14:textId="77777777" w:rsidTr="00E84B49">
        <w:trPr>
          <w:trHeight w:val="20"/>
        </w:trPr>
        <w:tc>
          <w:tcPr>
            <w:tcW w:w="1260" w:type="dxa"/>
            <w:tcBorders>
              <w:top w:val="single" w:sz="8" w:space="0" w:color="auto"/>
              <w:left w:val="single" w:sz="4" w:space="0" w:color="auto"/>
              <w:bottom w:val="single" w:sz="8" w:space="0" w:color="auto"/>
              <w:right w:val="nil"/>
            </w:tcBorders>
            <w:shd w:val="clear" w:color="000000" w:fill="DDEBF7"/>
            <w:noWrap/>
            <w:hideMark/>
          </w:tcPr>
          <w:p w14:paraId="56348B00"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Component 3</w:t>
            </w:r>
          </w:p>
        </w:tc>
        <w:tc>
          <w:tcPr>
            <w:tcW w:w="6390" w:type="dxa"/>
            <w:tcBorders>
              <w:top w:val="single" w:sz="8" w:space="0" w:color="auto"/>
              <w:left w:val="nil"/>
              <w:bottom w:val="single" w:sz="8" w:space="0" w:color="auto"/>
              <w:right w:val="single" w:sz="8" w:space="0" w:color="auto"/>
            </w:tcBorders>
            <w:shd w:val="clear" w:color="000000" w:fill="DDEBF7"/>
            <w:noWrap/>
            <w:hideMark/>
          </w:tcPr>
          <w:p w14:paraId="38C572EA"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Setting up and early implementation of an environmental management information system</w:t>
            </w:r>
          </w:p>
        </w:tc>
        <w:tc>
          <w:tcPr>
            <w:tcW w:w="1180" w:type="dxa"/>
            <w:tcBorders>
              <w:top w:val="single" w:sz="8" w:space="0" w:color="auto"/>
              <w:left w:val="nil"/>
              <w:bottom w:val="single" w:sz="8" w:space="0" w:color="auto"/>
              <w:right w:val="single" w:sz="8" w:space="0" w:color="auto"/>
            </w:tcBorders>
            <w:shd w:val="clear" w:color="000000" w:fill="DDEBF7"/>
            <w:noWrap/>
            <w:hideMark/>
          </w:tcPr>
          <w:p w14:paraId="09D654C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640,000 </w:t>
            </w:r>
          </w:p>
        </w:tc>
        <w:tc>
          <w:tcPr>
            <w:tcW w:w="1230" w:type="dxa"/>
            <w:tcBorders>
              <w:top w:val="single" w:sz="8" w:space="0" w:color="auto"/>
              <w:left w:val="nil"/>
              <w:bottom w:val="single" w:sz="8" w:space="0" w:color="auto"/>
              <w:right w:val="nil"/>
            </w:tcBorders>
            <w:shd w:val="clear" w:color="000000" w:fill="DDEBF7"/>
            <w:noWrap/>
            <w:hideMark/>
          </w:tcPr>
          <w:p w14:paraId="7E7EFAA1"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310,000 </w:t>
            </w:r>
          </w:p>
        </w:tc>
        <w:tc>
          <w:tcPr>
            <w:tcW w:w="1140" w:type="dxa"/>
            <w:tcBorders>
              <w:top w:val="single" w:sz="8" w:space="0" w:color="auto"/>
              <w:left w:val="single" w:sz="4" w:space="0" w:color="auto"/>
              <w:bottom w:val="single" w:sz="8" w:space="0" w:color="auto"/>
              <w:right w:val="single" w:sz="8" w:space="0" w:color="auto"/>
            </w:tcBorders>
            <w:shd w:val="clear" w:color="000000" w:fill="DDEBF7"/>
            <w:noWrap/>
            <w:hideMark/>
          </w:tcPr>
          <w:p w14:paraId="6861F65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330,000 </w:t>
            </w:r>
          </w:p>
        </w:tc>
        <w:tc>
          <w:tcPr>
            <w:tcW w:w="266" w:type="dxa"/>
            <w:tcBorders>
              <w:top w:val="nil"/>
              <w:left w:val="nil"/>
              <w:bottom w:val="nil"/>
              <w:right w:val="nil"/>
            </w:tcBorders>
            <w:shd w:val="clear" w:color="auto" w:fill="auto"/>
            <w:noWrap/>
            <w:hideMark/>
          </w:tcPr>
          <w:p w14:paraId="11351BA4" w14:textId="77777777" w:rsidR="0005513B" w:rsidRPr="0005513B" w:rsidRDefault="0005513B" w:rsidP="0005513B">
            <w:pPr>
              <w:spacing w:after="0"/>
              <w:jc w:val="center"/>
              <w:rPr>
                <w:rFonts w:eastAsia="Times New Roman"/>
                <w:b/>
                <w:bCs/>
                <w:sz w:val="20"/>
                <w:szCs w:val="20"/>
              </w:rPr>
            </w:pPr>
          </w:p>
        </w:tc>
        <w:tc>
          <w:tcPr>
            <w:tcW w:w="1140" w:type="dxa"/>
            <w:tcBorders>
              <w:top w:val="single" w:sz="8" w:space="0" w:color="auto"/>
              <w:left w:val="single" w:sz="8" w:space="0" w:color="auto"/>
              <w:bottom w:val="single" w:sz="8" w:space="0" w:color="auto"/>
              <w:right w:val="single" w:sz="8" w:space="0" w:color="auto"/>
            </w:tcBorders>
            <w:shd w:val="clear" w:color="000000" w:fill="DDEBF7"/>
            <w:noWrap/>
            <w:hideMark/>
          </w:tcPr>
          <w:p w14:paraId="3D720B7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25,000 </w:t>
            </w:r>
          </w:p>
        </w:tc>
        <w:tc>
          <w:tcPr>
            <w:tcW w:w="1294" w:type="dxa"/>
            <w:tcBorders>
              <w:top w:val="single" w:sz="8" w:space="0" w:color="auto"/>
              <w:left w:val="single" w:sz="4" w:space="0" w:color="auto"/>
              <w:bottom w:val="single" w:sz="8" w:space="0" w:color="auto"/>
              <w:right w:val="single" w:sz="8" w:space="0" w:color="auto"/>
            </w:tcBorders>
            <w:shd w:val="clear" w:color="000000" w:fill="DDEBF7"/>
            <w:noWrap/>
            <w:hideMark/>
          </w:tcPr>
          <w:p w14:paraId="5B2F9AF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305,000 </w:t>
            </w:r>
          </w:p>
        </w:tc>
      </w:tr>
      <w:tr w:rsidR="00C3272D" w:rsidRPr="0005513B" w14:paraId="7AED23A3"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2F246D49"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3.1</w:t>
            </w:r>
          </w:p>
        </w:tc>
        <w:tc>
          <w:tcPr>
            <w:tcW w:w="6390" w:type="dxa"/>
            <w:tcBorders>
              <w:top w:val="nil"/>
              <w:left w:val="nil"/>
              <w:bottom w:val="nil"/>
              <w:right w:val="nil"/>
            </w:tcBorders>
            <w:shd w:val="clear" w:color="000000" w:fill="EDEDED"/>
            <w:noWrap/>
            <w:hideMark/>
          </w:tcPr>
          <w:p w14:paraId="2381531A"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Institutional mapping and analysis of an optimal data and information management system</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335DCE2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45,000 </w:t>
            </w:r>
          </w:p>
        </w:tc>
        <w:tc>
          <w:tcPr>
            <w:tcW w:w="1230" w:type="dxa"/>
            <w:tcBorders>
              <w:top w:val="nil"/>
              <w:left w:val="nil"/>
              <w:bottom w:val="single" w:sz="4" w:space="0" w:color="auto"/>
              <w:right w:val="nil"/>
            </w:tcBorders>
            <w:shd w:val="clear" w:color="000000" w:fill="EDEDED"/>
            <w:noWrap/>
            <w:hideMark/>
          </w:tcPr>
          <w:p w14:paraId="30BAB9D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0678106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c>
          <w:tcPr>
            <w:tcW w:w="266" w:type="dxa"/>
            <w:tcBorders>
              <w:top w:val="nil"/>
              <w:left w:val="nil"/>
              <w:bottom w:val="nil"/>
              <w:right w:val="nil"/>
            </w:tcBorders>
            <w:shd w:val="clear" w:color="auto" w:fill="auto"/>
            <w:noWrap/>
            <w:hideMark/>
          </w:tcPr>
          <w:p w14:paraId="4719E1BC"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46F5CA7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E659AB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r>
      <w:tr w:rsidR="0005513B" w:rsidRPr="0005513B" w14:paraId="60A52B80"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67D1727"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3.1.1</w:t>
            </w:r>
          </w:p>
        </w:tc>
        <w:tc>
          <w:tcPr>
            <w:tcW w:w="6390" w:type="dxa"/>
            <w:tcBorders>
              <w:top w:val="single" w:sz="4" w:space="0" w:color="auto"/>
              <w:left w:val="nil"/>
              <w:bottom w:val="single" w:sz="4" w:space="0" w:color="auto"/>
              <w:right w:val="nil"/>
            </w:tcBorders>
            <w:shd w:val="clear" w:color="auto" w:fill="auto"/>
            <w:noWrap/>
            <w:hideMark/>
          </w:tcPr>
          <w:p w14:paraId="37EE2596"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Undertake a SWOT and gap analysis of the institutional requirements to use data, information and knowledge </w:t>
            </w:r>
          </w:p>
        </w:tc>
        <w:tc>
          <w:tcPr>
            <w:tcW w:w="1180" w:type="dxa"/>
            <w:tcBorders>
              <w:top w:val="nil"/>
              <w:left w:val="single" w:sz="8" w:space="0" w:color="auto"/>
              <w:bottom w:val="single" w:sz="4" w:space="0" w:color="auto"/>
              <w:right w:val="single" w:sz="8" w:space="0" w:color="auto"/>
            </w:tcBorders>
            <w:shd w:val="clear" w:color="auto" w:fill="auto"/>
            <w:noWrap/>
            <w:hideMark/>
          </w:tcPr>
          <w:p w14:paraId="4624AD0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15,000 </w:t>
            </w:r>
          </w:p>
        </w:tc>
        <w:tc>
          <w:tcPr>
            <w:tcW w:w="1230" w:type="dxa"/>
            <w:tcBorders>
              <w:top w:val="nil"/>
              <w:left w:val="nil"/>
              <w:bottom w:val="single" w:sz="4" w:space="0" w:color="auto"/>
              <w:right w:val="nil"/>
            </w:tcBorders>
            <w:shd w:val="clear" w:color="auto" w:fill="auto"/>
            <w:noWrap/>
            <w:hideMark/>
          </w:tcPr>
          <w:p w14:paraId="080FC97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0B0390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266" w:type="dxa"/>
            <w:tcBorders>
              <w:top w:val="nil"/>
              <w:left w:val="nil"/>
              <w:bottom w:val="nil"/>
              <w:right w:val="nil"/>
            </w:tcBorders>
            <w:shd w:val="clear" w:color="auto" w:fill="auto"/>
            <w:noWrap/>
            <w:hideMark/>
          </w:tcPr>
          <w:p w14:paraId="6388FC90"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194E088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61AA630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r>
      <w:tr w:rsidR="0005513B" w:rsidRPr="0005513B" w14:paraId="30F96CE7"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B82BD4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3.1.2</w:t>
            </w:r>
          </w:p>
        </w:tc>
        <w:tc>
          <w:tcPr>
            <w:tcW w:w="6390" w:type="dxa"/>
            <w:tcBorders>
              <w:top w:val="nil"/>
              <w:left w:val="nil"/>
              <w:bottom w:val="single" w:sz="4" w:space="0" w:color="auto"/>
              <w:right w:val="nil"/>
            </w:tcBorders>
            <w:shd w:val="clear" w:color="auto" w:fill="auto"/>
            <w:noWrap/>
            <w:hideMark/>
          </w:tcPr>
          <w:p w14:paraId="21A4C063" w14:textId="77777777" w:rsidR="0005513B" w:rsidRPr="0005513B" w:rsidRDefault="0005513B" w:rsidP="0005513B">
            <w:pPr>
              <w:spacing w:after="0"/>
              <w:rPr>
                <w:rFonts w:eastAsia="Times New Roman"/>
                <w:sz w:val="20"/>
                <w:szCs w:val="20"/>
              </w:rPr>
            </w:pPr>
            <w:r w:rsidRPr="0005513B">
              <w:rPr>
                <w:rFonts w:eastAsia="Times New Roman"/>
                <w:sz w:val="20"/>
                <w:szCs w:val="20"/>
              </w:rPr>
              <w:t>Carry out an assessment of absorptive capacities to manage and monitor environmental information</w:t>
            </w:r>
          </w:p>
        </w:tc>
        <w:tc>
          <w:tcPr>
            <w:tcW w:w="1180" w:type="dxa"/>
            <w:tcBorders>
              <w:top w:val="nil"/>
              <w:left w:val="single" w:sz="8" w:space="0" w:color="auto"/>
              <w:bottom w:val="single" w:sz="4" w:space="0" w:color="auto"/>
              <w:right w:val="single" w:sz="8" w:space="0" w:color="auto"/>
            </w:tcBorders>
            <w:shd w:val="clear" w:color="auto" w:fill="auto"/>
            <w:noWrap/>
            <w:hideMark/>
          </w:tcPr>
          <w:p w14:paraId="48755D2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15,000 </w:t>
            </w:r>
          </w:p>
        </w:tc>
        <w:tc>
          <w:tcPr>
            <w:tcW w:w="1230" w:type="dxa"/>
            <w:tcBorders>
              <w:top w:val="nil"/>
              <w:left w:val="nil"/>
              <w:bottom w:val="single" w:sz="4" w:space="0" w:color="auto"/>
              <w:right w:val="nil"/>
            </w:tcBorders>
            <w:shd w:val="clear" w:color="auto" w:fill="auto"/>
            <w:noWrap/>
            <w:hideMark/>
          </w:tcPr>
          <w:p w14:paraId="598343B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BC96CD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266" w:type="dxa"/>
            <w:tcBorders>
              <w:top w:val="nil"/>
              <w:left w:val="nil"/>
              <w:bottom w:val="nil"/>
              <w:right w:val="nil"/>
            </w:tcBorders>
            <w:shd w:val="clear" w:color="auto" w:fill="auto"/>
            <w:noWrap/>
            <w:hideMark/>
          </w:tcPr>
          <w:p w14:paraId="19615823"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467EFCF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10BCAB0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r>
      <w:tr w:rsidR="0005513B" w:rsidRPr="0005513B" w14:paraId="194BE91E"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BD3B973"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3.1.3</w:t>
            </w:r>
          </w:p>
        </w:tc>
        <w:tc>
          <w:tcPr>
            <w:tcW w:w="6390" w:type="dxa"/>
            <w:tcBorders>
              <w:top w:val="nil"/>
              <w:left w:val="nil"/>
              <w:bottom w:val="single" w:sz="4" w:space="0" w:color="auto"/>
              <w:right w:val="nil"/>
            </w:tcBorders>
            <w:shd w:val="clear" w:color="auto" w:fill="auto"/>
            <w:noWrap/>
            <w:hideMark/>
          </w:tcPr>
          <w:p w14:paraId="347E6152" w14:textId="77777777" w:rsidR="0005513B" w:rsidRPr="0005513B" w:rsidRDefault="0005513B" w:rsidP="0005513B">
            <w:pPr>
              <w:spacing w:after="0"/>
              <w:rPr>
                <w:rFonts w:eastAsia="Times New Roman"/>
                <w:sz w:val="20"/>
                <w:szCs w:val="20"/>
              </w:rPr>
            </w:pPr>
            <w:r w:rsidRPr="0005513B">
              <w:rPr>
                <w:rFonts w:eastAsia="Times New Roman"/>
                <w:sz w:val="20"/>
                <w:szCs w:val="20"/>
              </w:rPr>
              <w:t>Convene technical meetings for collecting and managing environmental data, information, and knowledge</w:t>
            </w:r>
          </w:p>
        </w:tc>
        <w:tc>
          <w:tcPr>
            <w:tcW w:w="1180" w:type="dxa"/>
            <w:tcBorders>
              <w:top w:val="nil"/>
              <w:left w:val="single" w:sz="8" w:space="0" w:color="auto"/>
              <w:bottom w:val="single" w:sz="4" w:space="0" w:color="auto"/>
              <w:right w:val="single" w:sz="8" w:space="0" w:color="auto"/>
            </w:tcBorders>
            <w:shd w:val="clear" w:color="auto" w:fill="auto"/>
            <w:noWrap/>
            <w:hideMark/>
          </w:tcPr>
          <w:p w14:paraId="6F685A0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15,000 </w:t>
            </w:r>
          </w:p>
        </w:tc>
        <w:tc>
          <w:tcPr>
            <w:tcW w:w="1230" w:type="dxa"/>
            <w:tcBorders>
              <w:top w:val="nil"/>
              <w:left w:val="nil"/>
              <w:bottom w:val="single" w:sz="4" w:space="0" w:color="auto"/>
              <w:right w:val="nil"/>
            </w:tcBorders>
            <w:shd w:val="clear" w:color="auto" w:fill="auto"/>
            <w:noWrap/>
            <w:hideMark/>
          </w:tcPr>
          <w:p w14:paraId="1152DD8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309E20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1D3214A5"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254EC47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59D346B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722AE766"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103ADE32"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3.2</w:t>
            </w:r>
          </w:p>
        </w:tc>
        <w:tc>
          <w:tcPr>
            <w:tcW w:w="6390" w:type="dxa"/>
            <w:tcBorders>
              <w:top w:val="nil"/>
              <w:left w:val="nil"/>
              <w:bottom w:val="nil"/>
              <w:right w:val="nil"/>
            </w:tcBorders>
            <w:shd w:val="clear" w:color="000000" w:fill="EDEDED"/>
            <w:noWrap/>
            <w:hideMark/>
          </w:tcPr>
          <w:p w14:paraId="3D6AE3C7"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Integrated environmental data and information management system designed</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48B12B4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105,000 </w:t>
            </w:r>
          </w:p>
        </w:tc>
        <w:tc>
          <w:tcPr>
            <w:tcW w:w="1230" w:type="dxa"/>
            <w:tcBorders>
              <w:top w:val="nil"/>
              <w:left w:val="nil"/>
              <w:bottom w:val="single" w:sz="4" w:space="0" w:color="auto"/>
              <w:right w:val="nil"/>
            </w:tcBorders>
            <w:shd w:val="clear" w:color="000000" w:fill="EDEDED"/>
            <w:noWrap/>
            <w:hideMark/>
          </w:tcPr>
          <w:p w14:paraId="4FD6F2E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55,000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043252A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c>
          <w:tcPr>
            <w:tcW w:w="266" w:type="dxa"/>
            <w:tcBorders>
              <w:top w:val="nil"/>
              <w:left w:val="nil"/>
              <w:bottom w:val="nil"/>
              <w:right w:val="nil"/>
            </w:tcBorders>
            <w:shd w:val="clear" w:color="auto" w:fill="auto"/>
            <w:noWrap/>
            <w:hideMark/>
          </w:tcPr>
          <w:p w14:paraId="1999A15E"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35D05EA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15CCF04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r>
      <w:tr w:rsidR="0005513B" w:rsidRPr="0005513B" w14:paraId="4AA08C65"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2FC2DC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3.2.1</w:t>
            </w:r>
          </w:p>
        </w:tc>
        <w:tc>
          <w:tcPr>
            <w:tcW w:w="6390" w:type="dxa"/>
            <w:tcBorders>
              <w:top w:val="single" w:sz="4" w:space="0" w:color="auto"/>
              <w:left w:val="nil"/>
              <w:bottom w:val="single" w:sz="4" w:space="0" w:color="auto"/>
              <w:right w:val="nil"/>
            </w:tcBorders>
            <w:shd w:val="clear" w:color="auto" w:fill="auto"/>
            <w:noWrap/>
            <w:hideMark/>
          </w:tcPr>
          <w:p w14:paraId="4F7664D8"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Convene workshops on the management of information and knowledge for planning and policy-making </w:t>
            </w:r>
          </w:p>
        </w:tc>
        <w:tc>
          <w:tcPr>
            <w:tcW w:w="1180" w:type="dxa"/>
            <w:tcBorders>
              <w:top w:val="nil"/>
              <w:left w:val="single" w:sz="8" w:space="0" w:color="auto"/>
              <w:bottom w:val="single" w:sz="4" w:space="0" w:color="auto"/>
              <w:right w:val="single" w:sz="8" w:space="0" w:color="auto"/>
            </w:tcBorders>
            <w:shd w:val="clear" w:color="auto" w:fill="auto"/>
            <w:noWrap/>
            <w:hideMark/>
          </w:tcPr>
          <w:p w14:paraId="0C079C0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1AFA293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A0BE6F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05A77BBA"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05424FB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5BF7C07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05513B" w:rsidRPr="0005513B" w14:paraId="42B1D2D4"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0C36EABE"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3.2.2</w:t>
            </w:r>
          </w:p>
        </w:tc>
        <w:tc>
          <w:tcPr>
            <w:tcW w:w="6390" w:type="dxa"/>
            <w:tcBorders>
              <w:top w:val="nil"/>
              <w:left w:val="nil"/>
              <w:bottom w:val="single" w:sz="4" w:space="0" w:color="auto"/>
              <w:right w:val="nil"/>
            </w:tcBorders>
            <w:shd w:val="clear" w:color="auto" w:fill="auto"/>
            <w:noWrap/>
            <w:hideMark/>
          </w:tcPr>
          <w:p w14:paraId="31D82BA7" w14:textId="77777777" w:rsidR="0005513B" w:rsidRPr="0005513B" w:rsidRDefault="0005513B" w:rsidP="0005513B">
            <w:pPr>
              <w:spacing w:after="0"/>
              <w:rPr>
                <w:rFonts w:eastAsia="Times New Roman"/>
                <w:sz w:val="20"/>
                <w:szCs w:val="20"/>
              </w:rPr>
            </w:pPr>
            <w:r w:rsidRPr="0005513B">
              <w:rPr>
                <w:rFonts w:eastAsia="Times New Roman"/>
                <w:sz w:val="20"/>
                <w:szCs w:val="20"/>
              </w:rPr>
              <w:t>Design the technological requirements for collecting, storing, and sharing data and information.</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auto"/>
            <w:noWrap/>
            <w:hideMark/>
          </w:tcPr>
          <w:p w14:paraId="4D0F7B1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65F1D78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9E63C6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266" w:type="dxa"/>
            <w:tcBorders>
              <w:top w:val="nil"/>
              <w:left w:val="nil"/>
              <w:bottom w:val="nil"/>
              <w:right w:val="nil"/>
            </w:tcBorders>
            <w:shd w:val="clear" w:color="auto" w:fill="auto"/>
            <w:noWrap/>
            <w:hideMark/>
          </w:tcPr>
          <w:p w14:paraId="60A7CD2D"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2077131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13230CE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r>
      <w:tr w:rsidR="0005513B" w:rsidRPr="0005513B" w14:paraId="034D5321"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AF1E69C"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3.2.3</w:t>
            </w:r>
          </w:p>
        </w:tc>
        <w:tc>
          <w:tcPr>
            <w:tcW w:w="6390" w:type="dxa"/>
            <w:tcBorders>
              <w:top w:val="nil"/>
              <w:left w:val="nil"/>
              <w:bottom w:val="single" w:sz="4" w:space="0" w:color="auto"/>
              <w:right w:val="nil"/>
            </w:tcBorders>
            <w:shd w:val="clear" w:color="auto" w:fill="auto"/>
            <w:noWrap/>
            <w:hideMark/>
          </w:tcPr>
          <w:p w14:paraId="6D28AF1C"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an independent peer review of the EMIS feasibility study and secure validation and approval</w:t>
            </w:r>
          </w:p>
        </w:tc>
        <w:tc>
          <w:tcPr>
            <w:tcW w:w="1180" w:type="dxa"/>
            <w:tcBorders>
              <w:top w:val="nil"/>
              <w:left w:val="single" w:sz="8" w:space="0" w:color="auto"/>
              <w:bottom w:val="single" w:sz="4" w:space="0" w:color="auto"/>
              <w:right w:val="single" w:sz="8" w:space="0" w:color="auto"/>
            </w:tcBorders>
            <w:shd w:val="clear" w:color="auto" w:fill="auto"/>
            <w:noWrap/>
            <w:hideMark/>
          </w:tcPr>
          <w:p w14:paraId="4CD2A71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nil"/>
              <w:bottom w:val="single" w:sz="4" w:space="0" w:color="auto"/>
              <w:right w:val="nil"/>
            </w:tcBorders>
            <w:shd w:val="clear" w:color="auto" w:fill="auto"/>
            <w:noWrap/>
            <w:hideMark/>
          </w:tcPr>
          <w:p w14:paraId="486179D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E8D294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6875EE72"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0F49813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11EE700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4735233F"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487AD980"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3.3</w:t>
            </w:r>
          </w:p>
        </w:tc>
        <w:tc>
          <w:tcPr>
            <w:tcW w:w="6390" w:type="dxa"/>
            <w:tcBorders>
              <w:top w:val="nil"/>
              <w:left w:val="nil"/>
              <w:bottom w:val="nil"/>
              <w:right w:val="nil"/>
            </w:tcBorders>
            <w:shd w:val="clear" w:color="000000" w:fill="EDEDED"/>
            <w:noWrap/>
            <w:hideMark/>
          </w:tcPr>
          <w:p w14:paraId="2BF6EC67"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 xml:space="preserve">Targeted networking of existing data and information management systems </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3AD8014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40,000 </w:t>
            </w:r>
          </w:p>
        </w:tc>
        <w:tc>
          <w:tcPr>
            <w:tcW w:w="1230" w:type="dxa"/>
            <w:tcBorders>
              <w:top w:val="nil"/>
              <w:left w:val="nil"/>
              <w:bottom w:val="single" w:sz="4" w:space="0" w:color="auto"/>
              <w:right w:val="nil"/>
            </w:tcBorders>
            <w:shd w:val="clear" w:color="000000" w:fill="EDEDED"/>
            <w:noWrap/>
            <w:hideMark/>
          </w:tcPr>
          <w:p w14:paraId="0BB62D82"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66FC7B7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c>
          <w:tcPr>
            <w:tcW w:w="266" w:type="dxa"/>
            <w:tcBorders>
              <w:top w:val="nil"/>
              <w:left w:val="nil"/>
              <w:bottom w:val="nil"/>
              <w:right w:val="nil"/>
            </w:tcBorders>
            <w:shd w:val="clear" w:color="auto" w:fill="auto"/>
            <w:noWrap/>
            <w:hideMark/>
          </w:tcPr>
          <w:p w14:paraId="7F1A4B24"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2EC1910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single" w:sz="4" w:space="0" w:color="auto"/>
              <w:left w:val="single" w:sz="4" w:space="0" w:color="auto"/>
              <w:bottom w:val="single" w:sz="4" w:space="0" w:color="auto"/>
              <w:right w:val="single" w:sz="8" w:space="0" w:color="auto"/>
            </w:tcBorders>
            <w:shd w:val="clear" w:color="000000" w:fill="EDEDED"/>
            <w:noWrap/>
            <w:hideMark/>
          </w:tcPr>
          <w:p w14:paraId="52E5713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r>
      <w:tr w:rsidR="0005513B" w:rsidRPr="0005513B" w14:paraId="3F838479"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C9600AD"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3.3.1</w:t>
            </w:r>
          </w:p>
        </w:tc>
        <w:tc>
          <w:tcPr>
            <w:tcW w:w="6390" w:type="dxa"/>
            <w:tcBorders>
              <w:top w:val="single" w:sz="4" w:space="0" w:color="auto"/>
              <w:left w:val="nil"/>
              <w:bottom w:val="single" w:sz="4" w:space="0" w:color="auto"/>
              <w:right w:val="nil"/>
            </w:tcBorders>
            <w:shd w:val="clear" w:color="auto" w:fill="auto"/>
            <w:noWrap/>
            <w:hideMark/>
          </w:tcPr>
          <w:p w14:paraId="01A4D00F" w14:textId="77777777" w:rsidR="0005513B" w:rsidRPr="0005513B" w:rsidRDefault="0005513B" w:rsidP="0005513B">
            <w:pPr>
              <w:spacing w:after="0"/>
              <w:rPr>
                <w:rFonts w:eastAsia="Times New Roman"/>
                <w:sz w:val="20"/>
                <w:szCs w:val="20"/>
              </w:rPr>
            </w:pPr>
            <w:r w:rsidRPr="0005513B">
              <w:rPr>
                <w:rFonts w:eastAsia="Times New Roman"/>
                <w:sz w:val="20"/>
                <w:szCs w:val="20"/>
              </w:rPr>
              <w:t>Formulate and adopt networking cooperative agreements on information and knowledge management</w:t>
            </w:r>
          </w:p>
        </w:tc>
        <w:tc>
          <w:tcPr>
            <w:tcW w:w="1180" w:type="dxa"/>
            <w:tcBorders>
              <w:top w:val="nil"/>
              <w:left w:val="single" w:sz="8" w:space="0" w:color="auto"/>
              <w:bottom w:val="single" w:sz="4" w:space="0" w:color="auto"/>
              <w:right w:val="single" w:sz="8" w:space="0" w:color="auto"/>
            </w:tcBorders>
            <w:shd w:val="clear" w:color="auto" w:fill="auto"/>
            <w:noWrap/>
            <w:hideMark/>
          </w:tcPr>
          <w:p w14:paraId="2ACE6F7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nil"/>
              <w:bottom w:val="single" w:sz="4" w:space="0" w:color="auto"/>
              <w:right w:val="nil"/>
            </w:tcBorders>
            <w:shd w:val="clear" w:color="auto" w:fill="auto"/>
            <w:noWrap/>
            <w:hideMark/>
          </w:tcPr>
          <w:p w14:paraId="4C96316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8F1D1E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300DB9B2"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999BF6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3A508ED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157B51C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337DF7AA"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3.3.2</w:t>
            </w:r>
          </w:p>
        </w:tc>
        <w:tc>
          <w:tcPr>
            <w:tcW w:w="6390" w:type="dxa"/>
            <w:tcBorders>
              <w:top w:val="nil"/>
              <w:left w:val="nil"/>
              <w:bottom w:val="single" w:sz="4" w:space="0" w:color="auto"/>
              <w:right w:val="nil"/>
            </w:tcBorders>
            <w:shd w:val="clear" w:color="auto" w:fill="auto"/>
            <w:noWrap/>
            <w:hideMark/>
          </w:tcPr>
          <w:p w14:paraId="02930935" w14:textId="77777777" w:rsidR="0005513B" w:rsidRPr="0005513B" w:rsidRDefault="0005513B" w:rsidP="0005513B">
            <w:pPr>
              <w:spacing w:after="0"/>
              <w:rPr>
                <w:rFonts w:eastAsia="Times New Roman"/>
                <w:sz w:val="20"/>
                <w:szCs w:val="20"/>
              </w:rPr>
            </w:pPr>
            <w:r w:rsidRPr="0005513B">
              <w:rPr>
                <w:rFonts w:eastAsia="Times New Roman"/>
                <w:sz w:val="20"/>
                <w:szCs w:val="20"/>
              </w:rPr>
              <w:t>Secure approval for institutionalizing new management arrangements for sharing information</w:t>
            </w:r>
          </w:p>
        </w:tc>
        <w:tc>
          <w:tcPr>
            <w:tcW w:w="1180" w:type="dxa"/>
            <w:tcBorders>
              <w:top w:val="nil"/>
              <w:left w:val="single" w:sz="8" w:space="0" w:color="auto"/>
              <w:bottom w:val="single" w:sz="4" w:space="0" w:color="auto"/>
              <w:right w:val="single" w:sz="8" w:space="0" w:color="auto"/>
            </w:tcBorders>
            <w:shd w:val="clear" w:color="auto" w:fill="auto"/>
            <w:noWrap/>
            <w:hideMark/>
          </w:tcPr>
          <w:p w14:paraId="5DD4DE9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15,000 </w:t>
            </w:r>
          </w:p>
        </w:tc>
        <w:tc>
          <w:tcPr>
            <w:tcW w:w="1230" w:type="dxa"/>
            <w:tcBorders>
              <w:top w:val="nil"/>
              <w:left w:val="nil"/>
              <w:bottom w:val="single" w:sz="4" w:space="0" w:color="auto"/>
              <w:right w:val="nil"/>
            </w:tcBorders>
            <w:shd w:val="clear" w:color="auto" w:fill="auto"/>
            <w:noWrap/>
            <w:hideMark/>
          </w:tcPr>
          <w:p w14:paraId="4A6B2FE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D1894F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0318AE57"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64E4FFD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4036E85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5EFF9903"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36FD1DC7"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3.4</w:t>
            </w:r>
          </w:p>
        </w:tc>
        <w:tc>
          <w:tcPr>
            <w:tcW w:w="6390" w:type="dxa"/>
            <w:tcBorders>
              <w:top w:val="nil"/>
              <w:left w:val="nil"/>
              <w:bottom w:val="nil"/>
              <w:right w:val="nil"/>
            </w:tcBorders>
            <w:shd w:val="clear" w:color="000000" w:fill="EDEDED"/>
            <w:noWrap/>
            <w:hideMark/>
          </w:tcPr>
          <w:p w14:paraId="276C3702"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Selected updating of technologies to create cost-effective synergies for knowledge management</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7D8707C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120,000 </w:t>
            </w:r>
          </w:p>
        </w:tc>
        <w:tc>
          <w:tcPr>
            <w:tcW w:w="1230" w:type="dxa"/>
            <w:tcBorders>
              <w:top w:val="nil"/>
              <w:left w:val="nil"/>
              <w:bottom w:val="single" w:sz="4" w:space="0" w:color="auto"/>
              <w:right w:val="nil"/>
            </w:tcBorders>
            <w:shd w:val="clear" w:color="000000" w:fill="EDEDED"/>
            <w:noWrap/>
            <w:hideMark/>
          </w:tcPr>
          <w:p w14:paraId="4042B5D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60,000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5A46AA7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60,000 </w:t>
            </w:r>
          </w:p>
        </w:tc>
        <w:tc>
          <w:tcPr>
            <w:tcW w:w="266" w:type="dxa"/>
            <w:tcBorders>
              <w:top w:val="nil"/>
              <w:left w:val="nil"/>
              <w:bottom w:val="nil"/>
              <w:right w:val="single" w:sz="8" w:space="0" w:color="auto"/>
            </w:tcBorders>
            <w:shd w:val="clear" w:color="auto" w:fill="auto"/>
            <w:noWrap/>
            <w:hideMark/>
          </w:tcPr>
          <w:p w14:paraId="6407256C" w14:textId="77777777" w:rsidR="0005513B" w:rsidRPr="0005513B" w:rsidRDefault="0005513B" w:rsidP="0005513B">
            <w:pPr>
              <w:spacing w:after="0"/>
              <w:jc w:val="center"/>
              <w:rPr>
                <w:rFonts w:eastAsia="Times New Roman"/>
                <w:b/>
                <w:bCs/>
                <w:sz w:val="20"/>
                <w:szCs w:val="20"/>
              </w:rPr>
            </w:pPr>
            <w:r w:rsidRPr="0005513B">
              <w:rPr>
                <w:rFonts w:eastAsia="Times New Roman"/>
                <w:b/>
                <w:bCs/>
                <w:sz w:val="20"/>
                <w:szCs w:val="20"/>
              </w:rPr>
              <w:t> </w:t>
            </w:r>
          </w:p>
        </w:tc>
        <w:tc>
          <w:tcPr>
            <w:tcW w:w="1140" w:type="dxa"/>
            <w:tcBorders>
              <w:top w:val="nil"/>
              <w:left w:val="single" w:sz="8" w:space="0" w:color="auto"/>
              <w:bottom w:val="single" w:sz="4" w:space="0" w:color="auto"/>
              <w:right w:val="single" w:sz="8" w:space="0" w:color="auto"/>
            </w:tcBorders>
            <w:shd w:val="clear" w:color="000000" w:fill="EDEDED"/>
            <w:noWrap/>
            <w:hideMark/>
          </w:tcPr>
          <w:p w14:paraId="013379E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 </w:t>
            </w:r>
          </w:p>
        </w:tc>
        <w:tc>
          <w:tcPr>
            <w:tcW w:w="1294" w:type="dxa"/>
            <w:tcBorders>
              <w:top w:val="nil"/>
              <w:left w:val="single" w:sz="8" w:space="0" w:color="auto"/>
              <w:bottom w:val="single" w:sz="4" w:space="0" w:color="auto"/>
              <w:right w:val="single" w:sz="8" w:space="0" w:color="auto"/>
            </w:tcBorders>
            <w:shd w:val="clear" w:color="000000" w:fill="EDEDED"/>
            <w:noWrap/>
            <w:hideMark/>
          </w:tcPr>
          <w:p w14:paraId="2ED93CD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r>
      <w:tr w:rsidR="0005513B" w:rsidRPr="0005513B" w14:paraId="360081F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0E9DE112"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3.4.1</w:t>
            </w:r>
          </w:p>
        </w:tc>
        <w:tc>
          <w:tcPr>
            <w:tcW w:w="6390" w:type="dxa"/>
            <w:tcBorders>
              <w:top w:val="single" w:sz="4" w:space="0" w:color="auto"/>
              <w:left w:val="nil"/>
              <w:bottom w:val="single" w:sz="4" w:space="0" w:color="auto"/>
              <w:right w:val="nil"/>
            </w:tcBorders>
            <w:shd w:val="clear" w:color="auto" w:fill="auto"/>
            <w:noWrap/>
            <w:hideMark/>
          </w:tcPr>
          <w:p w14:paraId="59D02A95"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Procure and install the technological hardware and software of the EMIS </w:t>
            </w:r>
          </w:p>
        </w:tc>
        <w:tc>
          <w:tcPr>
            <w:tcW w:w="1180" w:type="dxa"/>
            <w:tcBorders>
              <w:top w:val="nil"/>
              <w:left w:val="single" w:sz="8" w:space="0" w:color="auto"/>
              <w:bottom w:val="single" w:sz="4" w:space="0" w:color="auto"/>
              <w:right w:val="single" w:sz="8" w:space="0" w:color="auto"/>
            </w:tcBorders>
            <w:shd w:val="clear" w:color="auto" w:fill="auto"/>
            <w:noWrap/>
            <w:hideMark/>
          </w:tcPr>
          <w:p w14:paraId="21FE751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120,000 </w:t>
            </w:r>
          </w:p>
        </w:tc>
        <w:tc>
          <w:tcPr>
            <w:tcW w:w="1230" w:type="dxa"/>
            <w:tcBorders>
              <w:top w:val="nil"/>
              <w:left w:val="nil"/>
              <w:bottom w:val="single" w:sz="4" w:space="0" w:color="auto"/>
              <w:right w:val="nil"/>
            </w:tcBorders>
            <w:shd w:val="clear" w:color="auto" w:fill="auto"/>
            <w:noWrap/>
            <w:hideMark/>
          </w:tcPr>
          <w:p w14:paraId="39DDC5F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C00AF2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60,000 </w:t>
            </w:r>
          </w:p>
        </w:tc>
        <w:tc>
          <w:tcPr>
            <w:tcW w:w="266" w:type="dxa"/>
            <w:tcBorders>
              <w:top w:val="nil"/>
              <w:left w:val="nil"/>
              <w:bottom w:val="nil"/>
              <w:right w:val="nil"/>
            </w:tcBorders>
            <w:shd w:val="clear" w:color="auto" w:fill="auto"/>
            <w:noWrap/>
            <w:hideMark/>
          </w:tcPr>
          <w:p w14:paraId="114C793C"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3DD3B54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7DDD833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50,000 </w:t>
            </w:r>
          </w:p>
        </w:tc>
      </w:tr>
      <w:tr w:rsidR="00C3272D" w:rsidRPr="0005513B" w14:paraId="17013A02"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4C86D398"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3.5</w:t>
            </w:r>
          </w:p>
        </w:tc>
        <w:tc>
          <w:tcPr>
            <w:tcW w:w="6390" w:type="dxa"/>
            <w:tcBorders>
              <w:top w:val="nil"/>
              <w:left w:val="nil"/>
              <w:bottom w:val="nil"/>
              <w:right w:val="nil"/>
            </w:tcBorders>
            <w:shd w:val="clear" w:color="000000" w:fill="EDEDED"/>
            <w:noWrap/>
            <w:hideMark/>
          </w:tcPr>
          <w:p w14:paraId="6B705984"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Development of new and improved global environmental indicators</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5026FAF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65,000 </w:t>
            </w:r>
          </w:p>
        </w:tc>
        <w:tc>
          <w:tcPr>
            <w:tcW w:w="1230" w:type="dxa"/>
            <w:tcBorders>
              <w:top w:val="nil"/>
              <w:left w:val="nil"/>
              <w:bottom w:val="single" w:sz="4" w:space="0" w:color="auto"/>
              <w:right w:val="nil"/>
            </w:tcBorders>
            <w:shd w:val="clear" w:color="000000" w:fill="EDEDED"/>
            <w:noWrap/>
            <w:hideMark/>
          </w:tcPr>
          <w:p w14:paraId="02779441"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407F3B02"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35,000 </w:t>
            </w:r>
          </w:p>
        </w:tc>
        <w:tc>
          <w:tcPr>
            <w:tcW w:w="266" w:type="dxa"/>
            <w:tcBorders>
              <w:top w:val="nil"/>
              <w:left w:val="nil"/>
              <w:bottom w:val="nil"/>
              <w:right w:val="nil"/>
            </w:tcBorders>
            <w:shd w:val="clear" w:color="auto" w:fill="auto"/>
            <w:noWrap/>
            <w:hideMark/>
          </w:tcPr>
          <w:p w14:paraId="6C079ACF"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7ACAFB4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single" w:sz="4" w:space="0" w:color="auto"/>
              <w:left w:val="single" w:sz="4" w:space="0" w:color="auto"/>
              <w:bottom w:val="single" w:sz="4" w:space="0" w:color="auto"/>
              <w:right w:val="single" w:sz="8" w:space="0" w:color="auto"/>
            </w:tcBorders>
            <w:shd w:val="clear" w:color="000000" w:fill="EDEDED"/>
            <w:noWrap/>
            <w:hideMark/>
          </w:tcPr>
          <w:p w14:paraId="58177570"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35,000 </w:t>
            </w:r>
          </w:p>
        </w:tc>
      </w:tr>
      <w:tr w:rsidR="0005513B" w:rsidRPr="0005513B" w14:paraId="5DFE14B2"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51B1CE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3.5.1</w:t>
            </w:r>
          </w:p>
        </w:tc>
        <w:tc>
          <w:tcPr>
            <w:tcW w:w="6390" w:type="dxa"/>
            <w:tcBorders>
              <w:top w:val="single" w:sz="4" w:space="0" w:color="auto"/>
              <w:left w:val="nil"/>
              <w:bottom w:val="single" w:sz="4" w:space="0" w:color="auto"/>
              <w:right w:val="nil"/>
            </w:tcBorders>
            <w:shd w:val="clear" w:color="auto" w:fill="auto"/>
            <w:noWrap/>
            <w:hideMark/>
          </w:tcPr>
          <w:p w14:paraId="1C313412"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Detail and prioritize a concrete set of environmental, natural resource, and sustainable development indicators </w:t>
            </w:r>
          </w:p>
        </w:tc>
        <w:tc>
          <w:tcPr>
            <w:tcW w:w="1180" w:type="dxa"/>
            <w:tcBorders>
              <w:top w:val="nil"/>
              <w:left w:val="single" w:sz="8" w:space="0" w:color="auto"/>
              <w:bottom w:val="single" w:sz="4" w:space="0" w:color="auto"/>
              <w:right w:val="single" w:sz="8" w:space="0" w:color="auto"/>
            </w:tcBorders>
            <w:shd w:val="clear" w:color="auto" w:fill="auto"/>
            <w:noWrap/>
            <w:hideMark/>
          </w:tcPr>
          <w:p w14:paraId="26A7621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35,000 </w:t>
            </w:r>
          </w:p>
        </w:tc>
        <w:tc>
          <w:tcPr>
            <w:tcW w:w="1230" w:type="dxa"/>
            <w:tcBorders>
              <w:top w:val="nil"/>
              <w:left w:val="nil"/>
              <w:bottom w:val="single" w:sz="4" w:space="0" w:color="auto"/>
              <w:right w:val="nil"/>
            </w:tcBorders>
            <w:shd w:val="clear" w:color="auto" w:fill="auto"/>
            <w:noWrap/>
            <w:hideMark/>
          </w:tcPr>
          <w:p w14:paraId="7E6A039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41964E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266" w:type="dxa"/>
            <w:tcBorders>
              <w:top w:val="nil"/>
              <w:left w:val="nil"/>
              <w:bottom w:val="nil"/>
              <w:right w:val="nil"/>
            </w:tcBorders>
            <w:shd w:val="clear" w:color="auto" w:fill="auto"/>
            <w:noWrap/>
            <w:hideMark/>
          </w:tcPr>
          <w:p w14:paraId="1D415EEB"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6FE3252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7815237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05513B" w:rsidRPr="0005513B" w14:paraId="0C2654F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76CDEBB"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3.5.2</w:t>
            </w:r>
          </w:p>
        </w:tc>
        <w:tc>
          <w:tcPr>
            <w:tcW w:w="6390" w:type="dxa"/>
            <w:tcBorders>
              <w:top w:val="nil"/>
              <w:left w:val="nil"/>
              <w:bottom w:val="single" w:sz="4" w:space="0" w:color="auto"/>
              <w:right w:val="nil"/>
            </w:tcBorders>
            <w:shd w:val="clear" w:color="auto" w:fill="auto"/>
            <w:noWrap/>
            <w:hideMark/>
          </w:tcPr>
          <w:p w14:paraId="26A9A59E" w14:textId="77777777" w:rsidR="0005513B" w:rsidRPr="0005513B" w:rsidRDefault="0005513B" w:rsidP="0005513B">
            <w:pPr>
              <w:spacing w:after="0"/>
              <w:rPr>
                <w:rFonts w:eastAsia="Times New Roman"/>
                <w:sz w:val="20"/>
                <w:szCs w:val="20"/>
              </w:rPr>
            </w:pPr>
            <w:r w:rsidRPr="0005513B">
              <w:rPr>
                <w:rFonts w:eastAsia="Times New Roman"/>
                <w:sz w:val="20"/>
                <w:szCs w:val="20"/>
              </w:rPr>
              <w:t>Prepare technical guidance material on indicators relevant to the monitoring of the global environment.</w:t>
            </w:r>
          </w:p>
        </w:tc>
        <w:tc>
          <w:tcPr>
            <w:tcW w:w="1180" w:type="dxa"/>
            <w:tcBorders>
              <w:top w:val="nil"/>
              <w:left w:val="single" w:sz="8" w:space="0" w:color="auto"/>
              <w:bottom w:val="single" w:sz="4" w:space="0" w:color="auto"/>
              <w:right w:val="single" w:sz="8" w:space="0" w:color="auto"/>
            </w:tcBorders>
            <w:shd w:val="clear" w:color="auto" w:fill="auto"/>
            <w:noWrap/>
            <w:hideMark/>
          </w:tcPr>
          <w:p w14:paraId="554377A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nil"/>
              <w:bottom w:val="single" w:sz="4" w:space="0" w:color="auto"/>
              <w:right w:val="nil"/>
            </w:tcBorders>
            <w:shd w:val="clear" w:color="auto" w:fill="auto"/>
            <w:noWrap/>
            <w:hideMark/>
          </w:tcPr>
          <w:p w14:paraId="18518ED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BE2AEA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266" w:type="dxa"/>
            <w:tcBorders>
              <w:top w:val="nil"/>
              <w:left w:val="nil"/>
              <w:bottom w:val="nil"/>
              <w:right w:val="nil"/>
            </w:tcBorders>
            <w:shd w:val="clear" w:color="auto" w:fill="auto"/>
            <w:noWrap/>
            <w:hideMark/>
          </w:tcPr>
          <w:p w14:paraId="1252BB2C"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0AE3488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4C62FA3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r>
      <w:tr w:rsidR="00C3272D" w:rsidRPr="0005513B" w14:paraId="18C46B85"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35967607"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3.6</w:t>
            </w:r>
          </w:p>
        </w:tc>
        <w:tc>
          <w:tcPr>
            <w:tcW w:w="6390" w:type="dxa"/>
            <w:tcBorders>
              <w:top w:val="nil"/>
              <w:left w:val="nil"/>
              <w:bottom w:val="nil"/>
              <w:right w:val="nil"/>
            </w:tcBorders>
            <w:shd w:val="clear" w:color="000000" w:fill="EDEDED"/>
            <w:noWrap/>
            <w:hideMark/>
          </w:tcPr>
          <w:p w14:paraId="683AAC67"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Training to interpret global environmental trends and formulate integrated plans</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2DF4DEA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85,000 </w:t>
            </w:r>
          </w:p>
        </w:tc>
        <w:tc>
          <w:tcPr>
            <w:tcW w:w="1230" w:type="dxa"/>
            <w:tcBorders>
              <w:top w:val="nil"/>
              <w:left w:val="nil"/>
              <w:bottom w:val="single" w:sz="4" w:space="0" w:color="auto"/>
              <w:right w:val="nil"/>
            </w:tcBorders>
            <w:shd w:val="clear" w:color="000000" w:fill="EDEDED"/>
            <w:noWrap/>
            <w:hideMark/>
          </w:tcPr>
          <w:p w14:paraId="260EBACF"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1E2160A2"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c>
          <w:tcPr>
            <w:tcW w:w="266" w:type="dxa"/>
            <w:tcBorders>
              <w:top w:val="nil"/>
              <w:left w:val="nil"/>
              <w:bottom w:val="nil"/>
              <w:right w:val="nil"/>
            </w:tcBorders>
            <w:shd w:val="clear" w:color="auto" w:fill="auto"/>
            <w:noWrap/>
            <w:hideMark/>
          </w:tcPr>
          <w:p w14:paraId="0184DAA2"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0C419A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w:t>
            </w:r>
            <w:r>
              <w:rPr>
                <w:rFonts w:eastAsia="Times New Roman"/>
                <w:b/>
                <w:bCs/>
                <w:sz w:val="20"/>
                <w:szCs w:val="20"/>
              </w:rPr>
              <w:t xml:space="preserve"> </w:t>
            </w:r>
            <w:r w:rsidRPr="0005513B">
              <w:rPr>
                <w:rFonts w:eastAsia="Times New Roman"/>
                <w:b/>
                <w:bCs/>
                <w:sz w:val="20"/>
                <w:szCs w:val="20"/>
              </w:rPr>
              <w:t xml:space="preserve">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E19A464"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r>
      <w:tr w:rsidR="0005513B" w:rsidRPr="0005513B" w14:paraId="2D9D143B"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25D82F7"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3.6.1</w:t>
            </w:r>
          </w:p>
        </w:tc>
        <w:tc>
          <w:tcPr>
            <w:tcW w:w="6390" w:type="dxa"/>
            <w:tcBorders>
              <w:top w:val="single" w:sz="4" w:space="0" w:color="auto"/>
              <w:left w:val="nil"/>
              <w:bottom w:val="single" w:sz="4" w:space="0" w:color="auto"/>
              <w:right w:val="nil"/>
            </w:tcBorders>
            <w:shd w:val="clear" w:color="auto" w:fill="auto"/>
            <w:noWrap/>
            <w:hideMark/>
          </w:tcPr>
          <w:p w14:paraId="187619AC"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 comprehensive assessment of training needs to manage data and information.</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auto"/>
            <w:noWrap/>
            <w:hideMark/>
          </w:tcPr>
          <w:p w14:paraId="05C38A1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20,000 </w:t>
            </w:r>
          </w:p>
        </w:tc>
        <w:tc>
          <w:tcPr>
            <w:tcW w:w="1230" w:type="dxa"/>
            <w:tcBorders>
              <w:top w:val="nil"/>
              <w:left w:val="nil"/>
              <w:bottom w:val="single" w:sz="4" w:space="0" w:color="auto"/>
              <w:right w:val="nil"/>
            </w:tcBorders>
            <w:shd w:val="clear" w:color="auto" w:fill="auto"/>
            <w:noWrap/>
            <w:hideMark/>
          </w:tcPr>
          <w:p w14:paraId="39956D7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494872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266" w:type="dxa"/>
            <w:tcBorders>
              <w:top w:val="nil"/>
              <w:left w:val="nil"/>
              <w:bottom w:val="nil"/>
              <w:right w:val="nil"/>
            </w:tcBorders>
            <w:shd w:val="clear" w:color="auto" w:fill="auto"/>
            <w:noWrap/>
            <w:hideMark/>
          </w:tcPr>
          <w:p w14:paraId="4110D93A"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3E6A508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0FA0F9D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62B8A44C"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E1DE995"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3.6.2</w:t>
            </w:r>
          </w:p>
        </w:tc>
        <w:tc>
          <w:tcPr>
            <w:tcW w:w="6390" w:type="dxa"/>
            <w:tcBorders>
              <w:top w:val="nil"/>
              <w:left w:val="nil"/>
              <w:bottom w:val="single" w:sz="4" w:space="0" w:color="auto"/>
              <w:right w:val="nil"/>
            </w:tcBorders>
            <w:shd w:val="clear" w:color="auto" w:fill="auto"/>
            <w:noWrap/>
            <w:hideMark/>
          </w:tcPr>
          <w:p w14:paraId="5C96E446"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Prepare a training programme and curriculum that builds on the earlier analyses. </w:t>
            </w:r>
          </w:p>
        </w:tc>
        <w:tc>
          <w:tcPr>
            <w:tcW w:w="1180" w:type="dxa"/>
            <w:tcBorders>
              <w:top w:val="nil"/>
              <w:left w:val="single" w:sz="8" w:space="0" w:color="auto"/>
              <w:bottom w:val="single" w:sz="4" w:space="0" w:color="auto"/>
              <w:right w:val="single" w:sz="8" w:space="0" w:color="auto"/>
            </w:tcBorders>
            <w:shd w:val="clear" w:color="auto" w:fill="auto"/>
            <w:noWrap/>
            <w:hideMark/>
          </w:tcPr>
          <w:p w14:paraId="23C0480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nil"/>
              <w:bottom w:val="single" w:sz="4" w:space="0" w:color="auto"/>
              <w:right w:val="nil"/>
            </w:tcBorders>
            <w:shd w:val="clear" w:color="auto" w:fill="auto"/>
            <w:noWrap/>
            <w:hideMark/>
          </w:tcPr>
          <w:p w14:paraId="2298961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2C24D1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266" w:type="dxa"/>
            <w:tcBorders>
              <w:top w:val="nil"/>
              <w:left w:val="nil"/>
              <w:bottom w:val="nil"/>
              <w:right w:val="nil"/>
            </w:tcBorders>
            <w:shd w:val="clear" w:color="auto" w:fill="auto"/>
            <w:noWrap/>
            <w:hideMark/>
          </w:tcPr>
          <w:p w14:paraId="031349D0"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60372B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1D550BF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r>
      <w:tr w:rsidR="0005513B" w:rsidRPr="0005513B" w14:paraId="5D51DEEE"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083DFD5"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3.6.3</w:t>
            </w:r>
          </w:p>
        </w:tc>
        <w:tc>
          <w:tcPr>
            <w:tcW w:w="6390" w:type="dxa"/>
            <w:tcBorders>
              <w:top w:val="nil"/>
              <w:left w:val="nil"/>
              <w:bottom w:val="single" w:sz="4" w:space="0" w:color="auto"/>
              <w:right w:val="nil"/>
            </w:tcBorders>
            <w:shd w:val="clear" w:color="auto" w:fill="auto"/>
            <w:noWrap/>
            <w:hideMark/>
          </w:tcPr>
          <w:p w14:paraId="3E2EE19E"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Carry out training workshops on the management of existing and new data and information through the EMIS. </w:t>
            </w:r>
          </w:p>
        </w:tc>
        <w:tc>
          <w:tcPr>
            <w:tcW w:w="1180" w:type="dxa"/>
            <w:tcBorders>
              <w:top w:val="nil"/>
              <w:left w:val="single" w:sz="8" w:space="0" w:color="auto"/>
              <w:bottom w:val="single" w:sz="4" w:space="0" w:color="auto"/>
              <w:right w:val="single" w:sz="8" w:space="0" w:color="auto"/>
            </w:tcBorders>
            <w:shd w:val="clear" w:color="auto" w:fill="auto"/>
            <w:noWrap/>
            <w:hideMark/>
          </w:tcPr>
          <w:p w14:paraId="2792522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336751C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DB9196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61117E81"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72F0A2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single" w:sz="8" w:space="0" w:color="auto"/>
              <w:bottom w:val="single" w:sz="4" w:space="0" w:color="auto"/>
              <w:right w:val="single" w:sz="8" w:space="0" w:color="auto"/>
            </w:tcBorders>
            <w:shd w:val="clear" w:color="auto" w:fill="auto"/>
            <w:noWrap/>
            <w:hideMark/>
          </w:tcPr>
          <w:p w14:paraId="62A48A1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C3272D" w:rsidRPr="0005513B" w14:paraId="62D2A62E"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28E23D1C"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3.7</w:t>
            </w:r>
          </w:p>
        </w:tc>
        <w:tc>
          <w:tcPr>
            <w:tcW w:w="6390" w:type="dxa"/>
            <w:tcBorders>
              <w:top w:val="nil"/>
              <w:left w:val="nil"/>
              <w:bottom w:val="nil"/>
              <w:right w:val="nil"/>
            </w:tcBorders>
            <w:shd w:val="clear" w:color="000000" w:fill="EDEDED"/>
            <w:noWrap/>
            <w:hideMark/>
          </w:tcPr>
          <w:p w14:paraId="0A4F1D30"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Early implementation of the integrated environmental data and information management system</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181F6EE4"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100,000 </w:t>
            </w:r>
          </w:p>
        </w:tc>
        <w:tc>
          <w:tcPr>
            <w:tcW w:w="1230" w:type="dxa"/>
            <w:tcBorders>
              <w:top w:val="nil"/>
              <w:left w:val="nil"/>
              <w:bottom w:val="single" w:sz="4" w:space="0" w:color="auto"/>
              <w:right w:val="nil"/>
            </w:tcBorders>
            <w:shd w:val="clear" w:color="000000" w:fill="EDEDED"/>
            <w:noWrap/>
            <w:hideMark/>
          </w:tcPr>
          <w:p w14:paraId="08EDDA01"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27D0FC2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55,000 </w:t>
            </w:r>
          </w:p>
        </w:tc>
        <w:tc>
          <w:tcPr>
            <w:tcW w:w="266" w:type="dxa"/>
            <w:tcBorders>
              <w:top w:val="nil"/>
              <w:left w:val="nil"/>
              <w:bottom w:val="nil"/>
              <w:right w:val="nil"/>
            </w:tcBorders>
            <w:shd w:val="clear" w:color="auto" w:fill="auto"/>
            <w:noWrap/>
            <w:hideMark/>
          </w:tcPr>
          <w:p w14:paraId="176743CF"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FA1208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 </w:t>
            </w:r>
          </w:p>
        </w:tc>
        <w:tc>
          <w:tcPr>
            <w:tcW w:w="1294" w:type="dxa"/>
            <w:tcBorders>
              <w:top w:val="single" w:sz="4" w:space="0" w:color="auto"/>
              <w:left w:val="single" w:sz="4" w:space="0" w:color="auto"/>
              <w:bottom w:val="single" w:sz="4" w:space="0" w:color="auto"/>
              <w:right w:val="single" w:sz="8" w:space="0" w:color="auto"/>
            </w:tcBorders>
            <w:shd w:val="clear" w:color="000000" w:fill="EDEDED"/>
            <w:noWrap/>
            <w:hideMark/>
          </w:tcPr>
          <w:p w14:paraId="1369F46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45,000 </w:t>
            </w:r>
          </w:p>
        </w:tc>
      </w:tr>
      <w:tr w:rsidR="0005513B" w:rsidRPr="0005513B" w14:paraId="1F461B84"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63E0F79"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3.7.1</w:t>
            </w:r>
          </w:p>
        </w:tc>
        <w:tc>
          <w:tcPr>
            <w:tcW w:w="6390" w:type="dxa"/>
            <w:tcBorders>
              <w:top w:val="single" w:sz="4" w:space="0" w:color="auto"/>
              <w:left w:val="nil"/>
              <w:bottom w:val="single" w:sz="4" w:space="0" w:color="auto"/>
              <w:right w:val="nil"/>
            </w:tcBorders>
            <w:shd w:val="clear" w:color="auto" w:fill="auto"/>
            <w:noWrap/>
            <w:hideMark/>
          </w:tcPr>
          <w:p w14:paraId="55E469DA"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Select one high value sectoral development plan for early implementation and piloting </w:t>
            </w:r>
          </w:p>
        </w:tc>
        <w:tc>
          <w:tcPr>
            <w:tcW w:w="1180" w:type="dxa"/>
            <w:tcBorders>
              <w:top w:val="nil"/>
              <w:left w:val="single" w:sz="8" w:space="0" w:color="auto"/>
              <w:bottom w:val="single" w:sz="4" w:space="0" w:color="auto"/>
              <w:right w:val="single" w:sz="8" w:space="0" w:color="auto"/>
            </w:tcBorders>
            <w:shd w:val="clear" w:color="auto" w:fill="auto"/>
            <w:noWrap/>
            <w:hideMark/>
          </w:tcPr>
          <w:p w14:paraId="36BDA25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10,000 </w:t>
            </w:r>
          </w:p>
        </w:tc>
        <w:tc>
          <w:tcPr>
            <w:tcW w:w="1230" w:type="dxa"/>
            <w:tcBorders>
              <w:top w:val="nil"/>
              <w:left w:val="nil"/>
              <w:bottom w:val="single" w:sz="4" w:space="0" w:color="auto"/>
              <w:right w:val="nil"/>
            </w:tcBorders>
            <w:shd w:val="clear" w:color="auto" w:fill="auto"/>
            <w:noWrap/>
            <w:hideMark/>
          </w:tcPr>
          <w:p w14:paraId="2408DA4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02AA183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266" w:type="dxa"/>
            <w:tcBorders>
              <w:top w:val="nil"/>
              <w:left w:val="nil"/>
              <w:bottom w:val="nil"/>
              <w:right w:val="nil"/>
            </w:tcBorders>
            <w:shd w:val="clear" w:color="auto" w:fill="auto"/>
            <w:noWrap/>
            <w:hideMark/>
          </w:tcPr>
          <w:p w14:paraId="526F50E4"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37F180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0DCA26F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r>
      <w:tr w:rsidR="0005513B" w:rsidRPr="0005513B" w14:paraId="2483193B"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F9A507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3.7.2</w:t>
            </w:r>
          </w:p>
        </w:tc>
        <w:tc>
          <w:tcPr>
            <w:tcW w:w="6390" w:type="dxa"/>
            <w:tcBorders>
              <w:top w:val="nil"/>
              <w:left w:val="nil"/>
              <w:bottom w:val="single" w:sz="4" w:space="0" w:color="auto"/>
              <w:right w:val="nil"/>
            </w:tcBorders>
            <w:shd w:val="clear" w:color="auto" w:fill="auto"/>
            <w:noWrap/>
            <w:hideMark/>
          </w:tcPr>
          <w:p w14:paraId="3E0F0528"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Convene workshops to use the EMIS to demonstrate its value </w:t>
            </w:r>
          </w:p>
        </w:tc>
        <w:tc>
          <w:tcPr>
            <w:tcW w:w="1180" w:type="dxa"/>
            <w:tcBorders>
              <w:top w:val="nil"/>
              <w:left w:val="single" w:sz="8" w:space="0" w:color="auto"/>
              <w:bottom w:val="single" w:sz="4" w:space="0" w:color="auto"/>
              <w:right w:val="single" w:sz="8" w:space="0" w:color="auto"/>
            </w:tcBorders>
            <w:shd w:val="clear" w:color="auto" w:fill="auto"/>
            <w:noWrap/>
            <w:hideMark/>
          </w:tcPr>
          <w:p w14:paraId="6145B46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4A26002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EE1796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1AFAD044"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2314798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6385F13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05513B" w:rsidRPr="0005513B" w14:paraId="2C3E5566"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46BAEE5"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3.7.3</w:t>
            </w:r>
          </w:p>
        </w:tc>
        <w:tc>
          <w:tcPr>
            <w:tcW w:w="6390" w:type="dxa"/>
            <w:tcBorders>
              <w:top w:val="nil"/>
              <w:left w:val="nil"/>
              <w:bottom w:val="single" w:sz="4" w:space="0" w:color="auto"/>
              <w:right w:val="nil"/>
            </w:tcBorders>
            <w:shd w:val="clear" w:color="auto" w:fill="auto"/>
            <w:noWrap/>
            <w:hideMark/>
          </w:tcPr>
          <w:p w14:paraId="42216574"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Facilitate dialogues on the EMIS and its implementation with decision- and policy-makers </w:t>
            </w:r>
          </w:p>
        </w:tc>
        <w:tc>
          <w:tcPr>
            <w:tcW w:w="1180" w:type="dxa"/>
            <w:tcBorders>
              <w:top w:val="nil"/>
              <w:left w:val="single" w:sz="8" w:space="0" w:color="auto"/>
              <w:bottom w:val="single" w:sz="4" w:space="0" w:color="auto"/>
              <w:right w:val="single" w:sz="8" w:space="0" w:color="auto"/>
            </w:tcBorders>
            <w:shd w:val="clear" w:color="auto" w:fill="auto"/>
            <w:noWrap/>
            <w:hideMark/>
          </w:tcPr>
          <w:p w14:paraId="163DD9F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22,000 </w:t>
            </w:r>
          </w:p>
        </w:tc>
        <w:tc>
          <w:tcPr>
            <w:tcW w:w="1230" w:type="dxa"/>
            <w:tcBorders>
              <w:top w:val="nil"/>
              <w:left w:val="nil"/>
              <w:bottom w:val="single" w:sz="4" w:space="0" w:color="auto"/>
              <w:right w:val="nil"/>
            </w:tcBorders>
            <w:shd w:val="clear" w:color="auto" w:fill="auto"/>
            <w:noWrap/>
            <w:hideMark/>
          </w:tcPr>
          <w:p w14:paraId="5DDF0BB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0D0DCB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12,000 </w:t>
            </w:r>
          </w:p>
        </w:tc>
        <w:tc>
          <w:tcPr>
            <w:tcW w:w="266" w:type="dxa"/>
            <w:tcBorders>
              <w:top w:val="nil"/>
              <w:left w:val="nil"/>
              <w:bottom w:val="nil"/>
              <w:right w:val="nil"/>
            </w:tcBorders>
            <w:shd w:val="clear" w:color="auto" w:fill="auto"/>
            <w:noWrap/>
            <w:hideMark/>
          </w:tcPr>
          <w:p w14:paraId="77B060FF"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448614E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66DC4B3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05513B" w:rsidRPr="0005513B" w14:paraId="337D9C5D"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E5EEA6A"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3.7.4</w:t>
            </w:r>
          </w:p>
        </w:tc>
        <w:tc>
          <w:tcPr>
            <w:tcW w:w="6390" w:type="dxa"/>
            <w:tcBorders>
              <w:top w:val="nil"/>
              <w:left w:val="nil"/>
              <w:bottom w:val="single" w:sz="4" w:space="0" w:color="auto"/>
              <w:right w:val="nil"/>
            </w:tcBorders>
            <w:shd w:val="clear" w:color="auto" w:fill="auto"/>
            <w:noWrap/>
            <w:hideMark/>
          </w:tcPr>
          <w:p w14:paraId="4A53E5D5" w14:textId="77777777" w:rsidR="0005513B" w:rsidRPr="0005513B" w:rsidRDefault="0005513B" w:rsidP="0005513B">
            <w:pPr>
              <w:spacing w:after="0"/>
              <w:rPr>
                <w:rFonts w:eastAsia="Times New Roman"/>
                <w:sz w:val="20"/>
                <w:szCs w:val="20"/>
              </w:rPr>
            </w:pPr>
            <w:r w:rsidRPr="0005513B">
              <w:rPr>
                <w:rFonts w:eastAsia="Times New Roman"/>
                <w:sz w:val="20"/>
                <w:szCs w:val="20"/>
              </w:rPr>
              <w:t>Undertake a study of lessons learned from the use of the EMIS to mainstream Rio Convention obligations</w:t>
            </w:r>
          </w:p>
        </w:tc>
        <w:tc>
          <w:tcPr>
            <w:tcW w:w="1180" w:type="dxa"/>
            <w:tcBorders>
              <w:top w:val="nil"/>
              <w:left w:val="single" w:sz="8" w:space="0" w:color="auto"/>
              <w:bottom w:val="single" w:sz="4" w:space="0" w:color="auto"/>
              <w:right w:val="single" w:sz="8" w:space="0" w:color="auto"/>
            </w:tcBorders>
            <w:shd w:val="clear" w:color="auto" w:fill="auto"/>
            <w:noWrap/>
            <w:hideMark/>
          </w:tcPr>
          <w:p w14:paraId="0FA50A0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28,000 </w:t>
            </w:r>
          </w:p>
        </w:tc>
        <w:tc>
          <w:tcPr>
            <w:tcW w:w="1230" w:type="dxa"/>
            <w:tcBorders>
              <w:top w:val="nil"/>
              <w:left w:val="nil"/>
              <w:bottom w:val="single" w:sz="4" w:space="0" w:color="auto"/>
              <w:right w:val="nil"/>
            </w:tcBorders>
            <w:shd w:val="clear" w:color="auto" w:fill="auto"/>
            <w:noWrap/>
            <w:hideMark/>
          </w:tcPr>
          <w:p w14:paraId="497D71E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6C8669F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13,000 </w:t>
            </w:r>
          </w:p>
        </w:tc>
        <w:tc>
          <w:tcPr>
            <w:tcW w:w="266" w:type="dxa"/>
            <w:tcBorders>
              <w:top w:val="nil"/>
              <w:left w:val="nil"/>
              <w:bottom w:val="nil"/>
              <w:right w:val="nil"/>
            </w:tcBorders>
            <w:shd w:val="clear" w:color="auto" w:fill="auto"/>
            <w:noWrap/>
            <w:hideMark/>
          </w:tcPr>
          <w:p w14:paraId="7B9C8039"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3DEFF3D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396A063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4783935F"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74E46596"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3.8</w:t>
            </w:r>
          </w:p>
        </w:tc>
        <w:tc>
          <w:tcPr>
            <w:tcW w:w="6390" w:type="dxa"/>
            <w:tcBorders>
              <w:top w:val="nil"/>
              <w:left w:val="nil"/>
              <w:bottom w:val="nil"/>
              <w:right w:val="nil"/>
            </w:tcBorders>
            <w:shd w:val="clear" w:color="000000" w:fill="EDEDED"/>
            <w:noWrap/>
            <w:hideMark/>
          </w:tcPr>
          <w:p w14:paraId="791A2878"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Resource mobilization strategy for Rio Convention mainstreaming</w:t>
            </w:r>
          </w:p>
        </w:tc>
        <w:tc>
          <w:tcPr>
            <w:tcW w:w="1180" w:type="dxa"/>
            <w:tcBorders>
              <w:top w:val="single" w:sz="4" w:space="0" w:color="auto"/>
              <w:left w:val="single" w:sz="8" w:space="0" w:color="auto"/>
              <w:bottom w:val="single" w:sz="4" w:space="0" w:color="auto"/>
              <w:right w:val="single" w:sz="8" w:space="0" w:color="auto"/>
            </w:tcBorders>
            <w:shd w:val="clear" w:color="000000" w:fill="EDEDED"/>
            <w:noWrap/>
            <w:hideMark/>
          </w:tcPr>
          <w:p w14:paraId="7B8F82E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80,000 </w:t>
            </w:r>
          </w:p>
        </w:tc>
        <w:tc>
          <w:tcPr>
            <w:tcW w:w="1230" w:type="dxa"/>
            <w:tcBorders>
              <w:top w:val="nil"/>
              <w:left w:val="nil"/>
              <w:bottom w:val="single" w:sz="4" w:space="0" w:color="auto"/>
              <w:right w:val="nil"/>
            </w:tcBorders>
            <w:shd w:val="clear" w:color="000000" w:fill="EDEDED"/>
            <w:noWrap/>
            <w:hideMark/>
          </w:tcPr>
          <w:p w14:paraId="4B9D7C6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40,000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73BA8D4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40,000 </w:t>
            </w:r>
          </w:p>
        </w:tc>
        <w:tc>
          <w:tcPr>
            <w:tcW w:w="266" w:type="dxa"/>
            <w:tcBorders>
              <w:top w:val="nil"/>
              <w:left w:val="nil"/>
              <w:bottom w:val="nil"/>
              <w:right w:val="nil"/>
            </w:tcBorders>
            <w:shd w:val="clear" w:color="auto" w:fill="auto"/>
            <w:noWrap/>
            <w:hideMark/>
          </w:tcPr>
          <w:p w14:paraId="56CBB5E9"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00E9E0F"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 </w:t>
            </w:r>
          </w:p>
        </w:tc>
        <w:tc>
          <w:tcPr>
            <w:tcW w:w="1294" w:type="dxa"/>
            <w:tcBorders>
              <w:top w:val="single" w:sz="4" w:space="0" w:color="auto"/>
              <w:left w:val="single" w:sz="4" w:space="0" w:color="auto"/>
              <w:bottom w:val="single" w:sz="4" w:space="0" w:color="auto"/>
              <w:right w:val="single" w:sz="8" w:space="0" w:color="auto"/>
            </w:tcBorders>
            <w:shd w:val="clear" w:color="000000" w:fill="EDEDED"/>
            <w:noWrap/>
            <w:hideMark/>
          </w:tcPr>
          <w:p w14:paraId="2BD28D4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35,000 </w:t>
            </w:r>
          </w:p>
        </w:tc>
      </w:tr>
      <w:tr w:rsidR="0005513B" w:rsidRPr="0005513B" w14:paraId="3538F34D"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DB97988"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3.8.1</w:t>
            </w:r>
          </w:p>
        </w:tc>
        <w:tc>
          <w:tcPr>
            <w:tcW w:w="6390" w:type="dxa"/>
            <w:tcBorders>
              <w:top w:val="single" w:sz="4" w:space="0" w:color="auto"/>
              <w:left w:val="nil"/>
              <w:bottom w:val="single" w:sz="4" w:space="0" w:color="auto"/>
              <w:right w:val="nil"/>
            </w:tcBorders>
            <w:shd w:val="clear" w:color="auto" w:fill="auto"/>
            <w:noWrap/>
            <w:hideMark/>
          </w:tcPr>
          <w:p w14:paraId="6F781DF6" w14:textId="77777777" w:rsidR="0005513B" w:rsidRPr="0005513B" w:rsidRDefault="0005513B" w:rsidP="0005513B">
            <w:pPr>
              <w:spacing w:after="0"/>
              <w:rPr>
                <w:rFonts w:eastAsia="Times New Roman"/>
                <w:sz w:val="20"/>
                <w:szCs w:val="20"/>
              </w:rPr>
            </w:pPr>
            <w:r w:rsidRPr="0005513B">
              <w:rPr>
                <w:rFonts w:eastAsia="Times New Roman"/>
                <w:sz w:val="20"/>
                <w:szCs w:val="20"/>
              </w:rPr>
              <w:t>Identify a set of best practice and innovative financial instruments relevant to Djibouti's context.</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6E22521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32</w:t>
            </w:r>
            <w:r w:rsidRPr="0005513B">
              <w:rPr>
                <w:rFonts w:eastAsia="Times New Roman"/>
                <w:sz w:val="20"/>
                <w:szCs w:val="20"/>
              </w:rPr>
              <w:t xml:space="preserve">,500 </w:t>
            </w:r>
          </w:p>
        </w:tc>
        <w:tc>
          <w:tcPr>
            <w:tcW w:w="1230" w:type="dxa"/>
            <w:tcBorders>
              <w:top w:val="nil"/>
              <w:left w:val="nil"/>
              <w:bottom w:val="single" w:sz="4" w:space="0" w:color="auto"/>
              <w:right w:val="nil"/>
            </w:tcBorders>
            <w:shd w:val="clear" w:color="auto" w:fill="FFFFFF" w:themeFill="background1"/>
            <w:noWrap/>
            <w:hideMark/>
          </w:tcPr>
          <w:p w14:paraId="35B5042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 xml:space="preserve"> 10</w:t>
            </w:r>
            <w:r w:rsidRPr="0005513B">
              <w:rPr>
                <w:rFonts w:eastAsia="Times New Roman"/>
                <w:sz w:val="20"/>
                <w:szCs w:val="20"/>
              </w:rPr>
              <w:t xml:space="preserve">,000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7C6DB32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22,500 </w:t>
            </w:r>
          </w:p>
        </w:tc>
        <w:tc>
          <w:tcPr>
            <w:tcW w:w="266" w:type="dxa"/>
            <w:tcBorders>
              <w:top w:val="nil"/>
              <w:left w:val="nil"/>
              <w:bottom w:val="nil"/>
              <w:right w:val="nil"/>
            </w:tcBorders>
            <w:shd w:val="clear" w:color="auto" w:fill="auto"/>
            <w:noWrap/>
            <w:hideMark/>
          </w:tcPr>
          <w:p w14:paraId="177F78C0"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1048289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3B4A876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05513B" w:rsidRPr="0005513B" w14:paraId="767619B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4DAA0FF"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3.8.2</w:t>
            </w:r>
          </w:p>
        </w:tc>
        <w:tc>
          <w:tcPr>
            <w:tcW w:w="6390" w:type="dxa"/>
            <w:tcBorders>
              <w:top w:val="nil"/>
              <w:left w:val="nil"/>
              <w:bottom w:val="single" w:sz="4" w:space="0" w:color="auto"/>
              <w:right w:val="nil"/>
            </w:tcBorders>
            <w:shd w:val="clear" w:color="auto" w:fill="auto"/>
            <w:noWrap/>
            <w:hideMark/>
          </w:tcPr>
          <w:p w14:paraId="325F302D"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Structure exercises to pilot best practice and innovative economic instruments.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08C80A8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21</w:t>
            </w:r>
            <w:r w:rsidRPr="0005513B">
              <w:rPr>
                <w:rFonts w:eastAsia="Times New Roman"/>
                <w:sz w:val="20"/>
                <w:szCs w:val="20"/>
              </w:rPr>
              <w:t xml:space="preserve">,500 </w:t>
            </w:r>
          </w:p>
        </w:tc>
        <w:tc>
          <w:tcPr>
            <w:tcW w:w="1230" w:type="dxa"/>
            <w:tcBorders>
              <w:top w:val="nil"/>
              <w:left w:val="nil"/>
              <w:bottom w:val="single" w:sz="4" w:space="0" w:color="auto"/>
              <w:right w:val="nil"/>
            </w:tcBorders>
            <w:shd w:val="clear" w:color="auto" w:fill="FFFFFF" w:themeFill="background1"/>
            <w:noWrap/>
            <w:hideMark/>
          </w:tcPr>
          <w:p w14:paraId="7D48071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 xml:space="preserve"> 15</w:t>
            </w:r>
            <w:r w:rsidRPr="0005513B">
              <w:rPr>
                <w:rFonts w:eastAsia="Times New Roman"/>
                <w:sz w:val="20"/>
                <w:szCs w:val="20"/>
              </w:rPr>
              <w:t xml:space="preserve">,000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4F453D2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6,500 </w:t>
            </w:r>
          </w:p>
        </w:tc>
        <w:tc>
          <w:tcPr>
            <w:tcW w:w="266" w:type="dxa"/>
            <w:tcBorders>
              <w:top w:val="nil"/>
              <w:left w:val="nil"/>
              <w:bottom w:val="nil"/>
              <w:right w:val="nil"/>
            </w:tcBorders>
            <w:shd w:val="clear" w:color="auto" w:fill="auto"/>
            <w:noWrap/>
            <w:hideMark/>
          </w:tcPr>
          <w:p w14:paraId="2E489AD3"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3268625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6990E38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r>
      <w:tr w:rsidR="0005513B" w:rsidRPr="0005513B" w14:paraId="02267EE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BC599F6"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3.8.3</w:t>
            </w:r>
          </w:p>
        </w:tc>
        <w:tc>
          <w:tcPr>
            <w:tcW w:w="6390" w:type="dxa"/>
            <w:tcBorders>
              <w:top w:val="nil"/>
              <w:left w:val="nil"/>
              <w:bottom w:val="single" w:sz="4" w:space="0" w:color="auto"/>
              <w:right w:val="nil"/>
            </w:tcBorders>
            <w:shd w:val="clear" w:color="auto" w:fill="auto"/>
            <w:noWrap/>
            <w:hideMark/>
          </w:tcPr>
          <w:p w14:paraId="56B03E6B"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Draft, review, and approve a resource mobilization strategy. </w:t>
            </w:r>
          </w:p>
        </w:tc>
        <w:tc>
          <w:tcPr>
            <w:tcW w:w="1180" w:type="dxa"/>
            <w:tcBorders>
              <w:top w:val="nil"/>
              <w:left w:val="single" w:sz="8" w:space="0" w:color="auto"/>
              <w:bottom w:val="single" w:sz="4" w:space="0" w:color="auto"/>
              <w:right w:val="single" w:sz="8" w:space="0" w:color="auto"/>
            </w:tcBorders>
            <w:shd w:val="clear" w:color="auto" w:fill="auto"/>
            <w:noWrap/>
            <w:hideMark/>
          </w:tcPr>
          <w:p w14:paraId="425776B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26,000 </w:t>
            </w:r>
          </w:p>
        </w:tc>
        <w:tc>
          <w:tcPr>
            <w:tcW w:w="1230" w:type="dxa"/>
            <w:tcBorders>
              <w:top w:val="nil"/>
              <w:left w:val="nil"/>
              <w:bottom w:val="single" w:sz="4" w:space="0" w:color="auto"/>
              <w:right w:val="nil"/>
            </w:tcBorders>
            <w:shd w:val="clear" w:color="auto" w:fill="auto"/>
            <w:noWrap/>
            <w:hideMark/>
          </w:tcPr>
          <w:p w14:paraId="3072679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2FFD7B5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11,000 </w:t>
            </w:r>
          </w:p>
        </w:tc>
        <w:tc>
          <w:tcPr>
            <w:tcW w:w="266" w:type="dxa"/>
            <w:tcBorders>
              <w:top w:val="nil"/>
              <w:left w:val="nil"/>
              <w:bottom w:val="nil"/>
              <w:right w:val="nil"/>
            </w:tcBorders>
            <w:shd w:val="clear" w:color="auto" w:fill="auto"/>
            <w:noWrap/>
            <w:hideMark/>
          </w:tcPr>
          <w:p w14:paraId="2A710D13"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4E0F574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3D946D0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r>
      <w:tr w:rsidR="00C3272D" w:rsidRPr="0005513B" w14:paraId="2FBD1031" w14:textId="77777777" w:rsidTr="00E84B49">
        <w:trPr>
          <w:trHeight w:val="20"/>
        </w:trPr>
        <w:tc>
          <w:tcPr>
            <w:tcW w:w="1260" w:type="dxa"/>
            <w:tcBorders>
              <w:top w:val="single" w:sz="8" w:space="0" w:color="auto"/>
              <w:left w:val="single" w:sz="4" w:space="0" w:color="auto"/>
              <w:bottom w:val="single" w:sz="8" w:space="0" w:color="auto"/>
              <w:right w:val="nil"/>
            </w:tcBorders>
            <w:shd w:val="clear" w:color="000000" w:fill="DDEBF7"/>
            <w:noWrap/>
            <w:hideMark/>
          </w:tcPr>
          <w:p w14:paraId="19DF3EF5"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Component 4</w:t>
            </w:r>
          </w:p>
        </w:tc>
        <w:tc>
          <w:tcPr>
            <w:tcW w:w="6390" w:type="dxa"/>
            <w:tcBorders>
              <w:top w:val="single" w:sz="8" w:space="0" w:color="auto"/>
              <w:left w:val="nil"/>
              <w:bottom w:val="single" w:sz="8" w:space="0" w:color="auto"/>
              <w:right w:val="single" w:sz="8" w:space="0" w:color="auto"/>
            </w:tcBorders>
            <w:shd w:val="clear" w:color="000000" w:fill="DDEBF7"/>
            <w:noWrap/>
            <w:hideMark/>
          </w:tcPr>
          <w:p w14:paraId="247F0B15"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Improved environmental attitudes and values for the global environment</w:t>
            </w:r>
          </w:p>
        </w:tc>
        <w:tc>
          <w:tcPr>
            <w:tcW w:w="1180" w:type="dxa"/>
            <w:tcBorders>
              <w:top w:val="single" w:sz="8" w:space="0" w:color="auto"/>
              <w:left w:val="nil"/>
              <w:bottom w:val="single" w:sz="8" w:space="0" w:color="auto"/>
              <w:right w:val="single" w:sz="8" w:space="0" w:color="auto"/>
            </w:tcBorders>
            <w:shd w:val="clear" w:color="000000" w:fill="DDEBF7"/>
            <w:noWrap/>
            <w:hideMark/>
          </w:tcPr>
          <w:p w14:paraId="38D8F973"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C32917">
              <w:rPr>
                <w:rFonts w:eastAsia="Times New Roman"/>
                <w:b/>
                <w:bCs/>
                <w:sz w:val="20"/>
                <w:szCs w:val="20"/>
              </w:rPr>
              <w:t>44</w:t>
            </w:r>
            <w:r w:rsidRPr="0005513B">
              <w:rPr>
                <w:rFonts w:eastAsia="Times New Roman"/>
                <w:b/>
                <w:bCs/>
                <w:sz w:val="20"/>
                <w:szCs w:val="20"/>
              </w:rPr>
              <w:t xml:space="preserve">0,000 </w:t>
            </w:r>
          </w:p>
        </w:tc>
        <w:tc>
          <w:tcPr>
            <w:tcW w:w="1230" w:type="dxa"/>
            <w:tcBorders>
              <w:top w:val="single" w:sz="8" w:space="0" w:color="auto"/>
              <w:left w:val="nil"/>
              <w:bottom w:val="single" w:sz="8" w:space="0" w:color="auto"/>
              <w:right w:val="nil"/>
            </w:tcBorders>
            <w:shd w:val="clear" w:color="000000" w:fill="DDEBF7"/>
            <w:noWrap/>
            <w:hideMark/>
          </w:tcPr>
          <w:p w14:paraId="76E67BE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130,000 </w:t>
            </w:r>
          </w:p>
        </w:tc>
        <w:tc>
          <w:tcPr>
            <w:tcW w:w="1140" w:type="dxa"/>
            <w:tcBorders>
              <w:top w:val="single" w:sz="8" w:space="0" w:color="auto"/>
              <w:left w:val="single" w:sz="4" w:space="0" w:color="auto"/>
              <w:bottom w:val="single" w:sz="8" w:space="0" w:color="auto"/>
              <w:right w:val="single" w:sz="8" w:space="0" w:color="auto"/>
            </w:tcBorders>
            <w:shd w:val="clear" w:color="000000" w:fill="DDEBF7"/>
            <w:noWrap/>
            <w:hideMark/>
          </w:tcPr>
          <w:p w14:paraId="032D3A6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C32917">
              <w:rPr>
                <w:rFonts w:eastAsia="Times New Roman"/>
                <w:b/>
                <w:bCs/>
                <w:sz w:val="20"/>
                <w:szCs w:val="20"/>
              </w:rPr>
              <w:t xml:space="preserve"> 31</w:t>
            </w:r>
            <w:r w:rsidRPr="0005513B">
              <w:rPr>
                <w:rFonts w:eastAsia="Times New Roman"/>
                <w:b/>
                <w:bCs/>
                <w:sz w:val="20"/>
                <w:szCs w:val="20"/>
              </w:rPr>
              <w:t xml:space="preserve">0,000 </w:t>
            </w:r>
          </w:p>
        </w:tc>
        <w:tc>
          <w:tcPr>
            <w:tcW w:w="266" w:type="dxa"/>
            <w:tcBorders>
              <w:top w:val="nil"/>
              <w:left w:val="nil"/>
              <w:bottom w:val="nil"/>
              <w:right w:val="nil"/>
            </w:tcBorders>
            <w:shd w:val="clear" w:color="auto" w:fill="auto"/>
            <w:noWrap/>
            <w:hideMark/>
          </w:tcPr>
          <w:p w14:paraId="7926F681" w14:textId="77777777" w:rsidR="0005513B" w:rsidRPr="0005513B" w:rsidRDefault="0005513B" w:rsidP="0005513B">
            <w:pPr>
              <w:spacing w:after="0"/>
              <w:jc w:val="center"/>
              <w:rPr>
                <w:rFonts w:eastAsia="Times New Roman"/>
                <w:b/>
                <w:bCs/>
                <w:sz w:val="20"/>
                <w:szCs w:val="20"/>
              </w:rPr>
            </w:pPr>
          </w:p>
        </w:tc>
        <w:tc>
          <w:tcPr>
            <w:tcW w:w="1140" w:type="dxa"/>
            <w:tcBorders>
              <w:top w:val="single" w:sz="8" w:space="0" w:color="auto"/>
              <w:left w:val="single" w:sz="8" w:space="0" w:color="auto"/>
              <w:bottom w:val="single" w:sz="8" w:space="0" w:color="auto"/>
              <w:right w:val="single" w:sz="8" w:space="0" w:color="auto"/>
            </w:tcBorders>
            <w:shd w:val="clear" w:color="000000" w:fill="DDEBF7"/>
            <w:noWrap/>
            <w:hideMark/>
          </w:tcPr>
          <w:p w14:paraId="66CBB8AF"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50,000 </w:t>
            </w:r>
          </w:p>
        </w:tc>
        <w:tc>
          <w:tcPr>
            <w:tcW w:w="1294" w:type="dxa"/>
            <w:tcBorders>
              <w:top w:val="single" w:sz="8" w:space="0" w:color="auto"/>
              <w:left w:val="single" w:sz="4" w:space="0" w:color="auto"/>
              <w:bottom w:val="single" w:sz="8" w:space="0" w:color="auto"/>
              <w:right w:val="single" w:sz="8" w:space="0" w:color="auto"/>
            </w:tcBorders>
            <w:shd w:val="clear" w:color="000000" w:fill="DDEBF7"/>
            <w:noWrap/>
            <w:hideMark/>
          </w:tcPr>
          <w:p w14:paraId="3079123A"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C32917">
              <w:rPr>
                <w:rFonts w:eastAsia="Times New Roman"/>
                <w:b/>
                <w:bCs/>
                <w:sz w:val="20"/>
                <w:szCs w:val="20"/>
              </w:rPr>
              <w:t xml:space="preserve"> 26</w:t>
            </w:r>
            <w:r w:rsidRPr="0005513B">
              <w:rPr>
                <w:rFonts w:eastAsia="Times New Roman"/>
                <w:b/>
                <w:bCs/>
                <w:sz w:val="20"/>
                <w:szCs w:val="20"/>
              </w:rPr>
              <w:t xml:space="preserve">0,000 </w:t>
            </w:r>
          </w:p>
        </w:tc>
      </w:tr>
      <w:tr w:rsidR="00C3272D" w:rsidRPr="0005513B" w14:paraId="2C0BB6F1"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0322E878"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4.1</w:t>
            </w:r>
          </w:p>
        </w:tc>
        <w:tc>
          <w:tcPr>
            <w:tcW w:w="6390" w:type="dxa"/>
            <w:tcBorders>
              <w:top w:val="nil"/>
              <w:left w:val="nil"/>
              <w:bottom w:val="nil"/>
              <w:right w:val="nil"/>
            </w:tcBorders>
            <w:shd w:val="clear" w:color="000000" w:fill="EDEDED"/>
            <w:noWrap/>
            <w:hideMark/>
          </w:tcPr>
          <w:p w14:paraId="6D3CEDB3"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Stakeholder dialogues on the socio-economic value of the Rio Conventions</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5577EF61" w14:textId="2BF2B895"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A2115D">
              <w:rPr>
                <w:rFonts w:eastAsia="Times New Roman"/>
                <w:b/>
                <w:bCs/>
                <w:sz w:val="20"/>
                <w:szCs w:val="20"/>
              </w:rPr>
              <w:t>28</w:t>
            </w:r>
            <w:r w:rsidR="009C0942">
              <w:rPr>
                <w:rFonts w:eastAsia="Times New Roman"/>
                <w:b/>
                <w:bCs/>
                <w:sz w:val="20"/>
                <w:szCs w:val="20"/>
              </w:rPr>
              <w:t>1</w:t>
            </w:r>
            <w:r w:rsidRPr="0005513B">
              <w:rPr>
                <w:rFonts w:eastAsia="Times New Roman"/>
                <w:b/>
                <w:bCs/>
                <w:sz w:val="20"/>
                <w:szCs w:val="20"/>
              </w:rPr>
              <w:t xml:space="preserve">,000 </w:t>
            </w:r>
          </w:p>
        </w:tc>
        <w:tc>
          <w:tcPr>
            <w:tcW w:w="1230" w:type="dxa"/>
            <w:tcBorders>
              <w:top w:val="nil"/>
              <w:left w:val="nil"/>
              <w:bottom w:val="single" w:sz="4" w:space="0" w:color="auto"/>
              <w:right w:val="nil"/>
            </w:tcBorders>
            <w:shd w:val="clear" w:color="000000" w:fill="EDEDED"/>
            <w:noWrap/>
            <w:hideMark/>
          </w:tcPr>
          <w:p w14:paraId="752736A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9C0942">
              <w:rPr>
                <w:rFonts w:eastAsia="Times New Roman"/>
                <w:b/>
                <w:bCs/>
                <w:sz w:val="20"/>
                <w:szCs w:val="20"/>
              </w:rPr>
              <w:t xml:space="preserve"> 8</w:t>
            </w:r>
            <w:r w:rsidRPr="0005513B">
              <w:rPr>
                <w:rFonts w:eastAsia="Times New Roman"/>
                <w:b/>
                <w:bCs/>
                <w:sz w:val="20"/>
                <w:szCs w:val="20"/>
              </w:rPr>
              <w:t xml:space="preserve">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7C696DE6" w14:textId="188265BE"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9C0942">
              <w:rPr>
                <w:rFonts w:eastAsia="Times New Roman"/>
                <w:b/>
                <w:bCs/>
                <w:sz w:val="20"/>
                <w:szCs w:val="20"/>
              </w:rPr>
              <w:t xml:space="preserve"> </w:t>
            </w:r>
            <w:r w:rsidR="00C71B75">
              <w:rPr>
                <w:rFonts w:eastAsia="Times New Roman"/>
                <w:b/>
                <w:bCs/>
                <w:sz w:val="20"/>
                <w:szCs w:val="20"/>
              </w:rPr>
              <w:t>20</w:t>
            </w:r>
            <w:r w:rsidR="00FA6E5D">
              <w:rPr>
                <w:rFonts w:eastAsia="Times New Roman"/>
                <w:b/>
                <w:bCs/>
                <w:sz w:val="20"/>
                <w:szCs w:val="20"/>
              </w:rPr>
              <w:t>1</w:t>
            </w:r>
            <w:r w:rsidRPr="0005513B">
              <w:rPr>
                <w:rFonts w:eastAsia="Times New Roman"/>
                <w:b/>
                <w:bCs/>
                <w:sz w:val="20"/>
                <w:szCs w:val="20"/>
              </w:rPr>
              <w:t xml:space="preserve">,000 </w:t>
            </w:r>
          </w:p>
        </w:tc>
        <w:tc>
          <w:tcPr>
            <w:tcW w:w="266" w:type="dxa"/>
            <w:tcBorders>
              <w:top w:val="nil"/>
              <w:left w:val="nil"/>
              <w:bottom w:val="nil"/>
              <w:right w:val="nil"/>
            </w:tcBorders>
            <w:shd w:val="clear" w:color="auto" w:fill="auto"/>
            <w:noWrap/>
            <w:hideMark/>
          </w:tcPr>
          <w:p w14:paraId="73AA15D9"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5F152B6D"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9C0942">
              <w:rPr>
                <w:rFonts w:eastAsia="Times New Roman"/>
                <w:b/>
                <w:bCs/>
                <w:sz w:val="20"/>
                <w:szCs w:val="20"/>
              </w:rPr>
              <w:t>3</w:t>
            </w:r>
            <w:r w:rsidR="00FA6E5D">
              <w:rPr>
                <w:rFonts w:eastAsia="Times New Roman"/>
                <w:b/>
                <w:bCs/>
                <w:sz w:val="20"/>
                <w:szCs w:val="20"/>
              </w:rPr>
              <w:t>1</w:t>
            </w:r>
            <w:r w:rsidRPr="0005513B">
              <w:rPr>
                <w:rFonts w:eastAsia="Times New Roman"/>
                <w:b/>
                <w:bCs/>
                <w:sz w:val="20"/>
                <w:szCs w:val="20"/>
              </w:rPr>
              <w:t xml:space="preserve">,000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4A2FEFB4"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00C32917">
              <w:rPr>
                <w:rFonts w:eastAsia="Times New Roman"/>
                <w:b/>
                <w:bCs/>
                <w:sz w:val="20"/>
                <w:szCs w:val="20"/>
              </w:rPr>
              <w:t xml:space="preserve"> 17</w:t>
            </w:r>
            <w:r w:rsidRPr="0005513B">
              <w:rPr>
                <w:rFonts w:eastAsia="Times New Roman"/>
                <w:b/>
                <w:bCs/>
                <w:sz w:val="20"/>
                <w:szCs w:val="20"/>
              </w:rPr>
              <w:t xml:space="preserve">0,000 </w:t>
            </w:r>
          </w:p>
        </w:tc>
      </w:tr>
      <w:tr w:rsidR="0005513B" w:rsidRPr="0005513B" w14:paraId="5B4FA471"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5875FA44"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4.1.1</w:t>
            </w:r>
          </w:p>
        </w:tc>
        <w:tc>
          <w:tcPr>
            <w:tcW w:w="6390" w:type="dxa"/>
            <w:tcBorders>
              <w:top w:val="single" w:sz="4" w:space="0" w:color="auto"/>
              <w:left w:val="nil"/>
              <w:bottom w:val="single" w:sz="4" w:space="0" w:color="auto"/>
              <w:right w:val="nil"/>
            </w:tcBorders>
            <w:shd w:val="clear" w:color="auto" w:fill="auto"/>
            <w:noWrap/>
            <w:hideMark/>
          </w:tcPr>
          <w:p w14:paraId="410EDDD1"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 xml:space="preserve">Organize and convene a one-day Kick-Off Conference and a one-day Project Results Conference.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72606FF7"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91</w:t>
            </w:r>
            <w:r w:rsidRPr="0005513B">
              <w:rPr>
                <w:rFonts w:eastAsia="Times New Roman"/>
                <w:sz w:val="20"/>
                <w:szCs w:val="20"/>
              </w:rPr>
              <w:t xml:space="preserve">,000 </w:t>
            </w:r>
          </w:p>
        </w:tc>
        <w:tc>
          <w:tcPr>
            <w:tcW w:w="1230" w:type="dxa"/>
            <w:tcBorders>
              <w:top w:val="nil"/>
              <w:left w:val="nil"/>
              <w:bottom w:val="single" w:sz="4" w:space="0" w:color="auto"/>
              <w:right w:val="nil"/>
            </w:tcBorders>
            <w:shd w:val="clear" w:color="auto" w:fill="FFFFFF" w:themeFill="background1"/>
            <w:noWrap/>
            <w:hideMark/>
          </w:tcPr>
          <w:p w14:paraId="78B45D2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3A6675E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 xml:space="preserve"> 66</w:t>
            </w:r>
            <w:r w:rsidRPr="0005513B">
              <w:rPr>
                <w:rFonts w:eastAsia="Times New Roman"/>
                <w:sz w:val="20"/>
                <w:szCs w:val="20"/>
              </w:rPr>
              <w:t xml:space="preserve">,000 </w:t>
            </w:r>
          </w:p>
        </w:tc>
        <w:tc>
          <w:tcPr>
            <w:tcW w:w="266" w:type="dxa"/>
            <w:tcBorders>
              <w:top w:val="nil"/>
              <w:left w:val="nil"/>
              <w:bottom w:val="nil"/>
              <w:right w:val="nil"/>
            </w:tcBorders>
            <w:shd w:val="clear" w:color="auto" w:fill="FFFFFF" w:themeFill="background1"/>
            <w:noWrap/>
            <w:hideMark/>
          </w:tcPr>
          <w:p w14:paraId="07C65645"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FFFFFF" w:themeFill="background1"/>
            <w:noWrap/>
            <w:hideMark/>
          </w:tcPr>
          <w:p w14:paraId="5EE85AC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9C0942">
              <w:rPr>
                <w:rFonts w:eastAsia="Times New Roman"/>
                <w:sz w:val="20"/>
                <w:szCs w:val="20"/>
              </w:rPr>
              <w:t xml:space="preserve"> 16</w:t>
            </w:r>
            <w:r w:rsidRPr="0005513B">
              <w:rPr>
                <w:rFonts w:eastAsia="Times New Roman"/>
                <w:sz w:val="20"/>
                <w:szCs w:val="20"/>
              </w:rPr>
              <w:t xml:space="preserve">,000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12EE4EB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50,000 </w:t>
            </w:r>
          </w:p>
        </w:tc>
      </w:tr>
      <w:tr w:rsidR="0005513B" w:rsidRPr="0005513B" w14:paraId="6C2A30D0"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9645F97"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4.1.2</w:t>
            </w:r>
          </w:p>
        </w:tc>
        <w:tc>
          <w:tcPr>
            <w:tcW w:w="6390" w:type="dxa"/>
            <w:tcBorders>
              <w:top w:val="nil"/>
              <w:left w:val="nil"/>
              <w:bottom w:val="single" w:sz="4" w:space="0" w:color="auto"/>
              <w:right w:val="nil"/>
            </w:tcBorders>
            <w:shd w:val="clear" w:color="auto" w:fill="auto"/>
            <w:noWrap/>
            <w:hideMark/>
          </w:tcPr>
          <w:p w14:paraId="3AB3E3D8" w14:textId="77777777" w:rsidR="0005513B" w:rsidRPr="0005513B" w:rsidRDefault="0005513B" w:rsidP="0005513B">
            <w:pPr>
              <w:spacing w:after="0"/>
              <w:rPr>
                <w:rFonts w:eastAsia="Times New Roman"/>
                <w:sz w:val="20"/>
                <w:szCs w:val="20"/>
              </w:rPr>
            </w:pPr>
            <w:r w:rsidRPr="0005513B">
              <w:rPr>
                <w:rFonts w:eastAsia="Times New Roman"/>
                <w:sz w:val="20"/>
                <w:szCs w:val="20"/>
              </w:rPr>
              <w:t>Design and carry out surveys to assess understanding of Rio Convention mainstreaming.</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2238B3F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38,000 </w:t>
            </w:r>
          </w:p>
        </w:tc>
        <w:tc>
          <w:tcPr>
            <w:tcW w:w="1230" w:type="dxa"/>
            <w:tcBorders>
              <w:top w:val="nil"/>
              <w:left w:val="nil"/>
              <w:bottom w:val="single" w:sz="4" w:space="0" w:color="auto"/>
              <w:right w:val="nil"/>
            </w:tcBorders>
            <w:shd w:val="clear" w:color="auto" w:fill="FFFFFF" w:themeFill="background1"/>
            <w:noWrap/>
            <w:hideMark/>
          </w:tcPr>
          <w:p w14:paraId="745C735A"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19C22A2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23,000 </w:t>
            </w:r>
          </w:p>
        </w:tc>
        <w:tc>
          <w:tcPr>
            <w:tcW w:w="266" w:type="dxa"/>
            <w:tcBorders>
              <w:top w:val="nil"/>
              <w:left w:val="nil"/>
              <w:bottom w:val="nil"/>
              <w:right w:val="nil"/>
            </w:tcBorders>
            <w:shd w:val="clear" w:color="auto" w:fill="FFFFFF" w:themeFill="background1"/>
            <w:noWrap/>
            <w:hideMark/>
          </w:tcPr>
          <w:p w14:paraId="48D6CCCA"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737B3FF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5A50E33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917" w:rsidRPr="0005513B" w14:paraId="0400AB6E"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99F885C" w14:textId="77777777" w:rsidR="00C32917" w:rsidRPr="0005513B" w:rsidRDefault="00C32917" w:rsidP="0005513B">
            <w:pPr>
              <w:spacing w:after="0"/>
              <w:ind w:right="-108"/>
              <w:jc w:val="center"/>
              <w:rPr>
                <w:rFonts w:eastAsia="Times New Roman"/>
                <w:sz w:val="20"/>
                <w:szCs w:val="20"/>
              </w:rPr>
            </w:pPr>
            <w:r w:rsidRPr="0005513B">
              <w:rPr>
                <w:rFonts w:eastAsia="Times New Roman"/>
                <w:sz w:val="20"/>
                <w:szCs w:val="20"/>
              </w:rPr>
              <w:t>4.1.3</w:t>
            </w:r>
          </w:p>
        </w:tc>
        <w:tc>
          <w:tcPr>
            <w:tcW w:w="6390" w:type="dxa"/>
            <w:tcBorders>
              <w:top w:val="nil"/>
              <w:left w:val="nil"/>
              <w:bottom w:val="single" w:sz="4" w:space="0" w:color="auto"/>
              <w:right w:val="nil"/>
            </w:tcBorders>
            <w:shd w:val="clear" w:color="auto" w:fill="auto"/>
            <w:noWrap/>
            <w:hideMark/>
          </w:tcPr>
          <w:p w14:paraId="683F015E" w14:textId="77777777" w:rsidR="00C32917" w:rsidRPr="0005513B" w:rsidRDefault="00C32917" w:rsidP="0005513B">
            <w:pPr>
              <w:spacing w:after="0"/>
              <w:rPr>
                <w:rFonts w:eastAsia="Times New Roman"/>
                <w:sz w:val="20"/>
                <w:szCs w:val="20"/>
              </w:rPr>
            </w:pPr>
            <w:r w:rsidRPr="0005513B">
              <w:rPr>
                <w:rFonts w:eastAsia="Times New Roman"/>
                <w:sz w:val="20"/>
                <w:szCs w:val="20"/>
              </w:rPr>
              <w:t xml:space="preserve">Develop and validate public awareness and communication campaign plan.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54246C15"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36,000 </w:t>
            </w:r>
          </w:p>
        </w:tc>
        <w:tc>
          <w:tcPr>
            <w:tcW w:w="1230" w:type="dxa"/>
            <w:tcBorders>
              <w:top w:val="nil"/>
              <w:left w:val="nil"/>
              <w:bottom w:val="single" w:sz="4" w:space="0" w:color="auto"/>
              <w:right w:val="nil"/>
            </w:tcBorders>
            <w:shd w:val="clear" w:color="auto" w:fill="FFFFFF" w:themeFill="background1"/>
            <w:noWrap/>
            <w:hideMark/>
          </w:tcPr>
          <w:p w14:paraId="145341EA"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59147124"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26,000 </w:t>
            </w:r>
          </w:p>
        </w:tc>
        <w:tc>
          <w:tcPr>
            <w:tcW w:w="266" w:type="dxa"/>
            <w:tcBorders>
              <w:top w:val="nil"/>
              <w:left w:val="nil"/>
              <w:bottom w:val="nil"/>
              <w:right w:val="nil"/>
            </w:tcBorders>
            <w:shd w:val="clear" w:color="auto" w:fill="FFFFFF" w:themeFill="background1"/>
            <w:noWrap/>
            <w:hideMark/>
          </w:tcPr>
          <w:p w14:paraId="004568B2" w14:textId="77777777" w:rsidR="00C32917" w:rsidRPr="0005513B" w:rsidRDefault="00C32917"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01CE1663"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5A3D7D66" w14:textId="77777777" w:rsidR="00C32917" w:rsidRPr="0005513B" w:rsidRDefault="00C32917" w:rsidP="00395EB2">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917" w:rsidRPr="0005513B" w14:paraId="37602220"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8BD5867" w14:textId="77777777" w:rsidR="00C32917" w:rsidRPr="0005513B" w:rsidRDefault="00C32917" w:rsidP="0005513B">
            <w:pPr>
              <w:spacing w:after="0"/>
              <w:ind w:right="-108"/>
              <w:jc w:val="center"/>
              <w:rPr>
                <w:rFonts w:eastAsia="Times New Roman"/>
                <w:sz w:val="20"/>
                <w:szCs w:val="20"/>
              </w:rPr>
            </w:pPr>
            <w:r w:rsidRPr="0005513B">
              <w:rPr>
                <w:rFonts w:eastAsia="Times New Roman"/>
                <w:sz w:val="20"/>
                <w:szCs w:val="20"/>
              </w:rPr>
              <w:t>4.1.4</w:t>
            </w:r>
          </w:p>
        </w:tc>
        <w:tc>
          <w:tcPr>
            <w:tcW w:w="6390" w:type="dxa"/>
            <w:tcBorders>
              <w:top w:val="nil"/>
              <w:left w:val="nil"/>
              <w:bottom w:val="single" w:sz="4" w:space="0" w:color="auto"/>
              <w:right w:val="nil"/>
            </w:tcBorders>
            <w:shd w:val="clear" w:color="auto" w:fill="auto"/>
            <w:noWrap/>
            <w:hideMark/>
          </w:tcPr>
          <w:p w14:paraId="02F53F2A" w14:textId="77777777" w:rsidR="00C32917" w:rsidRPr="0005513B" w:rsidRDefault="00C32917" w:rsidP="0005513B">
            <w:pPr>
              <w:spacing w:after="0"/>
              <w:rPr>
                <w:rFonts w:eastAsia="Times New Roman"/>
                <w:color w:val="000000"/>
                <w:sz w:val="20"/>
                <w:szCs w:val="20"/>
              </w:rPr>
            </w:pPr>
            <w:r w:rsidRPr="0005513B">
              <w:rPr>
                <w:rFonts w:eastAsia="Times New Roman"/>
                <w:color w:val="000000"/>
                <w:sz w:val="20"/>
                <w:szCs w:val="20"/>
              </w:rPr>
              <w:t>Convene three (3) public policy dialogues.</w:t>
            </w:r>
            <w:r>
              <w:rPr>
                <w:rFonts w:eastAsia="Times New Roman"/>
                <w:color w:val="000000"/>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1584D646" w14:textId="453A4BCB" w:rsidR="00C32917" w:rsidRPr="0005513B" w:rsidRDefault="00C32917" w:rsidP="00FA6E5D">
            <w:pPr>
              <w:spacing w:after="0"/>
              <w:jc w:val="center"/>
              <w:rPr>
                <w:rFonts w:eastAsia="Times New Roman"/>
                <w:sz w:val="20"/>
                <w:szCs w:val="20"/>
              </w:rPr>
            </w:pPr>
            <w:r>
              <w:rPr>
                <w:rFonts w:eastAsia="Times New Roman"/>
                <w:sz w:val="20"/>
                <w:szCs w:val="20"/>
              </w:rPr>
              <w:t xml:space="preserve">      </w:t>
            </w:r>
            <w:r w:rsidR="00C71B75">
              <w:rPr>
                <w:rFonts w:eastAsia="Times New Roman"/>
                <w:sz w:val="20"/>
                <w:szCs w:val="20"/>
              </w:rPr>
              <w:t>29</w:t>
            </w:r>
            <w:r>
              <w:rPr>
                <w:rFonts w:eastAsia="Times New Roman"/>
                <w:sz w:val="20"/>
                <w:szCs w:val="20"/>
              </w:rPr>
              <w:t>,0</w:t>
            </w:r>
            <w:r w:rsidRPr="0005513B">
              <w:rPr>
                <w:rFonts w:eastAsia="Times New Roman"/>
                <w:sz w:val="20"/>
                <w:szCs w:val="20"/>
              </w:rPr>
              <w:t xml:space="preserve">00 </w:t>
            </w:r>
          </w:p>
        </w:tc>
        <w:tc>
          <w:tcPr>
            <w:tcW w:w="1230" w:type="dxa"/>
            <w:tcBorders>
              <w:top w:val="nil"/>
              <w:left w:val="nil"/>
              <w:bottom w:val="single" w:sz="4" w:space="0" w:color="auto"/>
              <w:right w:val="nil"/>
            </w:tcBorders>
            <w:shd w:val="clear" w:color="auto" w:fill="FFFFFF" w:themeFill="background1"/>
            <w:noWrap/>
            <w:hideMark/>
          </w:tcPr>
          <w:p w14:paraId="241CEEC3" w14:textId="77777777" w:rsidR="00C32917" w:rsidRPr="0005513B" w:rsidRDefault="00C32917" w:rsidP="00FA6E5D">
            <w:pPr>
              <w:spacing w:after="0"/>
              <w:jc w:val="center"/>
              <w:rPr>
                <w:rFonts w:eastAsia="Times New Roman"/>
                <w:sz w:val="20"/>
                <w:szCs w:val="20"/>
              </w:rPr>
            </w:pPr>
            <w:r>
              <w:rPr>
                <w:rFonts w:eastAsia="Times New Roman"/>
                <w:sz w:val="20"/>
                <w:szCs w:val="20"/>
              </w:rPr>
              <w:t xml:space="preserve">       7,5</w:t>
            </w:r>
            <w:r w:rsidRPr="0005513B">
              <w:rPr>
                <w:rFonts w:eastAsia="Times New Roman"/>
                <w:sz w:val="20"/>
                <w:szCs w:val="20"/>
              </w:rPr>
              <w:t xml:space="preserve">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05006338" w14:textId="366399DD"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sidR="00C71B75">
              <w:rPr>
                <w:rFonts w:eastAsia="Times New Roman"/>
                <w:sz w:val="20"/>
                <w:szCs w:val="20"/>
              </w:rPr>
              <w:t>21</w:t>
            </w:r>
            <w:r w:rsidRPr="0005513B">
              <w:rPr>
                <w:rFonts w:eastAsia="Times New Roman"/>
                <w:sz w:val="20"/>
                <w:szCs w:val="20"/>
              </w:rPr>
              <w:t xml:space="preserve">,500 </w:t>
            </w:r>
          </w:p>
        </w:tc>
        <w:tc>
          <w:tcPr>
            <w:tcW w:w="266" w:type="dxa"/>
            <w:tcBorders>
              <w:top w:val="nil"/>
              <w:left w:val="nil"/>
              <w:bottom w:val="nil"/>
              <w:right w:val="nil"/>
            </w:tcBorders>
            <w:shd w:val="clear" w:color="auto" w:fill="FFFFFF" w:themeFill="background1"/>
            <w:noWrap/>
            <w:hideMark/>
          </w:tcPr>
          <w:p w14:paraId="7AEB0D8B" w14:textId="77777777" w:rsidR="00C32917" w:rsidRPr="0005513B" w:rsidRDefault="00C32917"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26738229"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385531B1" w14:textId="77777777" w:rsidR="00C32917" w:rsidRPr="0005513B" w:rsidRDefault="00C32917" w:rsidP="00395EB2">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917" w:rsidRPr="0005513B" w14:paraId="0160D5AF"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E0A02C2" w14:textId="77777777" w:rsidR="00C32917" w:rsidRPr="0005513B" w:rsidRDefault="00C32917" w:rsidP="0005513B">
            <w:pPr>
              <w:spacing w:after="0"/>
              <w:ind w:right="-108"/>
              <w:jc w:val="center"/>
              <w:rPr>
                <w:rFonts w:eastAsia="Times New Roman"/>
                <w:sz w:val="20"/>
                <w:szCs w:val="20"/>
              </w:rPr>
            </w:pPr>
            <w:r w:rsidRPr="0005513B">
              <w:rPr>
                <w:rFonts w:eastAsia="Times New Roman"/>
                <w:sz w:val="20"/>
                <w:szCs w:val="20"/>
              </w:rPr>
              <w:t>4.1.5</w:t>
            </w:r>
          </w:p>
        </w:tc>
        <w:tc>
          <w:tcPr>
            <w:tcW w:w="6390" w:type="dxa"/>
            <w:tcBorders>
              <w:top w:val="nil"/>
              <w:left w:val="nil"/>
              <w:bottom w:val="single" w:sz="4" w:space="0" w:color="auto"/>
              <w:right w:val="nil"/>
            </w:tcBorders>
            <w:shd w:val="clear" w:color="auto" w:fill="auto"/>
            <w:noWrap/>
            <w:hideMark/>
          </w:tcPr>
          <w:p w14:paraId="6118C436" w14:textId="77777777" w:rsidR="00C32917" w:rsidRPr="0005513B" w:rsidRDefault="00C32917" w:rsidP="0005513B">
            <w:pPr>
              <w:spacing w:after="0"/>
              <w:rPr>
                <w:rFonts w:eastAsia="Times New Roman"/>
                <w:sz w:val="20"/>
                <w:szCs w:val="20"/>
              </w:rPr>
            </w:pPr>
            <w:r w:rsidRPr="0005513B">
              <w:rPr>
                <w:rFonts w:eastAsia="Times New Roman"/>
                <w:sz w:val="20"/>
                <w:szCs w:val="20"/>
              </w:rPr>
              <w:t>Convene national and sub-national awareness workshops.</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0E2C2FA6" w14:textId="791A7703" w:rsidR="00C32917" w:rsidRPr="0005513B" w:rsidRDefault="00C32917" w:rsidP="00FA6E5D">
            <w:pPr>
              <w:spacing w:after="0"/>
              <w:jc w:val="center"/>
              <w:rPr>
                <w:rFonts w:eastAsia="Times New Roman"/>
                <w:sz w:val="20"/>
                <w:szCs w:val="20"/>
              </w:rPr>
            </w:pPr>
            <w:r>
              <w:rPr>
                <w:rFonts w:eastAsia="Times New Roman"/>
                <w:sz w:val="20"/>
                <w:szCs w:val="20"/>
              </w:rPr>
              <w:t xml:space="preserve">      </w:t>
            </w:r>
            <w:r w:rsidR="00C71B75">
              <w:rPr>
                <w:rFonts w:eastAsia="Times New Roman"/>
                <w:sz w:val="20"/>
                <w:szCs w:val="20"/>
              </w:rPr>
              <w:t>29</w:t>
            </w:r>
            <w:r>
              <w:rPr>
                <w:rFonts w:eastAsia="Times New Roman"/>
                <w:sz w:val="20"/>
                <w:szCs w:val="20"/>
              </w:rPr>
              <w:t>,0</w:t>
            </w:r>
            <w:r w:rsidRPr="0005513B">
              <w:rPr>
                <w:rFonts w:eastAsia="Times New Roman"/>
                <w:sz w:val="20"/>
                <w:szCs w:val="20"/>
              </w:rPr>
              <w:t xml:space="preserve">00 </w:t>
            </w:r>
          </w:p>
        </w:tc>
        <w:tc>
          <w:tcPr>
            <w:tcW w:w="1230" w:type="dxa"/>
            <w:tcBorders>
              <w:top w:val="nil"/>
              <w:left w:val="nil"/>
              <w:bottom w:val="single" w:sz="4" w:space="0" w:color="auto"/>
              <w:right w:val="nil"/>
            </w:tcBorders>
            <w:shd w:val="clear" w:color="auto" w:fill="FFFFFF" w:themeFill="background1"/>
            <w:noWrap/>
            <w:hideMark/>
          </w:tcPr>
          <w:p w14:paraId="502CB996" w14:textId="77777777" w:rsidR="00C32917" w:rsidRPr="0005513B" w:rsidRDefault="00C32917" w:rsidP="00FA6E5D">
            <w:pPr>
              <w:spacing w:after="0"/>
              <w:jc w:val="center"/>
              <w:rPr>
                <w:rFonts w:eastAsia="Times New Roman"/>
                <w:sz w:val="20"/>
                <w:szCs w:val="20"/>
              </w:rPr>
            </w:pPr>
            <w:r>
              <w:rPr>
                <w:rFonts w:eastAsia="Times New Roman"/>
                <w:sz w:val="20"/>
                <w:szCs w:val="20"/>
              </w:rPr>
              <w:t xml:space="preserve">       7,5</w:t>
            </w:r>
            <w:r w:rsidRPr="0005513B">
              <w:rPr>
                <w:rFonts w:eastAsia="Times New Roman"/>
                <w:sz w:val="20"/>
                <w:szCs w:val="20"/>
              </w:rPr>
              <w:t xml:space="preserve">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5ED897DE" w14:textId="3FC5833B"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sidR="00C71B75">
              <w:rPr>
                <w:rFonts w:eastAsia="Times New Roman"/>
                <w:sz w:val="20"/>
                <w:szCs w:val="20"/>
              </w:rPr>
              <w:t>21</w:t>
            </w:r>
            <w:r w:rsidRPr="0005513B">
              <w:rPr>
                <w:rFonts w:eastAsia="Times New Roman"/>
                <w:sz w:val="20"/>
                <w:szCs w:val="20"/>
              </w:rPr>
              <w:t xml:space="preserve">,500 </w:t>
            </w:r>
          </w:p>
        </w:tc>
        <w:tc>
          <w:tcPr>
            <w:tcW w:w="266" w:type="dxa"/>
            <w:tcBorders>
              <w:top w:val="nil"/>
              <w:left w:val="nil"/>
              <w:bottom w:val="nil"/>
              <w:right w:val="nil"/>
            </w:tcBorders>
            <w:shd w:val="clear" w:color="auto" w:fill="FFFFFF" w:themeFill="background1"/>
            <w:noWrap/>
            <w:hideMark/>
          </w:tcPr>
          <w:p w14:paraId="3646FA76" w14:textId="77777777" w:rsidR="00C32917" w:rsidRPr="0005513B" w:rsidRDefault="00C32917"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5C036066"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0896199A" w14:textId="77777777" w:rsidR="00C32917" w:rsidRPr="0005513B" w:rsidRDefault="00C32917" w:rsidP="00395EB2">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917" w:rsidRPr="0005513B" w14:paraId="1D388A91"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7AF2388B" w14:textId="77777777" w:rsidR="00C32917" w:rsidRPr="0005513B" w:rsidRDefault="00C32917" w:rsidP="0005513B">
            <w:pPr>
              <w:spacing w:after="0"/>
              <w:ind w:right="-108"/>
              <w:jc w:val="center"/>
              <w:rPr>
                <w:rFonts w:eastAsia="Times New Roman"/>
                <w:sz w:val="20"/>
                <w:szCs w:val="20"/>
              </w:rPr>
            </w:pPr>
            <w:r w:rsidRPr="0005513B">
              <w:rPr>
                <w:rFonts w:eastAsia="Times New Roman"/>
                <w:sz w:val="20"/>
                <w:szCs w:val="20"/>
              </w:rPr>
              <w:t>4.1.6</w:t>
            </w:r>
          </w:p>
        </w:tc>
        <w:tc>
          <w:tcPr>
            <w:tcW w:w="6390" w:type="dxa"/>
            <w:tcBorders>
              <w:top w:val="nil"/>
              <w:left w:val="nil"/>
              <w:bottom w:val="single" w:sz="4" w:space="0" w:color="auto"/>
              <w:right w:val="nil"/>
            </w:tcBorders>
            <w:shd w:val="clear" w:color="auto" w:fill="auto"/>
            <w:noWrap/>
            <w:hideMark/>
          </w:tcPr>
          <w:p w14:paraId="39701F83" w14:textId="77777777" w:rsidR="00C32917" w:rsidRPr="0005513B" w:rsidRDefault="00C32917" w:rsidP="0005513B">
            <w:pPr>
              <w:spacing w:after="0"/>
              <w:rPr>
                <w:rFonts w:eastAsia="Times New Roman"/>
                <w:color w:val="000000"/>
                <w:sz w:val="20"/>
                <w:szCs w:val="20"/>
              </w:rPr>
            </w:pPr>
            <w:r w:rsidRPr="0005513B">
              <w:rPr>
                <w:rFonts w:eastAsia="Times New Roman"/>
                <w:color w:val="000000"/>
                <w:sz w:val="20"/>
                <w:szCs w:val="20"/>
              </w:rPr>
              <w:t>Convene private sector sensitization panel discussions on global environmental issues</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1D75C314" w14:textId="4ABB472C" w:rsidR="00C32917" w:rsidRPr="0005513B" w:rsidRDefault="00C32917" w:rsidP="00FA6E5D">
            <w:pPr>
              <w:spacing w:after="0"/>
              <w:jc w:val="center"/>
              <w:rPr>
                <w:rFonts w:eastAsia="Times New Roman"/>
                <w:sz w:val="20"/>
                <w:szCs w:val="20"/>
              </w:rPr>
            </w:pPr>
            <w:r>
              <w:rPr>
                <w:rFonts w:eastAsia="Times New Roman"/>
                <w:sz w:val="20"/>
                <w:szCs w:val="20"/>
              </w:rPr>
              <w:t xml:space="preserve">      </w:t>
            </w:r>
            <w:r w:rsidR="00C71B75">
              <w:rPr>
                <w:rFonts w:eastAsia="Times New Roman"/>
                <w:sz w:val="20"/>
                <w:szCs w:val="20"/>
              </w:rPr>
              <w:t>29</w:t>
            </w:r>
            <w:r>
              <w:rPr>
                <w:rFonts w:eastAsia="Times New Roman"/>
                <w:sz w:val="20"/>
                <w:szCs w:val="20"/>
              </w:rPr>
              <w:t>,0</w:t>
            </w:r>
            <w:r w:rsidRPr="0005513B">
              <w:rPr>
                <w:rFonts w:eastAsia="Times New Roman"/>
                <w:sz w:val="20"/>
                <w:szCs w:val="20"/>
              </w:rPr>
              <w:t xml:space="preserve">00 </w:t>
            </w:r>
          </w:p>
        </w:tc>
        <w:tc>
          <w:tcPr>
            <w:tcW w:w="1230" w:type="dxa"/>
            <w:tcBorders>
              <w:top w:val="nil"/>
              <w:left w:val="nil"/>
              <w:bottom w:val="single" w:sz="4" w:space="0" w:color="auto"/>
              <w:right w:val="nil"/>
            </w:tcBorders>
            <w:shd w:val="clear" w:color="auto" w:fill="FFFFFF" w:themeFill="background1"/>
            <w:noWrap/>
            <w:hideMark/>
          </w:tcPr>
          <w:p w14:paraId="49C98B9D" w14:textId="77777777" w:rsidR="00C32917" w:rsidRPr="0005513B" w:rsidRDefault="00C32917" w:rsidP="00FA6E5D">
            <w:pPr>
              <w:spacing w:after="0"/>
              <w:jc w:val="center"/>
              <w:rPr>
                <w:rFonts w:eastAsia="Times New Roman"/>
                <w:sz w:val="20"/>
                <w:szCs w:val="20"/>
              </w:rPr>
            </w:pPr>
            <w:r>
              <w:rPr>
                <w:rFonts w:eastAsia="Times New Roman"/>
                <w:sz w:val="20"/>
                <w:szCs w:val="20"/>
              </w:rPr>
              <w:t xml:space="preserve">       7,5</w:t>
            </w:r>
            <w:r w:rsidRPr="0005513B">
              <w:rPr>
                <w:rFonts w:eastAsia="Times New Roman"/>
                <w:sz w:val="20"/>
                <w:szCs w:val="20"/>
              </w:rPr>
              <w:t xml:space="preserve">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53FDEC76" w14:textId="40516BD5"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sidR="00C71B75">
              <w:rPr>
                <w:rFonts w:eastAsia="Times New Roman"/>
                <w:sz w:val="20"/>
                <w:szCs w:val="20"/>
              </w:rPr>
              <w:t>21</w:t>
            </w:r>
            <w:r w:rsidRPr="0005513B">
              <w:rPr>
                <w:rFonts w:eastAsia="Times New Roman"/>
                <w:sz w:val="20"/>
                <w:szCs w:val="20"/>
              </w:rPr>
              <w:t xml:space="preserve">,500 </w:t>
            </w:r>
          </w:p>
        </w:tc>
        <w:tc>
          <w:tcPr>
            <w:tcW w:w="266" w:type="dxa"/>
            <w:tcBorders>
              <w:top w:val="nil"/>
              <w:left w:val="nil"/>
              <w:bottom w:val="nil"/>
              <w:right w:val="nil"/>
            </w:tcBorders>
            <w:shd w:val="clear" w:color="auto" w:fill="FFFFFF" w:themeFill="background1"/>
            <w:noWrap/>
            <w:hideMark/>
          </w:tcPr>
          <w:p w14:paraId="4F655052" w14:textId="77777777" w:rsidR="00C32917" w:rsidRPr="0005513B" w:rsidRDefault="00C32917"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7CC73160"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00BE3D0B" w14:textId="77777777" w:rsidR="00C32917" w:rsidRPr="0005513B" w:rsidRDefault="00C32917" w:rsidP="00395EB2">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917" w:rsidRPr="0005513B" w14:paraId="258E3359"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D289FAA" w14:textId="77777777" w:rsidR="00C32917" w:rsidRPr="0005513B" w:rsidRDefault="00C32917" w:rsidP="0005513B">
            <w:pPr>
              <w:spacing w:after="0"/>
              <w:ind w:right="-108"/>
              <w:jc w:val="center"/>
              <w:rPr>
                <w:rFonts w:eastAsia="Times New Roman"/>
                <w:sz w:val="20"/>
                <w:szCs w:val="20"/>
              </w:rPr>
            </w:pPr>
            <w:r w:rsidRPr="0005513B">
              <w:rPr>
                <w:rFonts w:eastAsia="Times New Roman"/>
                <w:sz w:val="20"/>
                <w:szCs w:val="20"/>
              </w:rPr>
              <w:t>4.1.7</w:t>
            </w:r>
          </w:p>
        </w:tc>
        <w:tc>
          <w:tcPr>
            <w:tcW w:w="6390" w:type="dxa"/>
            <w:tcBorders>
              <w:top w:val="nil"/>
              <w:left w:val="nil"/>
              <w:bottom w:val="single" w:sz="4" w:space="0" w:color="auto"/>
              <w:right w:val="nil"/>
            </w:tcBorders>
            <w:shd w:val="clear" w:color="auto" w:fill="auto"/>
            <w:noWrap/>
            <w:hideMark/>
          </w:tcPr>
          <w:p w14:paraId="3A820A92" w14:textId="77777777" w:rsidR="00C32917" w:rsidRPr="0005513B" w:rsidRDefault="00C32917" w:rsidP="0005513B">
            <w:pPr>
              <w:spacing w:after="0"/>
              <w:rPr>
                <w:rFonts w:eastAsia="Times New Roman"/>
                <w:color w:val="000000"/>
                <w:sz w:val="20"/>
                <w:szCs w:val="20"/>
              </w:rPr>
            </w:pPr>
            <w:r w:rsidRPr="0005513B">
              <w:rPr>
                <w:rFonts w:eastAsia="Times New Roman"/>
                <w:color w:val="000000"/>
                <w:sz w:val="20"/>
                <w:szCs w:val="20"/>
              </w:rPr>
              <w:t>Convene workshops targeted to media professionals to improve environmental reporting.</w:t>
            </w:r>
            <w:r>
              <w:rPr>
                <w:rFonts w:eastAsia="Times New Roman"/>
                <w:color w:val="000000"/>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FFFFFF" w:themeFill="background1"/>
            <w:noWrap/>
            <w:hideMark/>
          </w:tcPr>
          <w:p w14:paraId="29DC6203" w14:textId="778F2DFE" w:rsidR="00C32917" w:rsidRPr="0005513B" w:rsidRDefault="00C32917" w:rsidP="00FA6E5D">
            <w:pPr>
              <w:spacing w:after="0"/>
              <w:jc w:val="center"/>
              <w:rPr>
                <w:rFonts w:eastAsia="Times New Roman"/>
                <w:sz w:val="20"/>
                <w:szCs w:val="20"/>
              </w:rPr>
            </w:pPr>
            <w:r>
              <w:rPr>
                <w:rFonts w:eastAsia="Times New Roman"/>
                <w:sz w:val="20"/>
                <w:szCs w:val="20"/>
              </w:rPr>
              <w:t xml:space="preserve">      </w:t>
            </w:r>
            <w:r w:rsidR="00C71B75">
              <w:rPr>
                <w:rFonts w:eastAsia="Times New Roman"/>
                <w:sz w:val="20"/>
                <w:szCs w:val="20"/>
              </w:rPr>
              <w:t>29</w:t>
            </w:r>
            <w:r>
              <w:rPr>
                <w:rFonts w:eastAsia="Times New Roman"/>
                <w:sz w:val="20"/>
                <w:szCs w:val="20"/>
              </w:rPr>
              <w:t>,0</w:t>
            </w:r>
            <w:r w:rsidRPr="0005513B">
              <w:rPr>
                <w:rFonts w:eastAsia="Times New Roman"/>
                <w:sz w:val="20"/>
                <w:szCs w:val="20"/>
              </w:rPr>
              <w:t xml:space="preserve">00 </w:t>
            </w:r>
          </w:p>
        </w:tc>
        <w:tc>
          <w:tcPr>
            <w:tcW w:w="1230" w:type="dxa"/>
            <w:tcBorders>
              <w:top w:val="nil"/>
              <w:left w:val="nil"/>
              <w:bottom w:val="single" w:sz="4" w:space="0" w:color="auto"/>
              <w:right w:val="nil"/>
            </w:tcBorders>
            <w:shd w:val="clear" w:color="auto" w:fill="FFFFFF" w:themeFill="background1"/>
            <w:noWrap/>
            <w:hideMark/>
          </w:tcPr>
          <w:p w14:paraId="06A8DC85" w14:textId="77777777" w:rsidR="00C32917" w:rsidRPr="0005513B" w:rsidRDefault="00C32917" w:rsidP="00FA6E5D">
            <w:pPr>
              <w:spacing w:after="0"/>
              <w:jc w:val="center"/>
              <w:rPr>
                <w:rFonts w:eastAsia="Times New Roman"/>
                <w:sz w:val="20"/>
                <w:szCs w:val="20"/>
              </w:rPr>
            </w:pPr>
            <w:r>
              <w:rPr>
                <w:rFonts w:eastAsia="Times New Roman"/>
                <w:sz w:val="20"/>
                <w:szCs w:val="20"/>
              </w:rPr>
              <w:t xml:space="preserve">       7,5</w:t>
            </w:r>
            <w:r w:rsidRPr="0005513B">
              <w:rPr>
                <w:rFonts w:eastAsia="Times New Roman"/>
                <w:sz w:val="20"/>
                <w:szCs w:val="20"/>
              </w:rPr>
              <w:t xml:space="preserve">00 </w:t>
            </w:r>
          </w:p>
        </w:tc>
        <w:tc>
          <w:tcPr>
            <w:tcW w:w="1140" w:type="dxa"/>
            <w:tcBorders>
              <w:top w:val="nil"/>
              <w:left w:val="single" w:sz="4" w:space="0" w:color="auto"/>
              <w:bottom w:val="single" w:sz="4" w:space="0" w:color="auto"/>
              <w:right w:val="single" w:sz="8" w:space="0" w:color="auto"/>
            </w:tcBorders>
            <w:shd w:val="clear" w:color="auto" w:fill="FFFFFF" w:themeFill="background1"/>
            <w:noWrap/>
            <w:hideMark/>
          </w:tcPr>
          <w:p w14:paraId="17207C1D" w14:textId="389BDB0F"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sidR="00C71B75">
              <w:rPr>
                <w:rFonts w:eastAsia="Times New Roman"/>
                <w:sz w:val="20"/>
                <w:szCs w:val="20"/>
              </w:rPr>
              <w:t>21</w:t>
            </w:r>
            <w:r w:rsidRPr="0005513B">
              <w:rPr>
                <w:rFonts w:eastAsia="Times New Roman"/>
                <w:sz w:val="20"/>
                <w:szCs w:val="20"/>
              </w:rPr>
              <w:t xml:space="preserve">,500 </w:t>
            </w:r>
          </w:p>
        </w:tc>
        <w:tc>
          <w:tcPr>
            <w:tcW w:w="266" w:type="dxa"/>
            <w:tcBorders>
              <w:top w:val="nil"/>
              <w:left w:val="nil"/>
              <w:bottom w:val="nil"/>
              <w:right w:val="nil"/>
            </w:tcBorders>
            <w:shd w:val="clear" w:color="auto" w:fill="FFFFFF" w:themeFill="background1"/>
            <w:noWrap/>
            <w:hideMark/>
          </w:tcPr>
          <w:p w14:paraId="544614F0" w14:textId="77777777" w:rsidR="00C32917" w:rsidRPr="0005513B" w:rsidRDefault="00C32917"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FFFFFF" w:themeFill="background1"/>
            <w:noWrap/>
            <w:hideMark/>
          </w:tcPr>
          <w:p w14:paraId="1F9E2211" w14:textId="77777777" w:rsidR="00C32917" w:rsidRPr="0005513B" w:rsidRDefault="00C32917"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108DA8B7" w14:textId="77777777" w:rsidR="00C32917" w:rsidRPr="0005513B" w:rsidRDefault="00C32917" w:rsidP="00395EB2">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C3272D" w:rsidRPr="0005513B" w14:paraId="6BA5A697"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5B54A004"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4.2</w:t>
            </w:r>
          </w:p>
        </w:tc>
        <w:tc>
          <w:tcPr>
            <w:tcW w:w="6390" w:type="dxa"/>
            <w:tcBorders>
              <w:top w:val="nil"/>
              <w:left w:val="nil"/>
              <w:bottom w:val="nil"/>
              <w:right w:val="nil"/>
            </w:tcBorders>
            <w:shd w:val="clear" w:color="000000" w:fill="EDEDED"/>
            <w:noWrap/>
            <w:hideMark/>
          </w:tcPr>
          <w:p w14:paraId="588BAC9E"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Brochures and articles on the Rio Conventions</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016A0A3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34,000 </w:t>
            </w:r>
          </w:p>
        </w:tc>
        <w:tc>
          <w:tcPr>
            <w:tcW w:w="1230" w:type="dxa"/>
            <w:tcBorders>
              <w:top w:val="nil"/>
              <w:left w:val="nil"/>
              <w:bottom w:val="single" w:sz="4" w:space="0" w:color="auto"/>
              <w:right w:val="nil"/>
            </w:tcBorders>
            <w:shd w:val="clear" w:color="000000" w:fill="EDEDED"/>
            <w:noWrap/>
            <w:hideMark/>
          </w:tcPr>
          <w:p w14:paraId="5C1660C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618C989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24,000 </w:t>
            </w:r>
          </w:p>
        </w:tc>
        <w:tc>
          <w:tcPr>
            <w:tcW w:w="266" w:type="dxa"/>
            <w:tcBorders>
              <w:top w:val="nil"/>
              <w:left w:val="nil"/>
              <w:bottom w:val="nil"/>
              <w:right w:val="nil"/>
            </w:tcBorders>
            <w:shd w:val="clear" w:color="auto" w:fill="auto"/>
            <w:noWrap/>
            <w:hideMark/>
          </w:tcPr>
          <w:p w14:paraId="69C7221C"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17748808"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4,000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6C93580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r>
      <w:tr w:rsidR="0005513B" w:rsidRPr="0005513B" w14:paraId="7B92BAE9"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CF4CDCA"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4.2.1</w:t>
            </w:r>
          </w:p>
        </w:tc>
        <w:tc>
          <w:tcPr>
            <w:tcW w:w="6390" w:type="dxa"/>
            <w:tcBorders>
              <w:top w:val="single" w:sz="4" w:space="0" w:color="auto"/>
              <w:left w:val="nil"/>
              <w:bottom w:val="single" w:sz="4" w:space="0" w:color="auto"/>
              <w:right w:val="nil"/>
            </w:tcBorders>
            <w:shd w:val="clear" w:color="auto" w:fill="auto"/>
            <w:noWrap/>
            <w:hideMark/>
          </w:tcPr>
          <w:p w14:paraId="66879D9D" w14:textId="77777777" w:rsidR="0005513B" w:rsidRPr="0005513B" w:rsidRDefault="0005513B" w:rsidP="0005513B">
            <w:pPr>
              <w:spacing w:after="0"/>
              <w:rPr>
                <w:rFonts w:eastAsia="Times New Roman"/>
                <w:sz w:val="20"/>
                <w:szCs w:val="20"/>
              </w:rPr>
            </w:pPr>
            <w:r w:rsidRPr="0005513B">
              <w:rPr>
                <w:rFonts w:eastAsia="Times New Roman"/>
                <w:sz w:val="20"/>
                <w:szCs w:val="20"/>
              </w:rPr>
              <w:t>Prepare and publish articles on linkages between the global environment and socio-economic issues.</w:t>
            </w:r>
          </w:p>
        </w:tc>
        <w:tc>
          <w:tcPr>
            <w:tcW w:w="1180" w:type="dxa"/>
            <w:tcBorders>
              <w:top w:val="nil"/>
              <w:left w:val="single" w:sz="8" w:space="0" w:color="auto"/>
              <w:bottom w:val="single" w:sz="4" w:space="0" w:color="auto"/>
              <w:right w:val="single" w:sz="8" w:space="0" w:color="auto"/>
            </w:tcBorders>
            <w:shd w:val="clear" w:color="auto" w:fill="auto"/>
            <w:noWrap/>
            <w:hideMark/>
          </w:tcPr>
          <w:p w14:paraId="7BB68B1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34,000 </w:t>
            </w:r>
          </w:p>
        </w:tc>
        <w:tc>
          <w:tcPr>
            <w:tcW w:w="1230" w:type="dxa"/>
            <w:tcBorders>
              <w:top w:val="nil"/>
              <w:left w:val="nil"/>
              <w:bottom w:val="single" w:sz="4" w:space="0" w:color="auto"/>
              <w:right w:val="nil"/>
            </w:tcBorders>
            <w:shd w:val="clear" w:color="auto" w:fill="auto"/>
            <w:noWrap/>
            <w:hideMark/>
          </w:tcPr>
          <w:p w14:paraId="2501EEC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6314B6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24,000 </w:t>
            </w:r>
          </w:p>
        </w:tc>
        <w:tc>
          <w:tcPr>
            <w:tcW w:w="266" w:type="dxa"/>
            <w:tcBorders>
              <w:top w:val="nil"/>
              <w:left w:val="nil"/>
              <w:bottom w:val="nil"/>
              <w:right w:val="nil"/>
            </w:tcBorders>
            <w:shd w:val="clear" w:color="auto" w:fill="auto"/>
            <w:noWrap/>
            <w:hideMark/>
          </w:tcPr>
          <w:p w14:paraId="3C25F6AC"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1774F8EE"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7D7E912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r>
      <w:tr w:rsidR="0005513B" w:rsidRPr="0005513B" w14:paraId="686C693A"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47197CB2"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4.3</w:t>
            </w:r>
          </w:p>
        </w:tc>
        <w:tc>
          <w:tcPr>
            <w:tcW w:w="6390" w:type="dxa"/>
            <w:tcBorders>
              <w:top w:val="nil"/>
              <w:left w:val="nil"/>
              <w:bottom w:val="nil"/>
              <w:right w:val="nil"/>
            </w:tcBorders>
            <w:shd w:val="clear" w:color="000000" w:fill="EDEDED"/>
            <w:noWrap/>
            <w:hideMark/>
          </w:tcPr>
          <w:p w14:paraId="37D1A2D7"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Improved educational curricula and youth civic engagement</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0060D45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90,000 </w:t>
            </w:r>
          </w:p>
        </w:tc>
        <w:tc>
          <w:tcPr>
            <w:tcW w:w="1230" w:type="dxa"/>
            <w:tcBorders>
              <w:top w:val="nil"/>
              <w:left w:val="nil"/>
              <w:bottom w:val="single" w:sz="4" w:space="0" w:color="auto"/>
              <w:right w:val="nil"/>
            </w:tcBorders>
            <w:shd w:val="clear" w:color="000000" w:fill="EDEDED"/>
            <w:noWrap/>
            <w:hideMark/>
          </w:tcPr>
          <w:p w14:paraId="1DBEFD53"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25,000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43092C53"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65,000 </w:t>
            </w:r>
          </w:p>
        </w:tc>
        <w:tc>
          <w:tcPr>
            <w:tcW w:w="266" w:type="dxa"/>
            <w:tcBorders>
              <w:top w:val="nil"/>
              <w:left w:val="nil"/>
              <w:bottom w:val="nil"/>
              <w:right w:val="nil"/>
            </w:tcBorders>
            <w:shd w:val="clear" w:color="auto" w:fill="auto"/>
            <w:noWrap/>
            <w:hideMark/>
          </w:tcPr>
          <w:p w14:paraId="51F645D7"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FE23334"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10,000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53D3338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55,000 </w:t>
            </w:r>
          </w:p>
        </w:tc>
      </w:tr>
      <w:tr w:rsidR="0005513B" w:rsidRPr="0005513B" w14:paraId="53C91A8A"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220DD633"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4.3.1</w:t>
            </w:r>
          </w:p>
        </w:tc>
        <w:tc>
          <w:tcPr>
            <w:tcW w:w="6390" w:type="dxa"/>
            <w:tcBorders>
              <w:top w:val="single" w:sz="4" w:space="0" w:color="auto"/>
              <w:left w:val="nil"/>
              <w:bottom w:val="single" w:sz="4" w:space="0" w:color="auto"/>
              <w:right w:val="nil"/>
            </w:tcBorders>
            <w:shd w:val="clear" w:color="auto" w:fill="auto"/>
            <w:noWrap/>
            <w:hideMark/>
          </w:tcPr>
          <w:p w14:paraId="07DF2D3C" w14:textId="77777777" w:rsidR="0005513B" w:rsidRPr="0005513B" w:rsidRDefault="0005513B" w:rsidP="0005513B">
            <w:pPr>
              <w:spacing w:after="0"/>
              <w:rPr>
                <w:rFonts w:eastAsia="Times New Roman"/>
                <w:sz w:val="20"/>
                <w:szCs w:val="20"/>
              </w:rPr>
            </w:pPr>
            <w:r w:rsidRPr="0005513B">
              <w:rPr>
                <w:rFonts w:eastAsia="Times New Roman"/>
                <w:sz w:val="20"/>
                <w:szCs w:val="20"/>
              </w:rPr>
              <w:t>Develop and integrate a high school education module on environmental issues</w:t>
            </w:r>
          </w:p>
        </w:tc>
        <w:tc>
          <w:tcPr>
            <w:tcW w:w="1180" w:type="dxa"/>
            <w:tcBorders>
              <w:top w:val="nil"/>
              <w:left w:val="single" w:sz="8" w:space="0" w:color="auto"/>
              <w:bottom w:val="single" w:sz="4" w:space="0" w:color="auto"/>
              <w:right w:val="single" w:sz="8" w:space="0" w:color="auto"/>
            </w:tcBorders>
            <w:shd w:val="clear" w:color="auto" w:fill="auto"/>
            <w:noWrap/>
            <w:hideMark/>
          </w:tcPr>
          <w:p w14:paraId="17D70DF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nil"/>
              <w:left w:val="nil"/>
              <w:bottom w:val="single" w:sz="4" w:space="0" w:color="auto"/>
              <w:right w:val="nil"/>
            </w:tcBorders>
            <w:shd w:val="clear" w:color="auto" w:fill="auto"/>
            <w:noWrap/>
            <w:hideMark/>
          </w:tcPr>
          <w:p w14:paraId="303ECAC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73F5907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c>
          <w:tcPr>
            <w:tcW w:w="266" w:type="dxa"/>
            <w:tcBorders>
              <w:top w:val="nil"/>
              <w:left w:val="nil"/>
              <w:bottom w:val="nil"/>
              <w:right w:val="nil"/>
            </w:tcBorders>
            <w:shd w:val="clear" w:color="auto" w:fill="auto"/>
            <w:noWrap/>
            <w:hideMark/>
          </w:tcPr>
          <w:p w14:paraId="2EB478E7"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5C8F150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78258E1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r>
      <w:tr w:rsidR="0005513B" w:rsidRPr="0005513B" w14:paraId="4B2E0265"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650C08A8"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4.3.2</w:t>
            </w:r>
          </w:p>
        </w:tc>
        <w:tc>
          <w:tcPr>
            <w:tcW w:w="6390" w:type="dxa"/>
            <w:tcBorders>
              <w:top w:val="nil"/>
              <w:left w:val="nil"/>
              <w:bottom w:val="single" w:sz="4" w:space="0" w:color="auto"/>
              <w:right w:val="nil"/>
            </w:tcBorders>
            <w:shd w:val="clear" w:color="auto" w:fill="auto"/>
            <w:noWrap/>
            <w:hideMark/>
          </w:tcPr>
          <w:p w14:paraId="19B4FDC9" w14:textId="77777777" w:rsidR="0005513B" w:rsidRPr="0005513B" w:rsidRDefault="0005513B" w:rsidP="0005513B">
            <w:pPr>
              <w:spacing w:after="0"/>
              <w:rPr>
                <w:rFonts w:eastAsia="Times New Roman"/>
                <w:sz w:val="20"/>
                <w:szCs w:val="20"/>
              </w:rPr>
            </w:pPr>
            <w:r w:rsidRPr="0005513B">
              <w:rPr>
                <w:rFonts w:eastAsia="Times New Roman"/>
                <w:sz w:val="20"/>
                <w:szCs w:val="20"/>
              </w:rPr>
              <w:t>Develop and implement a high school competition plan for students</w:t>
            </w:r>
          </w:p>
        </w:tc>
        <w:tc>
          <w:tcPr>
            <w:tcW w:w="1180" w:type="dxa"/>
            <w:tcBorders>
              <w:top w:val="nil"/>
              <w:left w:val="single" w:sz="8" w:space="0" w:color="auto"/>
              <w:bottom w:val="single" w:sz="4" w:space="0" w:color="auto"/>
              <w:right w:val="single" w:sz="8" w:space="0" w:color="auto"/>
            </w:tcBorders>
            <w:shd w:val="clear" w:color="auto" w:fill="auto"/>
            <w:noWrap/>
            <w:hideMark/>
          </w:tcPr>
          <w:p w14:paraId="4F78B8F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50,000 </w:t>
            </w:r>
          </w:p>
        </w:tc>
        <w:tc>
          <w:tcPr>
            <w:tcW w:w="1230" w:type="dxa"/>
            <w:tcBorders>
              <w:top w:val="nil"/>
              <w:left w:val="nil"/>
              <w:bottom w:val="single" w:sz="4" w:space="0" w:color="auto"/>
              <w:right w:val="nil"/>
            </w:tcBorders>
            <w:shd w:val="clear" w:color="auto" w:fill="auto"/>
            <w:noWrap/>
            <w:hideMark/>
          </w:tcPr>
          <w:p w14:paraId="655C0D3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1773764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35,000 </w:t>
            </w:r>
          </w:p>
        </w:tc>
        <w:tc>
          <w:tcPr>
            <w:tcW w:w="266" w:type="dxa"/>
            <w:tcBorders>
              <w:top w:val="nil"/>
              <w:left w:val="nil"/>
              <w:bottom w:val="nil"/>
              <w:right w:val="nil"/>
            </w:tcBorders>
            <w:shd w:val="clear" w:color="auto" w:fill="auto"/>
            <w:noWrap/>
            <w:hideMark/>
          </w:tcPr>
          <w:p w14:paraId="438E7630"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4B58DFD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2B8FEAC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30,000 </w:t>
            </w:r>
          </w:p>
        </w:tc>
      </w:tr>
      <w:tr w:rsidR="0005513B" w:rsidRPr="0005513B" w14:paraId="3CF97A0B" w14:textId="77777777" w:rsidTr="00E84B49">
        <w:trPr>
          <w:trHeight w:val="20"/>
        </w:trPr>
        <w:tc>
          <w:tcPr>
            <w:tcW w:w="1260" w:type="dxa"/>
            <w:tcBorders>
              <w:top w:val="nil"/>
              <w:left w:val="single" w:sz="4" w:space="0" w:color="auto"/>
              <w:bottom w:val="single" w:sz="4" w:space="0" w:color="auto"/>
              <w:right w:val="nil"/>
            </w:tcBorders>
            <w:shd w:val="clear" w:color="000000" w:fill="EDEDED"/>
            <w:noWrap/>
            <w:hideMark/>
          </w:tcPr>
          <w:p w14:paraId="3F1EC870"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Output 4.4</w:t>
            </w:r>
          </w:p>
        </w:tc>
        <w:tc>
          <w:tcPr>
            <w:tcW w:w="6390" w:type="dxa"/>
            <w:tcBorders>
              <w:top w:val="nil"/>
              <w:left w:val="nil"/>
              <w:bottom w:val="nil"/>
              <w:right w:val="nil"/>
            </w:tcBorders>
            <w:shd w:val="clear" w:color="000000" w:fill="EDEDED"/>
            <w:noWrap/>
            <w:hideMark/>
          </w:tcPr>
          <w:p w14:paraId="1AFC522C" w14:textId="77777777" w:rsidR="0005513B" w:rsidRPr="0005513B" w:rsidRDefault="0005513B" w:rsidP="0005513B">
            <w:pPr>
              <w:spacing w:after="0"/>
              <w:rPr>
                <w:rFonts w:eastAsia="Times New Roman"/>
                <w:b/>
                <w:bCs/>
                <w:sz w:val="20"/>
                <w:szCs w:val="20"/>
              </w:rPr>
            </w:pPr>
            <w:r w:rsidRPr="0005513B">
              <w:rPr>
                <w:rFonts w:eastAsia="Times New Roman"/>
                <w:b/>
                <w:bCs/>
                <w:sz w:val="20"/>
                <w:szCs w:val="20"/>
              </w:rPr>
              <w:t>Improved Internet visibility of the value of protecting the global environment</w:t>
            </w:r>
          </w:p>
        </w:tc>
        <w:tc>
          <w:tcPr>
            <w:tcW w:w="1180" w:type="dxa"/>
            <w:tcBorders>
              <w:top w:val="nil"/>
              <w:left w:val="single" w:sz="8" w:space="0" w:color="auto"/>
              <w:bottom w:val="single" w:sz="4" w:space="0" w:color="auto"/>
              <w:right w:val="single" w:sz="8" w:space="0" w:color="auto"/>
            </w:tcBorders>
            <w:shd w:val="clear" w:color="000000" w:fill="EDEDED"/>
            <w:noWrap/>
            <w:hideMark/>
          </w:tcPr>
          <w:p w14:paraId="5CE9218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35,000 </w:t>
            </w:r>
          </w:p>
        </w:tc>
        <w:tc>
          <w:tcPr>
            <w:tcW w:w="1230" w:type="dxa"/>
            <w:tcBorders>
              <w:top w:val="nil"/>
              <w:left w:val="nil"/>
              <w:bottom w:val="single" w:sz="4" w:space="0" w:color="auto"/>
              <w:right w:val="nil"/>
            </w:tcBorders>
            <w:shd w:val="clear" w:color="000000" w:fill="EDEDED"/>
            <w:noWrap/>
            <w:hideMark/>
          </w:tcPr>
          <w:p w14:paraId="76B7ECB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15,000 </w:t>
            </w:r>
          </w:p>
        </w:tc>
        <w:tc>
          <w:tcPr>
            <w:tcW w:w="1140" w:type="dxa"/>
            <w:tcBorders>
              <w:top w:val="nil"/>
              <w:left w:val="single" w:sz="4" w:space="0" w:color="auto"/>
              <w:bottom w:val="single" w:sz="4" w:space="0" w:color="auto"/>
              <w:right w:val="single" w:sz="8" w:space="0" w:color="auto"/>
            </w:tcBorders>
            <w:shd w:val="clear" w:color="000000" w:fill="EDEDED"/>
            <w:noWrap/>
            <w:hideMark/>
          </w:tcPr>
          <w:p w14:paraId="09011CE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20,000 </w:t>
            </w:r>
          </w:p>
        </w:tc>
        <w:tc>
          <w:tcPr>
            <w:tcW w:w="266" w:type="dxa"/>
            <w:tcBorders>
              <w:top w:val="nil"/>
              <w:left w:val="nil"/>
              <w:bottom w:val="nil"/>
              <w:right w:val="nil"/>
            </w:tcBorders>
            <w:shd w:val="clear" w:color="auto" w:fill="auto"/>
            <w:noWrap/>
            <w:hideMark/>
          </w:tcPr>
          <w:p w14:paraId="0ABF47B4" w14:textId="77777777" w:rsidR="0005513B" w:rsidRPr="0005513B" w:rsidRDefault="0005513B" w:rsidP="0005513B">
            <w:pPr>
              <w:spacing w:after="0"/>
              <w:jc w:val="center"/>
              <w:rPr>
                <w:rFonts w:eastAsia="Times New Roman"/>
                <w:b/>
                <w:bCs/>
                <w:sz w:val="20"/>
                <w:szCs w:val="20"/>
              </w:rPr>
            </w:pPr>
          </w:p>
        </w:tc>
        <w:tc>
          <w:tcPr>
            <w:tcW w:w="1140" w:type="dxa"/>
            <w:tcBorders>
              <w:top w:val="nil"/>
              <w:left w:val="single" w:sz="8" w:space="0" w:color="auto"/>
              <w:bottom w:val="single" w:sz="4" w:space="0" w:color="auto"/>
              <w:right w:val="single" w:sz="8" w:space="0" w:color="auto"/>
            </w:tcBorders>
            <w:shd w:val="clear" w:color="000000" w:fill="EDEDED"/>
            <w:noWrap/>
            <w:hideMark/>
          </w:tcPr>
          <w:p w14:paraId="672E802E"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5,000 </w:t>
            </w:r>
          </w:p>
        </w:tc>
        <w:tc>
          <w:tcPr>
            <w:tcW w:w="1294" w:type="dxa"/>
            <w:tcBorders>
              <w:top w:val="nil"/>
              <w:left w:val="single" w:sz="4" w:space="0" w:color="auto"/>
              <w:bottom w:val="single" w:sz="4" w:space="0" w:color="auto"/>
              <w:right w:val="single" w:sz="8" w:space="0" w:color="auto"/>
            </w:tcBorders>
            <w:shd w:val="clear" w:color="000000" w:fill="EDEDED"/>
            <w:noWrap/>
            <w:hideMark/>
          </w:tcPr>
          <w:p w14:paraId="7DF862F6"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15,000 </w:t>
            </w:r>
          </w:p>
        </w:tc>
      </w:tr>
      <w:tr w:rsidR="0005513B" w:rsidRPr="0005513B" w14:paraId="0507C2A8"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49CBC971"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4.4.1</w:t>
            </w:r>
          </w:p>
        </w:tc>
        <w:tc>
          <w:tcPr>
            <w:tcW w:w="6390" w:type="dxa"/>
            <w:tcBorders>
              <w:top w:val="single" w:sz="4" w:space="0" w:color="auto"/>
              <w:left w:val="nil"/>
              <w:bottom w:val="single" w:sz="4" w:space="0" w:color="auto"/>
              <w:right w:val="nil"/>
            </w:tcBorders>
            <w:shd w:val="clear" w:color="auto" w:fill="auto"/>
            <w:noWrap/>
            <w:hideMark/>
          </w:tcPr>
          <w:p w14:paraId="29FBDEE6" w14:textId="77777777" w:rsidR="0005513B" w:rsidRPr="0005513B" w:rsidRDefault="0005513B" w:rsidP="0005513B">
            <w:pPr>
              <w:spacing w:after="0"/>
              <w:rPr>
                <w:rFonts w:eastAsia="Times New Roman"/>
                <w:sz w:val="20"/>
                <w:szCs w:val="20"/>
              </w:rPr>
            </w:pPr>
            <w:r w:rsidRPr="0005513B">
              <w:rPr>
                <w:rFonts w:eastAsia="Times New Roman"/>
                <w:sz w:val="20"/>
                <w:szCs w:val="20"/>
              </w:rPr>
              <w:t xml:space="preserve">Convene working group meetings to improve the design of their key webpages on environmental governance. </w:t>
            </w:r>
          </w:p>
        </w:tc>
        <w:tc>
          <w:tcPr>
            <w:tcW w:w="1180" w:type="dxa"/>
            <w:tcBorders>
              <w:top w:val="nil"/>
              <w:left w:val="single" w:sz="8" w:space="0" w:color="auto"/>
              <w:bottom w:val="single" w:sz="4" w:space="0" w:color="auto"/>
              <w:right w:val="single" w:sz="8" w:space="0" w:color="auto"/>
            </w:tcBorders>
            <w:shd w:val="clear" w:color="auto" w:fill="auto"/>
            <w:noWrap/>
            <w:hideMark/>
          </w:tcPr>
          <w:p w14:paraId="3EA2F82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13,500 </w:t>
            </w:r>
          </w:p>
        </w:tc>
        <w:tc>
          <w:tcPr>
            <w:tcW w:w="1230" w:type="dxa"/>
            <w:tcBorders>
              <w:top w:val="nil"/>
              <w:left w:val="nil"/>
              <w:bottom w:val="single" w:sz="4" w:space="0" w:color="auto"/>
              <w:right w:val="nil"/>
            </w:tcBorders>
            <w:shd w:val="clear" w:color="auto" w:fill="auto"/>
            <w:noWrap/>
            <w:hideMark/>
          </w:tcPr>
          <w:p w14:paraId="0D166E1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30897F1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8,500 </w:t>
            </w:r>
          </w:p>
        </w:tc>
        <w:tc>
          <w:tcPr>
            <w:tcW w:w="266" w:type="dxa"/>
            <w:tcBorders>
              <w:top w:val="nil"/>
              <w:left w:val="nil"/>
              <w:bottom w:val="nil"/>
              <w:right w:val="nil"/>
            </w:tcBorders>
            <w:shd w:val="clear" w:color="auto" w:fill="auto"/>
            <w:noWrap/>
            <w:hideMark/>
          </w:tcPr>
          <w:p w14:paraId="25DD1A9A" w14:textId="77777777" w:rsidR="0005513B" w:rsidRPr="0005513B" w:rsidRDefault="0005513B" w:rsidP="0005513B">
            <w:pPr>
              <w:spacing w:after="0"/>
              <w:jc w:val="center"/>
              <w:rPr>
                <w:rFonts w:eastAsia="Times New Roman"/>
                <w:sz w:val="20"/>
                <w:szCs w:val="20"/>
              </w:rPr>
            </w:pPr>
          </w:p>
        </w:tc>
        <w:tc>
          <w:tcPr>
            <w:tcW w:w="1140" w:type="dxa"/>
            <w:tcBorders>
              <w:top w:val="single" w:sz="4" w:space="0" w:color="auto"/>
              <w:left w:val="single" w:sz="8" w:space="0" w:color="auto"/>
              <w:bottom w:val="single" w:sz="4" w:space="0" w:color="auto"/>
              <w:right w:val="single" w:sz="8" w:space="0" w:color="auto"/>
            </w:tcBorders>
            <w:shd w:val="clear" w:color="auto" w:fill="auto"/>
            <w:noWrap/>
            <w:hideMark/>
          </w:tcPr>
          <w:p w14:paraId="2E5254D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 </w:t>
            </w:r>
          </w:p>
        </w:tc>
        <w:tc>
          <w:tcPr>
            <w:tcW w:w="1294" w:type="dxa"/>
            <w:tcBorders>
              <w:top w:val="single" w:sz="4" w:space="0" w:color="auto"/>
              <w:left w:val="single" w:sz="8" w:space="0" w:color="auto"/>
              <w:bottom w:val="single" w:sz="4" w:space="0" w:color="auto"/>
              <w:right w:val="single" w:sz="8" w:space="0" w:color="auto"/>
            </w:tcBorders>
            <w:shd w:val="clear" w:color="auto" w:fill="auto"/>
            <w:noWrap/>
            <w:hideMark/>
          </w:tcPr>
          <w:p w14:paraId="278DC69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7,500 </w:t>
            </w:r>
          </w:p>
        </w:tc>
      </w:tr>
      <w:tr w:rsidR="0005513B" w:rsidRPr="0005513B" w14:paraId="61E72627" w14:textId="77777777" w:rsidTr="00E84B49">
        <w:trPr>
          <w:trHeight w:val="20"/>
        </w:trPr>
        <w:tc>
          <w:tcPr>
            <w:tcW w:w="1260" w:type="dxa"/>
            <w:tcBorders>
              <w:top w:val="nil"/>
              <w:left w:val="single" w:sz="4" w:space="0" w:color="auto"/>
              <w:bottom w:val="single" w:sz="4" w:space="0" w:color="auto"/>
              <w:right w:val="nil"/>
            </w:tcBorders>
            <w:shd w:val="clear" w:color="auto" w:fill="auto"/>
            <w:noWrap/>
            <w:hideMark/>
          </w:tcPr>
          <w:p w14:paraId="15C364ED" w14:textId="77777777" w:rsidR="0005513B" w:rsidRPr="0005513B" w:rsidRDefault="0005513B" w:rsidP="0005513B">
            <w:pPr>
              <w:spacing w:after="0"/>
              <w:ind w:right="-108"/>
              <w:jc w:val="center"/>
              <w:rPr>
                <w:rFonts w:eastAsia="Times New Roman"/>
                <w:sz w:val="20"/>
                <w:szCs w:val="20"/>
              </w:rPr>
            </w:pPr>
            <w:r w:rsidRPr="0005513B">
              <w:rPr>
                <w:rFonts w:eastAsia="Times New Roman"/>
                <w:sz w:val="20"/>
                <w:szCs w:val="20"/>
              </w:rPr>
              <w:t>4.4.2</w:t>
            </w:r>
          </w:p>
        </w:tc>
        <w:tc>
          <w:tcPr>
            <w:tcW w:w="6390" w:type="dxa"/>
            <w:tcBorders>
              <w:top w:val="nil"/>
              <w:left w:val="nil"/>
              <w:bottom w:val="single" w:sz="4" w:space="0" w:color="auto"/>
              <w:right w:val="nil"/>
            </w:tcBorders>
            <w:shd w:val="clear" w:color="auto" w:fill="auto"/>
            <w:noWrap/>
            <w:hideMark/>
          </w:tcPr>
          <w:p w14:paraId="04038CED" w14:textId="77777777" w:rsidR="0005513B" w:rsidRPr="0005513B" w:rsidRDefault="0005513B" w:rsidP="0005513B">
            <w:pPr>
              <w:spacing w:after="0"/>
              <w:rPr>
                <w:rFonts w:eastAsia="Times New Roman"/>
                <w:sz w:val="20"/>
                <w:szCs w:val="20"/>
              </w:rPr>
            </w:pPr>
            <w:r w:rsidRPr="0005513B">
              <w:rPr>
                <w:rFonts w:eastAsia="Times New Roman"/>
                <w:sz w:val="20"/>
                <w:szCs w:val="20"/>
              </w:rPr>
              <w:t>Create a Facebook page on Rio Convention mainstreaming, monitoring, and compliance.</w:t>
            </w:r>
            <w:r>
              <w:rPr>
                <w:rFonts w:eastAsia="Times New Roman"/>
                <w:sz w:val="20"/>
                <w:szCs w:val="20"/>
              </w:rPr>
              <w:t xml:space="preserve"> </w:t>
            </w:r>
          </w:p>
        </w:tc>
        <w:tc>
          <w:tcPr>
            <w:tcW w:w="1180" w:type="dxa"/>
            <w:tcBorders>
              <w:top w:val="nil"/>
              <w:left w:val="single" w:sz="8" w:space="0" w:color="auto"/>
              <w:bottom w:val="single" w:sz="4" w:space="0" w:color="auto"/>
              <w:right w:val="single" w:sz="8" w:space="0" w:color="auto"/>
            </w:tcBorders>
            <w:shd w:val="clear" w:color="auto" w:fill="auto"/>
            <w:noWrap/>
            <w:hideMark/>
          </w:tcPr>
          <w:p w14:paraId="174215C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21,500 </w:t>
            </w:r>
          </w:p>
        </w:tc>
        <w:tc>
          <w:tcPr>
            <w:tcW w:w="1230" w:type="dxa"/>
            <w:tcBorders>
              <w:top w:val="nil"/>
              <w:left w:val="nil"/>
              <w:bottom w:val="single" w:sz="4" w:space="0" w:color="auto"/>
              <w:right w:val="nil"/>
            </w:tcBorders>
            <w:shd w:val="clear" w:color="auto" w:fill="auto"/>
            <w:noWrap/>
            <w:hideMark/>
          </w:tcPr>
          <w:p w14:paraId="5D491C5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10,000 </w:t>
            </w:r>
          </w:p>
        </w:tc>
        <w:tc>
          <w:tcPr>
            <w:tcW w:w="1140" w:type="dxa"/>
            <w:tcBorders>
              <w:top w:val="nil"/>
              <w:left w:val="single" w:sz="4" w:space="0" w:color="auto"/>
              <w:bottom w:val="single" w:sz="4" w:space="0" w:color="auto"/>
              <w:right w:val="single" w:sz="8" w:space="0" w:color="auto"/>
            </w:tcBorders>
            <w:shd w:val="clear" w:color="auto" w:fill="auto"/>
            <w:noWrap/>
            <w:hideMark/>
          </w:tcPr>
          <w:p w14:paraId="58D0711F"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11,500 </w:t>
            </w:r>
          </w:p>
        </w:tc>
        <w:tc>
          <w:tcPr>
            <w:tcW w:w="266" w:type="dxa"/>
            <w:tcBorders>
              <w:top w:val="nil"/>
              <w:left w:val="nil"/>
              <w:bottom w:val="nil"/>
              <w:right w:val="nil"/>
            </w:tcBorders>
            <w:shd w:val="clear" w:color="auto" w:fill="auto"/>
            <w:noWrap/>
            <w:hideMark/>
          </w:tcPr>
          <w:p w14:paraId="4F908B5A"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single" w:sz="4" w:space="0" w:color="auto"/>
              <w:right w:val="single" w:sz="8" w:space="0" w:color="auto"/>
            </w:tcBorders>
            <w:shd w:val="clear" w:color="auto" w:fill="auto"/>
            <w:noWrap/>
            <w:hideMark/>
          </w:tcPr>
          <w:p w14:paraId="773ED46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 </w:t>
            </w:r>
          </w:p>
        </w:tc>
        <w:tc>
          <w:tcPr>
            <w:tcW w:w="1294" w:type="dxa"/>
            <w:tcBorders>
              <w:top w:val="nil"/>
              <w:left w:val="single" w:sz="8" w:space="0" w:color="auto"/>
              <w:bottom w:val="single" w:sz="4" w:space="0" w:color="auto"/>
              <w:right w:val="single" w:sz="8" w:space="0" w:color="auto"/>
            </w:tcBorders>
            <w:shd w:val="clear" w:color="auto" w:fill="auto"/>
            <w:noWrap/>
            <w:hideMark/>
          </w:tcPr>
          <w:p w14:paraId="40679C62"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7,500 </w:t>
            </w:r>
          </w:p>
        </w:tc>
      </w:tr>
      <w:tr w:rsidR="0005513B" w:rsidRPr="0005513B" w14:paraId="3732DCA4" w14:textId="77777777" w:rsidTr="00E84B49">
        <w:trPr>
          <w:trHeight w:val="20"/>
        </w:trPr>
        <w:tc>
          <w:tcPr>
            <w:tcW w:w="7650" w:type="dxa"/>
            <w:gridSpan w:val="2"/>
            <w:tcBorders>
              <w:top w:val="single" w:sz="8" w:space="0" w:color="auto"/>
              <w:left w:val="single" w:sz="4" w:space="0" w:color="auto"/>
              <w:bottom w:val="single" w:sz="8" w:space="0" w:color="auto"/>
              <w:right w:val="nil"/>
            </w:tcBorders>
            <w:shd w:val="clear" w:color="000000" w:fill="DBE5F1"/>
            <w:noWrap/>
            <w:hideMark/>
          </w:tcPr>
          <w:p w14:paraId="7BAF9C1A" w14:textId="77777777" w:rsidR="0005513B" w:rsidRPr="0005513B" w:rsidRDefault="0005513B" w:rsidP="0005513B">
            <w:pPr>
              <w:spacing w:after="0"/>
              <w:ind w:right="-108"/>
              <w:rPr>
                <w:rFonts w:eastAsia="Times New Roman"/>
                <w:b/>
                <w:bCs/>
                <w:sz w:val="20"/>
                <w:szCs w:val="20"/>
              </w:rPr>
            </w:pPr>
            <w:r w:rsidRPr="0005513B">
              <w:rPr>
                <w:rFonts w:eastAsia="Times New Roman"/>
                <w:b/>
                <w:bCs/>
                <w:sz w:val="20"/>
                <w:szCs w:val="20"/>
              </w:rPr>
              <w:t>Project Management</w:t>
            </w:r>
          </w:p>
        </w:tc>
        <w:tc>
          <w:tcPr>
            <w:tcW w:w="1180" w:type="dxa"/>
            <w:tcBorders>
              <w:top w:val="single" w:sz="8" w:space="0" w:color="auto"/>
              <w:left w:val="single" w:sz="8" w:space="0" w:color="auto"/>
              <w:bottom w:val="single" w:sz="8" w:space="0" w:color="auto"/>
              <w:right w:val="single" w:sz="8" w:space="0" w:color="auto"/>
            </w:tcBorders>
            <w:shd w:val="clear" w:color="000000" w:fill="DDEBF7"/>
            <w:noWrap/>
            <w:hideMark/>
          </w:tcPr>
          <w:p w14:paraId="1B048DE7"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199,000 </w:t>
            </w:r>
          </w:p>
        </w:tc>
        <w:tc>
          <w:tcPr>
            <w:tcW w:w="1230" w:type="dxa"/>
            <w:tcBorders>
              <w:top w:val="single" w:sz="8" w:space="0" w:color="auto"/>
              <w:left w:val="nil"/>
              <w:bottom w:val="single" w:sz="8" w:space="0" w:color="auto"/>
              <w:right w:val="nil"/>
            </w:tcBorders>
            <w:shd w:val="clear" w:color="000000" w:fill="DDEBF7"/>
            <w:noWrap/>
            <w:hideMark/>
          </w:tcPr>
          <w:p w14:paraId="18C4A585"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90,000 </w:t>
            </w:r>
          </w:p>
        </w:tc>
        <w:tc>
          <w:tcPr>
            <w:tcW w:w="1140" w:type="dxa"/>
            <w:tcBorders>
              <w:top w:val="single" w:sz="8" w:space="0" w:color="auto"/>
              <w:left w:val="single" w:sz="4" w:space="0" w:color="auto"/>
              <w:bottom w:val="single" w:sz="8" w:space="0" w:color="auto"/>
              <w:right w:val="single" w:sz="8" w:space="0" w:color="auto"/>
            </w:tcBorders>
            <w:shd w:val="clear" w:color="000000" w:fill="DDEBF7"/>
            <w:noWrap/>
            <w:hideMark/>
          </w:tcPr>
          <w:p w14:paraId="4B0EA78C"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 109,000 </w:t>
            </w:r>
          </w:p>
        </w:tc>
        <w:tc>
          <w:tcPr>
            <w:tcW w:w="266" w:type="dxa"/>
            <w:tcBorders>
              <w:top w:val="nil"/>
              <w:left w:val="nil"/>
              <w:bottom w:val="nil"/>
              <w:right w:val="nil"/>
            </w:tcBorders>
            <w:shd w:val="clear" w:color="auto" w:fill="auto"/>
            <w:noWrap/>
            <w:hideMark/>
          </w:tcPr>
          <w:p w14:paraId="0C3E8399" w14:textId="77777777" w:rsidR="0005513B" w:rsidRPr="0005513B" w:rsidRDefault="0005513B" w:rsidP="0005513B">
            <w:pPr>
              <w:spacing w:after="0"/>
              <w:jc w:val="center"/>
              <w:rPr>
                <w:rFonts w:eastAsia="Times New Roman"/>
                <w:b/>
                <w:bCs/>
                <w:sz w:val="20"/>
                <w:szCs w:val="20"/>
              </w:rPr>
            </w:pPr>
          </w:p>
        </w:tc>
        <w:tc>
          <w:tcPr>
            <w:tcW w:w="1140" w:type="dxa"/>
            <w:tcBorders>
              <w:top w:val="single" w:sz="8" w:space="0" w:color="auto"/>
              <w:left w:val="single" w:sz="8" w:space="0" w:color="auto"/>
              <w:bottom w:val="single" w:sz="8" w:space="0" w:color="auto"/>
              <w:right w:val="single" w:sz="8" w:space="0" w:color="auto"/>
            </w:tcBorders>
            <w:shd w:val="clear" w:color="000000" w:fill="DDEBF7"/>
            <w:noWrap/>
            <w:hideMark/>
          </w:tcPr>
          <w:p w14:paraId="554B40F9"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25,000 </w:t>
            </w:r>
          </w:p>
        </w:tc>
        <w:tc>
          <w:tcPr>
            <w:tcW w:w="1294" w:type="dxa"/>
            <w:tcBorders>
              <w:top w:val="single" w:sz="8" w:space="0" w:color="auto"/>
              <w:left w:val="nil"/>
              <w:bottom w:val="single" w:sz="8" w:space="0" w:color="auto"/>
              <w:right w:val="single" w:sz="8" w:space="0" w:color="auto"/>
            </w:tcBorders>
            <w:shd w:val="clear" w:color="000000" w:fill="DDEBF7"/>
            <w:noWrap/>
            <w:hideMark/>
          </w:tcPr>
          <w:p w14:paraId="430879BB" w14:textId="77777777" w:rsidR="0005513B" w:rsidRPr="0005513B" w:rsidRDefault="0005513B" w:rsidP="0005513B">
            <w:pPr>
              <w:spacing w:after="0"/>
              <w:jc w:val="center"/>
              <w:rPr>
                <w:rFonts w:eastAsia="Times New Roman"/>
                <w:b/>
                <w:bCs/>
                <w:sz w:val="20"/>
                <w:szCs w:val="20"/>
              </w:rPr>
            </w:pPr>
            <w:r>
              <w:rPr>
                <w:rFonts w:eastAsia="Times New Roman"/>
                <w:b/>
                <w:bCs/>
                <w:sz w:val="20"/>
                <w:szCs w:val="20"/>
              </w:rPr>
              <w:t xml:space="preserve">     </w:t>
            </w:r>
            <w:r w:rsidRPr="0005513B">
              <w:rPr>
                <w:rFonts w:eastAsia="Times New Roman"/>
                <w:b/>
                <w:bCs/>
                <w:sz w:val="20"/>
                <w:szCs w:val="20"/>
              </w:rPr>
              <w:t xml:space="preserve">84,000 </w:t>
            </w:r>
          </w:p>
        </w:tc>
      </w:tr>
      <w:tr w:rsidR="0005513B" w:rsidRPr="0005513B" w14:paraId="546EA746" w14:textId="77777777" w:rsidTr="00E84B49">
        <w:trPr>
          <w:trHeight w:val="20"/>
        </w:trPr>
        <w:tc>
          <w:tcPr>
            <w:tcW w:w="1260" w:type="dxa"/>
            <w:tcBorders>
              <w:top w:val="nil"/>
              <w:left w:val="single" w:sz="4" w:space="0" w:color="auto"/>
              <w:bottom w:val="dotted" w:sz="4" w:space="0" w:color="auto"/>
              <w:right w:val="nil"/>
            </w:tcBorders>
            <w:shd w:val="clear" w:color="auto" w:fill="auto"/>
            <w:hideMark/>
          </w:tcPr>
          <w:p w14:paraId="35475406"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A</w:t>
            </w:r>
          </w:p>
        </w:tc>
        <w:tc>
          <w:tcPr>
            <w:tcW w:w="6390" w:type="dxa"/>
            <w:tcBorders>
              <w:top w:val="nil"/>
              <w:left w:val="single" w:sz="8" w:space="0" w:color="auto"/>
              <w:bottom w:val="dotted" w:sz="4" w:space="0" w:color="auto"/>
              <w:right w:val="single" w:sz="8" w:space="0" w:color="auto"/>
            </w:tcBorders>
            <w:shd w:val="clear" w:color="auto" w:fill="auto"/>
            <w:hideMark/>
          </w:tcPr>
          <w:p w14:paraId="0C6F38DC" w14:textId="77777777" w:rsidR="0005513B" w:rsidRPr="0005513B" w:rsidRDefault="0005513B" w:rsidP="0005513B">
            <w:pPr>
              <w:spacing w:after="0"/>
              <w:rPr>
                <w:rFonts w:eastAsia="Times New Roman"/>
                <w:sz w:val="20"/>
                <w:szCs w:val="20"/>
              </w:rPr>
            </w:pPr>
            <w:r w:rsidRPr="0005513B">
              <w:rPr>
                <w:rFonts w:eastAsia="Times New Roman"/>
                <w:sz w:val="20"/>
                <w:szCs w:val="20"/>
              </w:rPr>
              <w:t>Project Manager</w:t>
            </w:r>
          </w:p>
        </w:tc>
        <w:tc>
          <w:tcPr>
            <w:tcW w:w="1180" w:type="dxa"/>
            <w:tcBorders>
              <w:top w:val="dotted" w:sz="4" w:space="0" w:color="auto"/>
              <w:left w:val="nil"/>
              <w:bottom w:val="nil"/>
              <w:right w:val="nil"/>
            </w:tcBorders>
            <w:shd w:val="clear" w:color="auto" w:fill="auto"/>
            <w:noWrap/>
            <w:hideMark/>
          </w:tcPr>
          <w:p w14:paraId="21E4F8C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40,000 </w:t>
            </w:r>
          </w:p>
        </w:tc>
        <w:tc>
          <w:tcPr>
            <w:tcW w:w="1230" w:type="dxa"/>
            <w:tcBorders>
              <w:top w:val="dotted" w:sz="4" w:space="0" w:color="auto"/>
              <w:left w:val="single" w:sz="8" w:space="0" w:color="auto"/>
              <w:bottom w:val="nil"/>
              <w:right w:val="single" w:sz="4" w:space="0" w:color="auto"/>
            </w:tcBorders>
            <w:shd w:val="clear" w:color="auto" w:fill="auto"/>
            <w:noWrap/>
            <w:hideMark/>
          </w:tcPr>
          <w:p w14:paraId="68280417"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40,000 </w:t>
            </w:r>
          </w:p>
        </w:tc>
        <w:tc>
          <w:tcPr>
            <w:tcW w:w="1140" w:type="dxa"/>
            <w:tcBorders>
              <w:top w:val="nil"/>
              <w:left w:val="nil"/>
              <w:bottom w:val="nil"/>
              <w:right w:val="single" w:sz="8" w:space="0" w:color="auto"/>
            </w:tcBorders>
            <w:shd w:val="clear" w:color="auto" w:fill="auto"/>
            <w:noWrap/>
            <w:hideMark/>
          </w:tcPr>
          <w:p w14:paraId="6231C97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266" w:type="dxa"/>
            <w:tcBorders>
              <w:top w:val="nil"/>
              <w:left w:val="nil"/>
              <w:bottom w:val="nil"/>
              <w:right w:val="nil"/>
            </w:tcBorders>
            <w:shd w:val="clear" w:color="auto" w:fill="auto"/>
            <w:noWrap/>
            <w:hideMark/>
          </w:tcPr>
          <w:p w14:paraId="2B0B7FCD"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7332A892"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7979E5B7"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r>
      <w:tr w:rsidR="0005513B" w:rsidRPr="0005513B" w14:paraId="6535606C" w14:textId="77777777" w:rsidTr="00E84B49">
        <w:trPr>
          <w:trHeight w:val="20"/>
        </w:trPr>
        <w:tc>
          <w:tcPr>
            <w:tcW w:w="1260" w:type="dxa"/>
            <w:tcBorders>
              <w:top w:val="nil"/>
              <w:left w:val="single" w:sz="4" w:space="0" w:color="auto"/>
              <w:bottom w:val="dotted" w:sz="4" w:space="0" w:color="auto"/>
              <w:right w:val="nil"/>
            </w:tcBorders>
            <w:shd w:val="clear" w:color="auto" w:fill="auto"/>
            <w:hideMark/>
          </w:tcPr>
          <w:p w14:paraId="341403C5"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B</w:t>
            </w:r>
          </w:p>
        </w:tc>
        <w:tc>
          <w:tcPr>
            <w:tcW w:w="6390" w:type="dxa"/>
            <w:tcBorders>
              <w:top w:val="nil"/>
              <w:left w:val="single" w:sz="8" w:space="0" w:color="auto"/>
              <w:bottom w:val="dotted" w:sz="4" w:space="0" w:color="auto"/>
              <w:right w:val="single" w:sz="8" w:space="0" w:color="auto"/>
            </w:tcBorders>
            <w:shd w:val="clear" w:color="auto" w:fill="auto"/>
            <w:hideMark/>
          </w:tcPr>
          <w:p w14:paraId="7EE16026" w14:textId="77777777" w:rsidR="0005513B" w:rsidRPr="0005513B" w:rsidRDefault="0005513B" w:rsidP="0005513B">
            <w:pPr>
              <w:spacing w:after="0"/>
              <w:rPr>
                <w:rFonts w:eastAsia="Times New Roman"/>
                <w:sz w:val="20"/>
                <w:szCs w:val="20"/>
              </w:rPr>
            </w:pPr>
            <w:r w:rsidRPr="0005513B">
              <w:rPr>
                <w:rFonts w:eastAsia="Times New Roman"/>
                <w:sz w:val="20"/>
                <w:szCs w:val="20"/>
              </w:rPr>
              <w:t>Independent Terminal Evaluation</w:t>
            </w:r>
          </w:p>
        </w:tc>
        <w:tc>
          <w:tcPr>
            <w:tcW w:w="1180" w:type="dxa"/>
            <w:tcBorders>
              <w:top w:val="dotted" w:sz="4" w:space="0" w:color="auto"/>
              <w:left w:val="nil"/>
              <w:bottom w:val="nil"/>
              <w:right w:val="nil"/>
            </w:tcBorders>
            <w:shd w:val="clear" w:color="auto" w:fill="auto"/>
            <w:noWrap/>
            <w:hideMark/>
          </w:tcPr>
          <w:p w14:paraId="27328BD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30,000 </w:t>
            </w:r>
          </w:p>
        </w:tc>
        <w:tc>
          <w:tcPr>
            <w:tcW w:w="1230" w:type="dxa"/>
            <w:tcBorders>
              <w:top w:val="nil"/>
              <w:left w:val="single" w:sz="8" w:space="0" w:color="auto"/>
              <w:bottom w:val="nil"/>
              <w:right w:val="single" w:sz="4" w:space="0" w:color="auto"/>
            </w:tcBorders>
            <w:shd w:val="clear" w:color="auto" w:fill="auto"/>
            <w:noWrap/>
            <w:hideMark/>
          </w:tcPr>
          <w:p w14:paraId="592C731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1140" w:type="dxa"/>
            <w:tcBorders>
              <w:top w:val="dotted" w:sz="4" w:space="0" w:color="auto"/>
              <w:left w:val="nil"/>
              <w:bottom w:val="dotted" w:sz="4" w:space="0" w:color="auto"/>
              <w:right w:val="single" w:sz="8" w:space="0" w:color="auto"/>
            </w:tcBorders>
            <w:shd w:val="clear" w:color="auto" w:fill="auto"/>
            <w:noWrap/>
            <w:hideMark/>
          </w:tcPr>
          <w:p w14:paraId="19479F4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c>
          <w:tcPr>
            <w:tcW w:w="266" w:type="dxa"/>
            <w:tcBorders>
              <w:top w:val="nil"/>
              <w:left w:val="nil"/>
              <w:bottom w:val="nil"/>
              <w:right w:val="nil"/>
            </w:tcBorders>
            <w:shd w:val="clear" w:color="auto" w:fill="auto"/>
            <w:noWrap/>
            <w:hideMark/>
          </w:tcPr>
          <w:p w14:paraId="6BB65EE7"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4E63A44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5FA2020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5,000 </w:t>
            </w:r>
          </w:p>
        </w:tc>
      </w:tr>
      <w:tr w:rsidR="0005513B" w:rsidRPr="0005513B" w14:paraId="5953DAE0" w14:textId="77777777" w:rsidTr="00E84B49">
        <w:trPr>
          <w:trHeight w:val="20"/>
        </w:trPr>
        <w:tc>
          <w:tcPr>
            <w:tcW w:w="1260" w:type="dxa"/>
            <w:tcBorders>
              <w:top w:val="nil"/>
              <w:left w:val="single" w:sz="4" w:space="0" w:color="auto"/>
              <w:bottom w:val="dotted" w:sz="4" w:space="0" w:color="auto"/>
              <w:right w:val="nil"/>
            </w:tcBorders>
            <w:shd w:val="clear" w:color="000000" w:fill="FFFFFF"/>
            <w:hideMark/>
          </w:tcPr>
          <w:p w14:paraId="4BC0F5D0"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C</w:t>
            </w:r>
          </w:p>
        </w:tc>
        <w:tc>
          <w:tcPr>
            <w:tcW w:w="6390" w:type="dxa"/>
            <w:tcBorders>
              <w:top w:val="nil"/>
              <w:left w:val="single" w:sz="8" w:space="0" w:color="auto"/>
              <w:bottom w:val="dotted" w:sz="4" w:space="0" w:color="auto"/>
              <w:right w:val="single" w:sz="8" w:space="0" w:color="auto"/>
            </w:tcBorders>
            <w:shd w:val="clear" w:color="000000" w:fill="FFFFFF"/>
            <w:hideMark/>
          </w:tcPr>
          <w:p w14:paraId="44A2F997" w14:textId="77777777" w:rsidR="0005513B" w:rsidRPr="0005513B" w:rsidRDefault="0005513B" w:rsidP="0005513B">
            <w:pPr>
              <w:spacing w:after="0"/>
              <w:rPr>
                <w:rFonts w:eastAsia="Times New Roman"/>
                <w:sz w:val="20"/>
                <w:szCs w:val="20"/>
              </w:rPr>
            </w:pPr>
            <w:r w:rsidRPr="0005513B">
              <w:rPr>
                <w:rFonts w:eastAsia="Times New Roman"/>
                <w:sz w:val="20"/>
                <w:szCs w:val="20"/>
              </w:rPr>
              <w:t>Project Board Meetings</w:t>
            </w:r>
          </w:p>
        </w:tc>
        <w:tc>
          <w:tcPr>
            <w:tcW w:w="1180" w:type="dxa"/>
            <w:tcBorders>
              <w:top w:val="dotted" w:sz="4" w:space="0" w:color="auto"/>
              <w:left w:val="nil"/>
              <w:bottom w:val="nil"/>
              <w:right w:val="nil"/>
            </w:tcBorders>
            <w:shd w:val="clear" w:color="auto" w:fill="auto"/>
            <w:noWrap/>
            <w:hideMark/>
          </w:tcPr>
          <w:p w14:paraId="3B4DE53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8,000 </w:t>
            </w:r>
          </w:p>
        </w:tc>
        <w:tc>
          <w:tcPr>
            <w:tcW w:w="1230" w:type="dxa"/>
            <w:tcBorders>
              <w:top w:val="dotted" w:sz="4" w:space="0" w:color="auto"/>
              <w:left w:val="single" w:sz="8" w:space="0" w:color="auto"/>
              <w:bottom w:val="dotted" w:sz="4" w:space="0" w:color="auto"/>
              <w:right w:val="single" w:sz="4" w:space="0" w:color="auto"/>
            </w:tcBorders>
            <w:shd w:val="clear" w:color="000000" w:fill="FFFFFF"/>
            <w:noWrap/>
            <w:hideMark/>
          </w:tcPr>
          <w:p w14:paraId="365EE37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 </w:t>
            </w:r>
          </w:p>
        </w:tc>
        <w:tc>
          <w:tcPr>
            <w:tcW w:w="1140" w:type="dxa"/>
            <w:tcBorders>
              <w:top w:val="nil"/>
              <w:left w:val="nil"/>
              <w:bottom w:val="dotted" w:sz="4" w:space="0" w:color="auto"/>
              <w:right w:val="single" w:sz="8" w:space="0" w:color="auto"/>
            </w:tcBorders>
            <w:shd w:val="clear" w:color="auto" w:fill="auto"/>
            <w:noWrap/>
            <w:hideMark/>
          </w:tcPr>
          <w:p w14:paraId="714840F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 </w:t>
            </w:r>
          </w:p>
        </w:tc>
        <w:tc>
          <w:tcPr>
            <w:tcW w:w="266" w:type="dxa"/>
            <w:tcBorders>
              <w:top w:val="nil"/>
              <w:left w:val="nil"/>
              <w:bottom w:val="nil"/>
              <w:right w:val="nil"/>
            </w:tcBorders>
            <w:shd w:val="clear" w:color="auto" w:fill="auto"/>
            <w:noWrap/>
            <w:hideMark/>
          </w:tcPr>
          <w:p w14:paraId="7BF01DB0" w14:textId="77777777" w:rsidR="0005513B" w:rsidRPr="0005513B" w:rsidRDefault="0005513B" w:rsidP="0005513B">
            <w:pPr>
              <w:spacing w:after="0"/>
              <w:jc w:val="center"/>
              <w:rPr>
                <w:rFonts w:eastAsia="Times New Roman"/>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45AFD55C"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 </w:t>
            </w:r>
          </w:p>
        </w:tc>
        <w:tc>
          <w:tcPr>
            <w:tcW w:w="1294" w:type="dxa"/>
            <w:tcBorders>
              <w:top w:val="nil"/>
              <w:left w:val="nil"/>
              <w:bottom w:val="dotted" w:sz="4" w:space="0" w:color="auto"/>
              <w:right w:val="single" w:sz="8" w:space="0" w:color="auto"/>
            </w:tcBorders>
            <w:shd w:val="clear" w:color="auto" w:fill="auto"/>
            <w:noWrap/>
            <w:hideMark/>
          </w:tcPr>
          <w:p w14:paraId="0598FDF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4,000 </w:t>
            </w:r>
          </w:p>
        </w:tc>
      </w:tr>
      <w:tr w:rsidR="0005513B" w:rsidRPr="0005513B" w14:paraId="298E57FF" w14:textId="77777777" w:rsidTr="00E84B49">
        <w:trPr>
          <w:trHeight w:val="20"/>
        </w:trPr>
        <w:tc>
          <w:tcPr>
            <w:tcW w:w="1260" w:type="dxa"/>
            <w:tcBorders>
              <w:top w:val="nil"/>
              <w:left w:val="single" w:sz="4" w:space="0" w:color="auto"/>
              <w:bottom w:val="dotted" w:sz="4" w:space="0" w:color="auto"/>
              <w:right w:val="nil"/>
            </w:tcBorders>
            <w:shd w:val="clear" w:color="auto" w:fill="auto"/>
            <w:hideMark/>
          </w:tcPr>
          <w:p w14:paraId="01009DAB"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D</w:t>
            </w:r>
          </w:p>
        </w:tc>
        <w:tc>
          <w:tcPr>
            <w:tcW w:w="6390" w:type="dxa"/>
            <w:tcBorders>
              <w:top w:val="nil"/>
              <w:left w:val="single" w:sz="8" w:space="0" w:color="auto"/>
              <w:bottom w:val="dotted" w:sz="4" w:space="0" w:color="auto"/>
              <w:right w:val="single" w:sz="8" w:space="0" w:color="auto"/>
            </w:tcBorders>
            <w:shd w:val="clear" w:color="auto" w:fill="auto"/>
            <w:hideMark/>
          </w:tcPr>
          <w:p w14:paraId="0FAD57E1" w14:textId="77777777" w:rsidR="0005513B" w:rsidRPr="0005513B" w:rsidRDefault="0005513B" w:rsidP="0005513B">
            <w:pPr>
              <w:spacing w:after="0"/>
              <w:rPr>
                <w:rFonts w:eastAsia="Times New Roman"/>
                <w:sz w:val="20"/>
                <w:szCs w:val="20"/>
              </w:rPr>
            </w:pPr>
            <w:r w:rsidRPr="0005513B">
              <w:rPr>
                <w:rFonts w:eastAsia="Times New Roman"/>
                <w:sz w:val="20"/>
                <w:szCs w:val="20"/>
              </w:rPr>
              <w:t>Project Support Staff</w:t>
            </w:r>
          </w:p>
        </w:tc>
        <w:tc>
          <w:tcPr>
            <w:tcW w:w="1180" w:type="dxa"/>
            <w:tcBorders>
              <w:top w:val="dotted" w:sz="4" w:space="0" w:color="auto"/>
              <w:left w:val="nil"/>
              <w:bottom w:val="nil"/>
              <w:right w:val="nil"/>
            </w:tcBorders>
            <w:shd w:val="clear" w:color="auto" w:fill="auto"/>
            <w:noWrap/>
            <w:hideMark/>
          </w:tcPr>
          <w:p w14:paraId="0811136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12223265"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w:t>
            </w:r>
            <w:r>
              <w:rPr>
                <w:rFonts w:eastAsia="Times New Roman"/>
                <w:color w:val="000000"/>
                <w:sz w:val="20"/>
                <w:szCs w:val="20"/>
              </w:rPr>
              <w:t xml:space="preserve"> </w:t>
            </w:r>
            <w:r w:rsidRPr="0005513B">
              <w:rPr>
                <w:rFonts w:eastAsia="Times New Roman"/>
                <w:color w:val="000000"/>
                <w:sz w:val="20"/>
                <w:szCs w:val="20"/>
              </w:rPr>
              <w:t xml:space="preserve"> </w:t>
            </w:r>
          </w:p>
        </w:tc>
        <w:tc>
          <w:tcPr>
            <w:tcW w:w="1140" w:type="dxa"/>
            <w:tcBorders>
              <w:top w:val="nil"/>
              <w:left w:val="nil"/>
              <w:bottom w:val="dotted" w:sz="4" w:space="0" w:color="auto"/>
              <w:right w:val="single" w:sz="8" w:space="0" w:color="auto"/>
            </w:tcBorders>
            <w:shd w:val="clear" w:color="auto" w:fill="auto"/>
            <w:noWrap/>
            <w:hideMark/>
          </w:tcPr>
          <w:p w14:paraId="44F411F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6261F494"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62F0AAA1"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45CECCA9"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25,000 </w:t>
            </w:r>
          </w:p>
        </w:tc>
      </w:tr>
      <w:tr w:rsidR="0005513B" w:rsidRPr="0005513B" w14:paraId="7ACC10A0" w14:textId="77777777" w:rsidTr="00E84B49">
        <w:trPr>
          <w:trHeight w:val="20"/>
        </w:trPr>
        <w:tc>
          <w:tcPr>
            <w:tcW w:w="1260" w:type="dxa"/>
            <w:tcBorders>
              <w:top w:val="nil"/>
              <w:left w:val="single" w:sz="4" w:space="0" w:color="auto"/>
              <w:bottom w:val="dotted" w:sz="4" w:space="0" w:color="auto"/>
              <w:right w:val="nil"/>
            </w:tcBorders>
            <w:shd w:val="clear" w:color="auto" w:fill="auto"/>
            <w:hideMark/>
          </w:tcPr>
          <w:p w14:paraId="54D29AFE"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E</w:t>
            </w:r>
          </w:p>
        </w:tc>
        <w:tc>
          <w:tcPr>
            <w:tcW w:w="6390" w:type="dxa"/>
            <w:tcBorders>
              <w:top w:val="nil"/>
              <w:left w:val="single" w:sz="8" w:space="0" w:color="auto"/>
              <w:bottom w:val="nil"/>
              <w:right w:val="single" w:sz="8" w:space="0" w:color="auto"/>
            </w:tcBorders>
            <w:shd w:val="clear" w:color="auto" w:fill="auto"/>
            <w:hideMark/>
          </w:tcPr>
          <w:p w14:paraId="2E90D572" w14:textId="77777777" w:rsidR="0005513B" w:rsidRPr="0005513B" w:rsidRDefault="0005513B" w:rsidP="0005513B">
            <w:pPr>
              <w:spacing w:after="0"/>
              <w:rPr>
                <w:rFonts w:eastAsia="Times New Roman"/>
                <w:sz w:val="20"/>
                <w:szCs w:val="20"/>
              </w:rPr>
            </w:pPr>
            <w:r w:rsidRPr="0005513B">
              <w:rPr>
                <w:rFonts w:eastAsia="Times New Roman"/>
                <w:sz w:val="20"/>
                <w:szCs w:val="20"/>
              </w:rPr>
              <w:t>Travel</w:t>
            </w:r>
          </w:p>
        </w:tc>
        <w:tc>
          <w:tcPr>
            <w:tcW w:w="1180" w:type="dxa"/>
            <w:tcBorders>
              <w:top w:val="dotted" w:sz="4" w:space="0" w:color="auto"/>
              <w:left w:val="nil"/>
              <w:bottom w:val="nil"/>
              <w:right w:val="nil"/>
            </w:tcBorders>
            <w:shd w:val="clear" w:color="auto" w:fill="auto"/>
            <w:noWrap/>
            <w:hideMark/>
          </w:tcPr>
          <w:p w14:paraId="055941B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13,000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4C3AF860"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4,000 </w:t>
            </w:r>
          </w:p>
        </w:tc>
        <w:tc>
          <w:tcPr>
            <w:tcW w:w="1140" w:type="dxa"/>
            <w:tcBorders>
              <w:top w:val="nil"/>
              <w:left w:val="nil"/>
              <w:bottom w:val="dotted" w:sz="4" w:space="0" w:color="auto"/>
              <w:right w:val="single" w:sz="8" w:space="0" w:color="auto"/>
            </w:tcBorders>
            <w:shd w:val="clear" w:color="auto" w:fill="auto"/>
            <w:noWrap/>
            <w:hideMark/>
          </w:tcPr>
          <w:p w14:paraId="0D574E2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9,000 </w:t>
            </w:r>
          </w:p>
        </w:tc>
        <w:tc>
          <w:tcPr>
            <w:tcW w:w="266" w:type="dxa"/>
            <w:tcBorders>
              <w:top w:val="nil"/>
              <w:left w:val="nil"/>
              <w:bottom w:val="nil"/>
              <w:right w:val="nil"/>
            </w:tcBorders>
            <w:shd w:val="clear" w:color="auto" w:fill="auto"/>
            <w:noWrap/>
            <w:hideMark/>
          </w:tcPr>
          <w:p w14:paraId="695CCD88"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2845C52E"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5,000 </w:t>
            </w:r>
          </w:p>
        </w:tc>
        <w:tc>
          <w:tcPr>
            <w:tcW w:w="1294" w:type="dxa"/>
            <w:tcBorders>
              <w:top w:val="nil"/>
              <w:left w:val="nil"/>
              <w:bottom w:val="dotted" w:sz="4" w:space="0" w:color="auto"/>
              <w:right w:val="single" w:sz="8" w:space="0" w:color="auto"/>
            </w:tcBorders>
            <w:shd w:val="clear" w:color="auto" w:fill="auto"/>
            <w:noWrap/>
            <w:hideMark/>
          </w:tcPr>
          <w:p w14:paraId="17AA4955"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4,000 </w:t>
            </w:r>
          </w:p>
        </w:tc>
      </w:tr>
      <w:tr w:rsidR="0005513B" w:rsidRPr="0005513B" w14:paraId="2FB68099" w14:textId="77777777" w:rsidTr="00E84B49">
        <w:trPr>
          <w:trHeight w:val="20"/>
        </w:trPr>
        <w:tc>
          <w:tcPr>
            <w:tcW w:w="1260" w:type="dxa"/>
            <w:tcBorders>
              <w:top w:val="nil"/>
              <w:left w:val="single" w:sz="4" w:space="0" w:color="auto"/>
              <w:bottom w:val="nil"/>
              <w:right w:val="nil"/>
            </w:tcBorders>
            <w:shd w:val="clear" w:color="auto" w:fill="auto"/>
            <w:hideMark/>
          </w:tcPr>
          <w:p w14:paraId="01A6C6A9"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F</w:t>
            </w:r>
          </w:p>
        </w:tc>
        <w:tc>
          <w:tcPr>
            <w:tcW w:w="6390" w:type="dxa"/>
            <w:tcBorders>
              <w:top w:val="dotted" w:sz="4" w:space="0" w:color="auto"/>
              <w:left w:val="single" w:sz="8" w:space="0" w:color="auto"/>
              <w:bottom w:val="nil"/>
              <w:right w:val="single" w:sz="8" w:space="0" w:color="auto"/>
            </w:tcBorders>
            <w:shd w:val="clear" w:color="auto" w:fill="auto"/>
            <w:hideMark/>
          </w:tcPr>
          <w:p w14:paraId="761FF0AC" w14:textId="77777777" w:rsidR="0005513B" w:rsidRPr="0005513B" w:rsidRDefault="0005513B" w:rsidP="0005513B">
            <w:pPr>
              <w:spacing w:after="0"/>
              <w:rPr>
                <w:rFonts w:eastAsia="Times New Roman"/>
                <w:sz w:val="20"/>
                <w:szCs w:val="20"/>
              </w:rPr>
            </w:pPr>
            <w:r w:rsidRPr="0005513B">
              <w:rPr>
                <w:rFonts w:eastAsia="Times New Roman"/>
                <w:sz w:val="20"/>
                <w:szCs w:val="20"/>
              </w:rPr>
              <w:t>Audio Visual &amp; Print Prod Costs</w:t>
            </w:r>
          </w:p>
        </w:tc>
        <w:tc>
          <w:tcPr>
            <w:tcW w:w="1180" w:type="dxa"/>
            <w:tcBorders>
              <w:top w:val="dotted" w:sz="4" w:space="0" w:color="auto"/>
              <w:left w:val="nil"/>
              <w:bottom w:val="nil"/>
              <w:right w:val="nil"/>
            </w:tcBorders>
            <w:shd w:val="clear" w:color="auto" w:fill="auto"/>
            <w:noWrap/>
            <w:hideMark/>
          </w:tcPr>
          <w:p w14:paraId="4260E7E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10,000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1AAE54A1"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2,000 </w:t>
            </w:r>
          </w:p>
        </w:tc>
        <w:tc>
          <w:tcPr>
            <w:tcW w:w="1140" w:type="dxa"/>
            <w:tcBorders>
              <w:top w:val="nil"/>
              <w:left w:val="nil"/>
              <w:bottom w:val="dotted" w:sz="4" w:space="0" w:color="auto"/>
              <w:right w:val="single" w:sz="8" w:space="0" w:color="auto"/>
            </w:tcBorders>
            <w:shd w:val="clear" w:color="auto" w:fill="auto"/>
            <w:noWrap/>
            <w:hideMark/>
          </w:tcPr>
          <w:p w14:paraId="2CF15CB0"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8,000 </w:t>
            </w:r>
          </w:p>
        </w:tc>
        <w:tc>
          <w:tcPr>
            <w:tcW w:w="266" w:type="dxa"/>
            <w:tcBorders>
              <w:top w:val="nil"/>
              <w:left w:val="nil"/>
              <w:bottom w:val="nil"/>
              <w:right w:val="nil"/>
            </w:tcBorders>
            <w:shd w:val="clear" w:color="auto" w:fill="auto"/>
            <w:noWrap/>
            <w:hideMark/>
          </w:tcPr>
          <w:p w14:paraId="427D8841"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64E107EB"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4,000 </w:t>
            </w:r>
          </w:p>
        </w:tc>
        <w:tc>
          <w:tcPr>
            <w:tcW w:w="1294" w:type="dxa"/>
            <w:tcBorders>
              <w:top w:val="nil"/>
              <w:left w:val="nil"/>
              <w:bottom w:val="dotted" w:sz="4" w:space="0" w:color="auto"/>
              <w:right w:val="single" w:sz="8" w:space="0" w:color="auto"/>
            </w:tcBorders>
            <w:shd w:val="clear" w:color="auto" w:fill="auto"/>
            <w:noWrap/>
            <w:hideMark/>
          </w:tcPr>
          <w:p w14:paraId="27F9A833"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4,000 </w:t>
            </w:r>
          </w:p>
        </w:tc>
      </w:tr>
      <w:tr w:rsidR="0005513B" w:rsidRPr="0005513B" w14:paraId="421FECC4" w14:textId="77777777" w:rsidTr="00E84B49">
        <w:trPr>
          <w:trHeight w:val="20"/>
        </w:trPr>
        <w:tc>
          <w:tcPr>
            <w:tcW w:w="1260" w:type="dxa"/>
            <w:tcBorders>
              <w:top w:val="dotted" w:sz="4" w:space="0" w:color="auto"/>
              <w:left w:val="single" w:sz="4" w:space="0" w:color="auto"/>
              <w:bottom w:val="nil"/>
              <w:right w:val="nil"/>
            </w:tcBorders>
            <w:shd w:val="clear" w:color="auto" w:fill="auto"/>
            <w:hideMark/>
          </w:tcPr>
          <w:p w14:paraId="07703FC8"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G</w:t>
            </w:r>
          </w:p>
        </w:tc>
        <w:tc>
          <w:tcPr>
            <w:tcW w:w="6390" w:type="dxa"/>
            <w:tcBorders>
              <w:top w:val="dotted" w:sz="4" w:space="0" w:color="auto"/>
              <w:left w:val="single" w:sz="8" w:space="0" w:color="auto"/>
              <w:bottom w:val="dotted" w:sz="4" w:space="0" w:color="auto"/>
              <w:right w:val="single" w:sz="8" w:space="0" w:color="auto"/>
            </w:tcBorders>
            <w:shd w:val="clear" w:color="auto" w:fill="auto"/>
            <w:vAlign w:val="center"/>
            <w:hideMark/>
          </w:tcPr>
          <w:p w14:paraId="784B9918"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Equipment and Furniture</w:t>
            </w:r>
          </w:p>
        </w:tc>
        <w:tc>
          <w:tcPr>
            <w:tcW w:w="1180" w:type="dxa"/>
            <w:tcBorders>
              <w:top w:val="dotted" w:sz="4" w:space="0" w:color="auto"/>
              <w:left w:val="nil"/>
              <w:bottom w:val="nil"/>
              <w:right w:val="nil"/>
            </w:tcBorders>
            <w:shd w:val="clear" w:color="auto" w:fill="auto"/>
            <w:noWrap/>
            <w:hideMark/>
          </w:tcPr>
          <w:p w14:paraId="073D2BD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22,000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50C70C1A"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2,000 </w:t>
            </w:r>
          </w:p>
        </w:tc>
        <w:tc>
          <w:tcPr>
            <w:tcW w:w="1140" w:type="dxa"/>
            <w:tcBorders>
              <w:top w:val="nil"/>
              <w:left w:val="nil"/>
              <w:bottom w:val="dotted" w:sz="4" w:space="0" w:color="auto"/>
              <w:right w:val="single" w:sz="8" w:space="0" w:color="auto"/>
            </w:tcBorders>
            <w:shd w:val="clear" w:color="auto" w:fill="auto"/>
            <w:noWrap/>
            <w:hideMark/>
          </w:tcPr>
          <w:p w14:paraId="7F282219"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20,000 </w:t>
            </w:r>
          </w:p>
        </w:tc>
        <w:tc>
          <w:tcPr>
            <w:tcW w:w="266" w:type="dxa"/>
            <w:tcBorders>
              <w:top w:val="nil"/>
              <w:left w:val="nil"/>
              <w:bottom w:val="nil"/>
              <w:right w:val="nil"/>
            </w:tcBorders>
            <w:shd w:val="clear" w:color="auto" w:fill="auto"/>
            <w:noWrap/>
            <w:hideMark/>
          </w:tcPr>
          <w:p w14:paraId="41B1256C"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43F58251"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8,000 </w:t>
            </w:r>
          </w:p>
        </w:tc>
        <w:tc>
          <w:tcPr>
            <w:tcW w:w="1294" w:type="dxa"/>
            <w:tcBorders>
              <w:top w:val="nil"/>
              <w:left w:val="nil"/>
              <w:bottom w:val="dotted" w:sz="4" w:space="0" w:color="auto"/>
              <w:right w:val="single" w:sz="8" w:space="0" w:color="auto"/>
            </w:tcBorders>
            <w:shd w:val="clear" w:color="auto" w:fill="auto"/>
            <w:noWrap/>
            <w:hideMark/>
          </w:tcPr>
          <w:p w14:paraId="3C952E59"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12,000 </w:t>
            </w:r>
          </w:p>
        </w:tc>
      </w:tr>
      <w:tr w:rsidR="0005513B" w:rsidRPr="0005513B" w14:paraId="16E171BD" w14:textId="77777777" w:rsidTr="00E84B49">
        <w:trPr>
          <w:trHeight w:val="20"/>
        </w:trPr>
        <w:tc>
          <w:tcPr>
            <w:tcW w:w="1260" w:type="dxa"/>
            <w:tcBorders>
              <w:top w:val="dotted" w:sz="4" w:space="0" w:color="auto"/>
              <w:left w:val="single" w:sz="4" w:space="0" w:color="auto"/>
              <w:bottom w:val="nil"/>
              <w:right w:val="nil"/>
            </w:tcBorders>
            <w:shd w:val="clear" w:color="auto" w:fill="auto"/>
            <w:hideMark/>
          </w:tcPr>
          <w:p w14:paraId="5DCAEC46"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H</w:t>
            </w:r>
          </w:p>
        </w:tc>
        <w:tc>
          <w:tcPr>
            <w:tcW w:w="6390" w:type="dxa"/>
            <w:tcBorders>
              <w:top w:val="nil"/>
              <w:left w:val="single" w:sz="8" w:space="0" w:color="auto"/>
              <w:bottom w:val="dotted" w:sz="4" w:space="0" w:color="auto"/>
              <w:right w:val="single" w:sz="8" w:space="0" w:color="auto"/>
            </w:tcBorders>
            <w:shd w:val="clear" w:color="auto" w:fill="auto"/>
            <w:vAlign w:val="center"/>
            <w:hideMark/>
          </w:tcPr>
          <w:p w14:paraId="4CD727CC"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Rental &amp; Maintenance-Premises</w:t>
            </w:r>
          </w:p>
        </w:tc>
        <w:tc>
          <w:tcPr>
            <w:tcW w:w="1180" w:type="dxa"/>
            <w:tcBorders>
              <w:top w:val="dotted" w:sz="4" w:space="0" w:color="auto"/>
              <w:left w:val="nil"/>
              <w:bottom w:val="nil"/>
              <w:right w:val="nil"/>
            </w:tcBorders>
            <w:shd w:val="clear" w:color="auto" w:fill="auto"/>
            <w:noWrap/>
            <w:hideMark/>
          </w:tcPr>
          <w:p w14:paraId="751EAC4D"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25,000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34C4F518"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w:t>
            </w:r>
            <w:r>
              <w:rPr>
                <w:rFonts w:eastAsia="Times New Roman"/>
                <w:color w:val="000000"/>
                <w:sz w:val="20"/>
                <w:szCs w:val="20"/>
              </w:rPr>
              <w:t xml:space="preserve"> </w:t>
            </w:r>
            <w:r w:rsidRPr="0005513B">
              <w:rPr>
                <w:rFonts w:eastAsia="Times New Roman"/>
                <w:color w:val="000000"/>
                <w:sz w:val="20"/>
                <w:szCs w:val="20"/>
              </w:rPr>
              <w:t xml:space="preserve"> </w:t>
            </w:r>
          </w:p>
        </w:tc>
        <w:tc>
          <w:tcPr>
            <w:tcW w:w="1140" w:type="dxa"/>
            <w:tcBorders>
              <w:top w:val="nil"/>
              <w:left w:val="nil"/>
              <w:bottom w:val="dotted" w:sz="4" w:space="0" w:color="auto"/>
              <w:right w:val="single" w:sz="8" w:space="0" w:color="auto"/>
            </w:tcBorders>
            <w:shd w:val="clear" w:color="auto" w:fill="auto"/>
            <w:noWrap/>
            <w:hideMark/>
          </w:tcPr>
          <w:p w14:paraId="02FB5B96"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25,000 </w:t>
            </w:r>
          </w:p>
        </w:tc>
        <w:tc>
          <w:tcPr>
            <w:tcW w:w="266" w:type="dxa"/>
            <w:tcBorders>
              <w:top w:val="nil"/>
              <w:left w:val="nil"/>
              <w:bottom w:val="nil"/>
              <w:right w:val="nil"/>
            </w:tcBorders>
            <w:shd w:val="clear" w:color="auto" w:fill="auto"/>
            <w:noWrap/>
            <w:hideMark/>
          </w:tcPr>
          <w:p w14:paraId="7FF53000"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7C3F7E23"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2AD70B83"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25,000 </w:t>
            </w:r>
          </w:p>
        </w:tc>
      </w:tr>
      <w:tr w:rsidR="0005513B" w:rsidRPr="0005513B" w14:paraId="030DF37E" w14:textId="77777777" w:rsidTr="00E84B49">
        <w:trPr>
          <w:trHeight w:val="20"/>
        </w:trPr>
        <w:tc>
          <w:tcPr>
            <w:tcW w:w="1260" w:type="dxa"/>
            <w:tcBorders>
              <w:top w:val="dotted" w:sz="4" w:space="0" w:color="auto"/>
              <w:left w:val="single" w:sz="4" w:space="0" w:color="auto"/>
              <w:bottom w:val="nil"/>
              <w:right w:val="nil"/>
            </w:tcBorders>
            <w:shd w:val="clear" w:color="auto" w:fill="auto"/>
            <w:hideMark/>
          </w:tcPr>
          <w:p w14:paraId="61D52EA2"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I</w:t>
            </w:r>
          </w:p>
        </w:tc>
        <w:tc>
          <w:tcPr>
            <w:tcW w:w="6390" w:type="dxa"/>
            <w:tcBorders>
              <w:top w:val="nil"/>
              <w:left w:val="single" w:sz="8" w:space="0" w:color="auto"/>
              <w:bottom w:val="dotted" w:sz="4" w:space="0" w:color="auto"/>
              <w:right w:val="single" w:sz="8" w:space="0" w:color="auto"/>
            </w:tcBorders>
            <w:shd w:val="clear" w:color="auto" w:fill="auto"/>
            <w:vAlign w:val="center"/>
            <w:hideMark/>
          </w:tcPr>
          <w:p w14:paraId="4A6AE7EC"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Miscellaneous Expenses</w:t>
            </w:r>
          </w:p>
        </w:tc>
        <w:tc>
          <w:tcPr>
            <w:tcW w:w="1180" w:type="dxa"/>
            <w:tcBorders>
              <w:top w:val="dotted" w:sz="4" w:space="0" w:color="auto"/>
              <w:left w:val="nil"/>
              <w:bottom w:val="nil"/>
              <w:right w:val="nil"/>
            </w:tcBorders>
            <w:shd w:val="clear" w:color="auto" w:fill="auto"/>
            <w:noWrap/>
            <w:hideMark/>
          </w:tcPr>
          <w:p w14:paraId="0250383B"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A1611E">
              <w:rPr>
                <w:rFonts w:eastAsia="Times New Roman"/>
                <w:sz w:val="20"/>
                <w:szCs w:val="20"/>
              </w:rPr>
              <w:t>4</w:t>
            </w:r>
            <w:r w:rsidRPr="0005513B">
              <w:rPr>
                <w:rFonts w:eastAsia="Times New Roman"/>
                <w:sz w:val="20"/>
                <w:szCs w:val="20"/>
              </w:rPr>
              <w:t xml:space="preserve">,000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5A89EDB3"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2,000 </w:t>
            </w:r>
          </w:p>
        </w:tc>
        <w:tc>
          <w:tcPr>
            <w:tcW w:w="1140" w:type="dxa"/>
            <w:tcBorders>
              <w:top w:val="nil"/>
              <w:left w:val="nil"/>
              <w:bottom w:val="dotted" w:sz="4" w:space="0" w:color="auto"/>
              <w:right w:val="single" w:sz="8" w:space="0" w:color="auto"/>
            </w:tcBorders>
            <w:shd w:val="clear" w:color="auto" w:fill="auto"/>
            <w:noWrap/>
            <w:hideMark/>
          </w:tcPr>
          <w:p w14:paraId="7870C3B1"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00A1611E">
              <w:rPr>
                <w:rFonts w:eastAsia="Times New Roman"/>
                <w:sz w:val="20"/>
                <w:szCs w:val="20"/>
              </w:rPr>
              <w:t xml:space="preserve"> 2</w:t>
            </w:r>
            <w:r w:rsidRPr="0005513B">
              <w:rPr>
                <w:rFonts w:eastAsia="Times New Roman"/>
                <w:sz w:val="20"/>
                <w:szCs w:val="20"/>
              </w:rPr>
              <w:t xml:space="preserve">,000 </w:t>
            </w:r>
          </w:p>
        </w:tc>
        <w:tc>
          <w:tcPr>
            <w:tcW w:w="266" w:type="dxa"/>
            <w:tcBorders>
              <w:top w:val="nil"/>
              <w:left w:val="nil"/>
              <w:bottom w:val="nil"/>
              <w:right w:val="nil"/>
            </w:tcBorders>
            <w:shd w:val="clear" w:color="auto" w:fill="auto"/>
            <w:noWrap/>
            <w:hideMark/>
          </w:tcPr>
          <w:p w14:paraId="19106214"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248F47A6" w14:textId="77777777" w:rsidR="0005513B" w:rsidRPr="0005513B" w:rsidRDefault="0005513B" w:rsidP="00A1611E">
            <w:pPr>
              <w:spacing w:after="0"/>
              <w:jc w:val="center"/>
              <w:rPr>
                <w:rFonts w:eastAsia="Times New Roman"/>
                <w:color w:val="000000"/>
                <w:sz w:val="20"/>
                <w:szCs w:val="20"/>
              </w:rPr>
            </w:pPr>
            <w:r>
              <w:rPr>
                <w:rFonts w:eastAsia="Times New Roman"/>
                <w:color w:val="000000"/>
                <w:sz w:val="20"/>
                <w:szCs w:val="20"/>
              </w:rPr>
              <w:t xml:space="preserve">      </w:t>
            </w:r>
            <w:r w:rsidR="00A1611E">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27BC6F7E"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2,000 </w:t>
            </w:r>
          </w:p>
        </w:tc>
      </w:tr>
      <w:tr w:rsidR="0005513B" w:rsidRPr="0005513B" w14:paraId="753B0627" w14:textId="77777777" w:rsidTr="00E84B49">
        <w:trPr>
          <w:trHeight w:val="20"/>
        </w:trPr>
        <w:tc>
          <w:tcPr>
            <w:tcW w:w="1260" w:type="dxa"/>
            <w:tcBorders>
              <w:top w:val="dotted" w:sz="4" w:space="0" w:color="auto"/>
              <w:left w:val="single" w:sz="4" w:space="0" w:color="auto"/>
              <w:bottom w:val="nil"/>
              <w:right w:val="nil"/>
            </w:tcBorders>
            <w:shd w:val="clear" w:color="auto" w:fill="auto"/>
            <w:hideMark/>
          </w:tcPr>
          <w:p w14:paraId="4942DD86"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J</w:t>
            </w:r>
          </w:p>
        </w:tc>
        <w:tc>
          <w:tcPr>
            <w:tcW w:w="6390" w:type="dxa"/>
            <w:tcBorders>
              <w:top w:val="nil"/>
              <w:left w:val="single" w:sz="8" w:space="0" w:color="auto"/>
              <w:bottom w:val="nil"/>
              <w:right w:val="single" w:sz="8" w:space="0" w:color="auto"/>
            </w:tcBorders>
            <w:shd w:val="clear" w:color="auto" w:fill="auto"/>
            <w:vAlign w:val="center"/>
            <w:hideMark/>
          </w:tcPr>
          <w:p w14:paraId="253932BA"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Professional Services: Audit</w:t>
            </w:r>
          </w:p>
        </w:tc>
        <w:tc>
          <w:tcPr>
            <w:tcW w:w="1180" w:type="dxa"/>
            <w:tcBorders>
              <w:top w:val="dotted" w:sz="4" w:space="0" w:color="auto"/>
              <w:left w:val="nil"/>
              <w:bottom w:val="nil"/>
              <w:right w:val="nil"/>
            </w:tcBorders>
            <w:shd w:val="clear" w:color="auto" w:fill="auto"/>
            <w:noWrap/>
            <w:hideMark/>
          </w:tcPr>
          <w:p w14:paraId="1E5BDA45"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9,000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44D15498"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3,000 </w:t>
            </w:r>
          </w:p>
        </w:tc>
        <w:tc>
          <w:tcPr>
            <w:tcW w:w="1140" w:type="dxa"/>
            <w:tcBorders>
              <w:top w:val="nil"/>
              <w:left w:val="nil"/>
              <w:bottom w:val="dotted" w:sz="4" w:space="0" w:color="auto"/>
              <w:right w:val="single" w:sz="8" w:space="0" w:color="auto"/>
            </w:tcBorders>
            <w:shd w:val="clear" w:color="auto" w:fill="auto"/>
            <w:noWrap/>
            <w:hideMark/>
          </w:tcPr>
          <w:p w14:paraId="2DA728A8"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6,000 </w:t>
            </w:r>
          </w:p>
        </w:tc>
        <w:tc>
          <w:tcPr>
            <w:tcW w:w="266" w:type="dxa"/>
            <w:tcBorders>
              <w:top w:val="nil"/>
              <w:left w:val="nil"/>
              <w:right w:val="nil"/>
            </w:tcBorders>
            <w:shd w:val="clear" w:color="auto" w:fill="auto"/>
            <w:noWrap/>
            <w:hideMark/>
          </w:tcPr>
          <w:p w14:paraId="00CF7BEB"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32D19367"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3,000 </w:t>
            </w:r>
          </w:p>
        </w:tc>
        <w:tc>
          <w:tcPr>
            <w:tcW w:w="1294" w:type="dxa"/>
            <w:tcBorders>
              <w:top w:val="nil"/>
              <w:left w:val="nil"/>
              <w:bottom w:val="dotted" w:sz="4" w:space="0" w:color="auto"/>
              <w:right w:val="single" w:sz="8" w:space="0" w:color="auto"/>
            </w:tcBorders>
            <w:shd w:val="clear" w:color="auto" w:fill="auto"/>
            <w:noWrap/>
            <w:hideMark/>
          </w:tcPr>
          <w:p w14:paraId="2D10B6A1"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3,000 </w:t>
            </w:r>
          </w:p>
        </w:tc>
      </w:tr>
      <w:tr w:rsidR="00A1611E" w:rsidRPr="0005513B" w14:paraId="29EE7B06" w14:textId="77777777" w:rsidTr="00E84B49">
        <w:trPr>
          <w:trHeight w:val="20"/>
        </w:trPr>
        <w:tc>
          <w:tcPr>
            <w:tcW w:w="1260" w:type="dxa"/>
            <w:tcBorders>
              <w:top w:val="dotted" w:sz="4" w:space="0" w:color="auto"/>
              <w:left w:val="single" w:sz="4" w:space="0" w:color="auto"/>
              <w:bottom w:val="dotted" w:sz="4" w:space="0" w:color="auto"/>
              <w:right w:val="nil"/>
            </w:tcBorders>
            <w:shd w:val="clear" w:color="auto" w:fill="auto"/>
            <w:hideMark/>
          </w:tcPr>
          <w:p w14:paraId="74680F8C" w14:textId="77777777" w:rsidR="0005513B" w:rsidRPr="0005513B" w:rsidRDefault="0005513B" w:rsidP="0005513B">
            <w:pPr>
              <w:spacing w:after="0"/>
              <w:ind w:right="-108"/>
              <w:jc w:val="center"/>
              <w:rPr>
                <w:rFonts w:eastAsia="Times New Roman"/>
                <w:b/>
                <w:bCs/>
                <w:sz w:val="20"/>
                <w:szCs w:val="20"/>
              </w:rPr>
            </w:pPr>
            <w:r w:rsidRPr="0005513B">
              <w:rPr>
                <w:rFonts w:eastAsia="Times New Roman"/>
                <w:b/>
                <w:bCs/>
                <w:sz w:val="20"/>
                <w:szCs w:val="20"/>
              </w:rPr>
              <w:t>K</w:t>
            </w:r>
          </w:p>
        </w:tc>
        <w:tc>
          <w:tcPr>
            <w:tcW w:w="6390" w:type="dxa"/>
            <w:tcBorders>
              <w:top w:val="dotted" w:sz="4" w:space="0" w:color="auto"/>
              <w:left w:val="single" w:sz="8" w:space="0" w:color="auto"/>
              <w:bottom w:val="dotted" w:sz="4" w:space="0" w:color="auto"/>
              <w:right w:val="single" w:sz="8" w:space="0" w:color="auto"/>
            </w:tcBorders>
            <w:shd w:val="clear" w:color="auto" w:fill="auto"/>
            <w:vAlign w:val="center"/>
            <w:hideMark/>
          </w:tcPr>
          <w:p w14:paraId="57295C61" w14:textId="77777777" w:rsidR="0005513B" w:rsidRPr="0005513B" w:rsidRDefault="0005513B" w:rsidP="0005513B">
            <w:pPr>
              <w:spacing w:after="0"/>
              <w:rPr>
                <w:rFonts w:eastAsia="Times New Roman"/>
                <w:color w:val="000000"/>
                <w:sz w:val="20"/>
                <w:szCs w:val="20"/>
              </w:rPr>
            </w:pPr>
            <w:r w:rsidRPr="0005513B">
              <w:rPr>
                <w:rFonts w:eastAsia="Times New Roman"/>
                <w:color w:val="000000"/>
                <w:sz w:val="20"/>
                <w:szCs w:val="20"/>
              </w:rPr>
              <w:t>Direct Project Costs</w:t>
            </w:r>
          </w:p>
        </w:tc>
        <w:tc>
          <w:tcPr>
            <w:tcW w:w="1180" w:type="dxa"/>
            <w:tcBorders>
              <w:top w:val="dotted" w:sz="4" w:space="0" w:color="auto"/>
              <w:left w:val="nil"/>
              <w:bottom w:val="dotted" w:sz="4" w:space="0" w:color="auto"/>
              <w:right w:val="nil"/>
            </w:tcBorders>
            <w:shd w:val="clear" w:color="auto" w:fill="auto"/>
            <w:noWrap/>
            <w:hideMark/>
          </w:tcPr>
          <w:p w14:paraId="68C9CC14"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10,000 </w:t>
            </w:r>
          </w:p>
        </w:tc>
        <w:tc>
          <w:tcPr>
            <w:tcW w:w="1230" w:type="dxa"/>
            <w:tcBorders>
              <w:top w:val="nil"/>
              <w:left w:val="single" w:sz="8" w:space="0" w:color="auto"/>
              <w:bottom w:val="dotted" w:sz="4" w:space="0" w:color="auto"/>
              <w:right w:val="single" w:sz="4" w:space="0" w:color="auto"/>
            </w:tcBorders>
            <w:shd w:val="clear" w:color="auto" w:fill="auto"/>
            <w:noWrap/>
            <w:hideMark/>
          </w:tcPr>
          <w:p w14:paraId="20A7091D" w14:textId="77777777" w:rsidR="0005513B" w:rsidRPr="0005513B" w:rsidRDefault="0005513B" w:rsidP="0005513B">
            <w:pPr>
              <w:spacing w:after="0"/>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10,000 </w:t>
            </w:r>
          </w:p>
        </w:tc>
        <w:tc>
          <w:tcPr>
            <w:tcW w:w="1140" w:type="dxa"/>
            <w:tcBorders>
              <w:top w:val="nil"/>
              <w:left w:val="nil"/>
              <w:bottom w:val="dotted" w:sz="4" w:space="0" w:color="auto"/>
              <w:right w:val="single" w:sz="8" w:space="0" w:color="auto"/>
            </w:tcBorders>
            <w:shd w:val="clear" w:color="auto" w:fill="auto"/>
            <w:noWrap/>
            <w:hideMark/>
          </w:tcPr>
          <w:p w14:paraId="43155BF3" w14:textId="77777777" w:rsidR="0005513B" w:rsidRPr="0005513B" w:rsidRDefault="0005513B" w:rsidP="0005513B">
            <w:pPr>
              <w:spacing w:after="0"/>
              <w:jc w:val="center"/>
              <w:rPr>
                <w:rFonts w:eastAsia="Times New Roman"/>
                <w:sz w:val="20"/>
                <w:szCs w:val="20"/>
              </w:rPr>
            </w:pPr>
            <w:r>
              <w:rPr>
                <w:rFonts w:eastAsia="Times New Roman"/>
                <w:sz w:val="20"/>
                <w:szCs w:val="20"/>
              </w:rPr>
              <w:t xml:space="preserve">         </w:t>
            </w:r>
            <w:r w:rsidRPr="0005513B">
              <w:rPr>
                <w:rFonts w:eastAsia="Times New Roman"/>
                <w:sz w:val="20"/>
                <w:szCs w:val="20"/>
              </w:rPr>
              <w:t xml:space="preserve"> -</w:t>
            </w:r>
            <w:r>
              <w:rPr>
                <w:rFonts w:eastAsia="Times New Roman"/>
                <w:sz w:val="20"/>
                <w:szCs w:val="20"/>
              </w:rPr>
              <w:t xml:space="preserve"> </w:t>
            </w:r>
            <w:r w:rsidRPr="0005513B">
              <w:rPr>
                <w:rFonts w:eastAsia="Times New Roman"/>
                <w:sz w:val="20"/>
                <w:szCs w:val="20"/>
              </w:rPr>
              <w:t xml:space="preserve"> </w:t>
            </w:r>
          </w:p>
        </w:tc>
        <w:tc>
          <w:tcPr>
            <w:tcW w:w="266" w:type="dxa"/>
            <w:tcBorders>
              <w:top w:val="nil"/>
              <w:left w:val="nil"/>
              <w:right w:val="nil"/>
            </w:tcBorders>
            <w:shd w:val="clear" w:color="auto" w:fill="auto"/>
            <w:noWrap/>
            <w:hideMark/>
          </w:tcPr>
          <w:p w14:paraId="25755EE2" w14:textId="77777777" w:rsidR="0005513B" w:rsidRPr="0005513B" w:rsidRDefault="0005513B" w:rsidP="0005513B">
            <w:pPr>
              <w:spacing w:after="0"/>
              <w:jc w:val="center"/>
              <w:rPr>
                <w:rFonts w:eastAsia="Times New Roman"/>
                <w:color w:val="000000"/>
                <w:sz w:val="20"/>
                <w:szCs w:val="20"/>
              </w:rPr>
            </w:pPr>
          </w:p>
        </w:tc>
        <w:tc>
          <w:tcPr>
            <w:tcW w:w="1140" w:type="dxa"/>
            <w:tcBorders>
              <w:top w:val="nil"/>
              <w:left w:val="single" w:sz="8" w:space="0" w:color="auto"/>
              <w:bottom w:val="dotted" w:sz="4" w:space="0" w:color="auto"/>
              <w:right w:val="single" w:sz="8" w:space="0" w:color="auto"/>
            </w:tcBorders>
            <w:shd w:val="clear" w:color="auto" w:fill="auto"/>
            <w:noWrap/>
            <w:hideMark/>
          </w:tcPr>
          <w:p w14:paraId="22C5C345" w14:textId="77777777" w:rsidR="0005513B" w:rsidRPr="0005513B" w:rsidRDefault="0005513B" w:rsidP="0005513B">
            <w:pPr>
              <w:spacing w:after="0"/>
              <w:jc w:val="center"/>
              <w:rPr>
                <w:rFonts w:eastAsia="Times New Roman"/>
                <w:color w:val="000000"/>
                <w:sz w:val="20"/>
                <w:szCs w:val="20"/>
              </w:rPr>
            </w:pPr>
            <w:r>
              <w:rPr>
                <w:rFonts w:eastAsia="Times New Roman"/>
                <w:color w:val="000000"/>
                <w:sz w:val="20"/>
                <w:szCs w:val="20"/>
              </w:rPr>
              <w:t xml:space="preserve">         </w:t>
            </w:r>
            <w:r w:rsidRPr="0005513B">
              <w:rPr>
                <w:rFonts w:eastAsia="Times New Roman"/>
                <w:color w:val="000000"/>
                <w:sz w:val="20"/>
                <w:szCs w:val="20"/>
              </w:rPr>
              <w:t xml:space="preserve"> -</w:t>
            </w:r>
            <w:r>
              <w:rPr>
                <w:rFonts w:eastAsia="Times New Roman"/>
                <w:color w:val="000000"/>
                <w:sz w:val="20"/>
                <w:szCs w:val="20"/>
              </w:rPr>
              <w:t xml:space="preserve"> </w:t>
            </w:r>
            <w:r w:rsidRPr="0005513B">
              <w:rPr>
                <w:rFonts w:eastAsia="Times New Roman"/>
                <w:color w:val="000000"/>
                <w:sz w:val="20"/>
                <w:szCs w:val="20"/>
              </w:rPr>
              <w:t xml:space="preserve"> </w:t>
            </w:r>
          </w:p>
        </w:tc>
        <w:tc>
          <w:tcPr>
            <w:tcW w:w="1294" w:type="dxa"/>
            <w:tcBorders>
              <w:top w:val="nil"/>
              <w:left w:val="nil"/>
              <w:bottom w:val="dotted" w:sz="4" w:space="0" w:color="auto"/>
              <w:right w:val="single" w:sz="8" w:space="0" w:color="auto"/>
            </w:tcBorders>
            <w:shd w:val="clear" w:color="auto" w:fill="auto"/>
            <w:noWrap/>
            <w:hideMark/>
          </w:tcPr>
          <w:p w14:paraId="17E0E644" w14:textId="77777777" w:rsidR="0005513B" w:rsidRPr="0005513B" w:rsidRDefault="0005513B" w:rsidP="00A1611E">
            <w:pPr>
              <w:spacing w:after="0"/>
              <w:jc w:val="center"/>
              <w:rPr>
                <w:rFonts w:eastAsia="Times New Roman"/>
                <w:color w:val="000000"/>
                <w:sz w:val="20"/>
                <w:szCs w:val="20"/>
              </w:rPr>
            </w:pPr>
            <w:r w:rsidRPr="0005513B">
              <w:rPr>
                <w:rFonts w:eastAsia="Times New Roman"/>
                <w:color w:val="000000"/>
                <w:sz w:val="20"/>
                <w:szCs w:val="20"/>
              </w:rPr>
              <w:t>-</w:t>
            </w:r>
          </w:p>
        </w:tc>
      </w:tr>
      <w:tr w:rsidR="00A1611E" w:rsidRPr="0005513B" w14:paraId="79680F46" w14:textId="77777777" w:rsidTr="00E84B49">
        <w:trPr>
          <w:trHeight w:val="20"/>
        </w:trPr>
        <w:tc>
          <w:tcPr>
            <w:tcW w:w="1260" w:type="dxa"/>
            <w:tcBorders>
              <w:top w:val="dotted" w:sz="4" w:space="0" w:color="auto"/>
              <w:left w:val="single" w:sz="4" w:space="0" w:color="auto"/>
              <w:bottom w:val="single" w:sz="8" w:space="0" w:color="auto"/>
              <w:right w:val="nil"/>
            </w:tcBorders>
            <w:shd w:val="clear" w:color="auto" w:fill="auto"/>
          </w:tcPr>
          <w:p w14:paraId="3CF2511F" w14:textId="77777777" w:rsidR="00A1611E" w:rsidRPr="0005513B" w:rsidRDefault="00A1611E" w:rsidP="0005513B">
            <w:pPr>
              <w:spacing w:after="0"/>
              <w:ind w:right="-108"/>
              <w:jc w:val="center"/>
              <w:rPr>
                <w:rFonts w:eastAsia="Times New Roman"/>
                <w:b/>
                <w:bCs/>
                <w:sz w:val="20"/>
                <w:szCs w:val="20"/>
              </w:rPr>
            </w:pPr>
            <w:r>
              <w:rPr>
                <w:rFonts w:eastAsia="Times New Roman"/>
                <w:b/>
                <w:bCs/>
                <w:sz w:val="20"/>
                <w:szCs w:val="20"/>
              </w:rPr>
              <w:t>L</w:t>
            </w:r>
          </w:p>
        </w:tc>
        <w:tc>
          <w:tcPr>
            <w:tcW w:w="6390" w:type="dxa"/>
            <w:tcBorders>
              <w:top w:val="dotted" w:sz="4" w:space="0" w:color="auto"/>
              <w:left w:val="single" w:sz="8" w:space="0" w:color="auto"/>
              <w:bottom w:val="single" w:sz="8" w:space="0" w:color="auto"/>
              <w:right w:val="single" w:sz="8" w:space="0" w:color="auto"/>
            </w:tcBorders>
            <w:shd w:val="clear" w:color="auto" w:fill="auto"/>
            <w:vAlign w:val="center"/>
          </w:tcPr>
          <w:p w14:paraId="371EF817" w14:textId="77777777" w:rsidR="00A1611E" w:rsidRPr="0005513B" w:rsidRDefault="00A1611E" w:rsidP="0005513B">
            <w:pPr>
              <w:spacing w:after="0"/>
              <w:rPr>
                <w:rFonts w:eastAsia="Times New Roman"/>
                <w:color w:val="000000"/>
                <w:sz w:val="20"/>
                <w:szCs w:val="20"/>
              </w:rPr>
            </w:pPr>
            <w:r>
              <w:rPr>
                <w:rFonts w:eastAsia="Times New Roman"/>
                <w:color w:val="000000"/>
                <w:sz w:val="20"/>
                <w:szCs w:val="20"/>
              </w:rPr>
              <w:t>Translation of Terminal Evaluation</w:t>
            </w:r>
          </w:p>
        </w:tc>
        <w:tc>
          <w:tcPr>
            <w:tcW w:w="1180" w:type="dxa"/>
            <w:tcBorders>
              <w:top w:val="dotted" w:sz="4" w:space="0" w:color="auto"/>
              <w:left w:val="nil"/>
              <w:bottom w:val="single" w:sz="8" w:space="0" w:color="auto"/>
              <w:right w:val="nil"/>
            </w:tcBorders>
            <w:shd w:val="clear" w:color="auto" w:fill="auto"/>
            <w:noWrap/>
          </w:tcPr>
          <w:p w14:paraId="3A205E6D" w14:textId="77777777" w:rsidR="00A1611E" w:rsidRDefault="00A1611E" w:rsidP="00A1611E">
            <w:pPr>
              <w:spacing w:after="0"/>
              <w:rPr>
                <w:rFonts w:eastAsia="Times New Roman"/>
                <w:sz w:val="20"/>
                <w:szCs w:val="20"/>
              </w:rPr>
            </w:pPr>
            <w:r>
              <w:rPr>
                <w:rFonts w:eastAsia="Times New Roman"/>
                <w:sz w:val="20"/>
                <w:szCs w:val="20"/>
              </w:rPr>
              <w:t xml:space="preserve">         3,000</w:t>
            </w:r>
          </w:p>
        </w:tc>
        <w:tc>
          <w:tcPr>
            <w:tcW w:w="1230" w:type="dxa"/>
            <w:tcBorders>
              <w:top w:val="dotted" w:sz="4" w:space="0" w:color="auto"/>
              <w:left w:val="single" w:sz="8" w:space="0" w:color="auto"/>
              <w:bottom w:val="single" w:sz="8" w:space="0" w:color="auto"/>
              <w:right w:val="single" w:sz="4" w:space="0" w:color="auto"/>
            </w:tcBorders>
            <w:shd w:val="clear" w:color="auto" w:fill="auto"/>
            <w:noWrap/>
          </w:tcPr>
          <w:p w14:paraId="06D34DCC" w14:textId="77777777" w:rsidR="00A1611E" w:rsidRPr="0005513B" w:rsidRDefault="00A1611E" w:rsidP="00A1611E">
            <w:pPr>
              <w:spacing w:after="0"/>
              <w:jc w:val="center"/>
              <w:rPr>
                <w:rFonts w:eastAsia="Times New Roman"/>
                <w:color w:val="000000"/>
                <w:sz w:val="20"/>
                <w:szCs w:val="20"/>
              </w:rPr>
            </w:pPr>
            <w:r>
              <w:rPr>
                <w:rFonts w:eastAsia="Times New Roman"/>
                <w:color w:val="000000"/>
                <w:sz w:val="20"/>
                <w:szCs w:val="20"/>
              </w:rPr>
              <w:t>-</w:t>
            </w:r>
          </w:p>
        </w:tc>
        <w:tc>
          <w:tcPr>
            <w:tcW w:w="1140" w:type="dxa"/>
            <w:tcBorders>
              <w:top w:val="dotted" w:sz="4" w:space="0" w:color="auto"/>
              <w:left w:val="nil"/>
              <w:bottom w:val="single" w:sz="8" w:space="0" w:color="auto"/>
              <w:right w:val="single" w:sz="8" w:space="0" w:color="auto"/>
            </w:tcBorders>
            <w:shd w:val="clear" w:color="auto" w:fill="auto"/>
            <w:noWrap/>
          </w:tcPr>
          <w:p w14:paraId="735C488C" w14:textId="77777777" w:rsidR="00A1611E" w:rsidRPr="0005513B" w:rsidRDefault="00A1611E" w:rsidP="0044354D">
            <w:pPr>
              <w:spacing w:after="0"/>
              <w:jc w:val="center"/>
              <w:rPr>
                <w:rFonts w:eastAsia="Times New Roman"/>
                <w:sz w:val="20"/>
                <w:szCs w:val="20"/>
              </w:rPr>
            </w:pPr>
            <w:r>
              <w:rPr>
                <w:rFonts w:eastAsia="Times New Roman"/>
                <w:sz w:val="20"/>
                <w:szCs w:val="20"/>
              </w:rPr>
              <w:t xml:space="preserve">       3</w:t>
            </w:r>
            <w:r w:rsidRPr="0005513B">
              <w:rPr>
                <w:rFonts w:eastAsia="Times New Roman"/>
                <w:sz w:val="20"/>
                <w:szCs w:val="20"/>
              </w:rPr>
              <w:t xml:space="preserve">,000 </w:t>
            </w:r>
          </w:p>
        </w:tc>
        <w:tc>
          <w:tcPr>
            <w:tcW w:w="266" w:type="dxa"/>
            <w:tcBorders>
              <w:left w:val="nil"/>
              <w:bottom w:val="nil"/>
              <w:right w:val="nil"/>
            </w:tcBorders>
            <w:shd w:val="clear" w:color="auto" w:fill="auto"/>
            <w:noWrap/>
          </w:tcPr>
          <w:p w14:paraId="365820F7" w14:textId="77777777" w:rsidR="00A1611E" w:rsidRPr="0005513B" w:rsidRDefault="00A1611E" w:rsidP="0005513B">
            <w:pPr>
              <w:spacing w:after="0"/>
              <w:jc w:val="center"/>
              <w:rPr>
                <w:rFonts w:eastAsia="Times New Roman"/>
                <w:color w:val="000000"/>
                <w:sz w:val="20"/>
                <w:szCs w:val="20"/>
              </w:rPr>
            </w:pPr>
          </w:p>
        </w:tc>
        <w:tc>
          <w:tcPr>
            <w:tcW w:w="1140" w:type="dxa"/>
            <w:tcBorders>
              <w:top w:val="dotted" w:sz="4" w:space="0" w:color="auto"/>
              <w:left w:val="single" w:sz="8" w:space="0" w:color="auto"/>
              <w:bottom w:val="single" w:sz="8" w:space="0" w:color="auto"/>
              <w:right w:val="single" w:sz="8" w:space="0" w:color="auto"/>
            </w:tcBorders>
            <w:shd w:val="clear" w:color="auto" w:fill="auto"/>
            <w:noWrap/>
          </w:tcPr>
          <w:p w14:paraId="6DF5722E" w14:textId="77777777" w:rsidR="00A1611E" w:rsidRDefault="00A1611E" w:rsidP="00A1611E">
            <w:pPr>
              <w:spacing w:after="0"/>
              <w:jc w:val="both"/>
              <w:rPr>
                <w:rFonts w:eastAsia="Times New Roman"/>
                <w:color w:val="000000"/>
                <w:sz w:val="20"/>
                <w:szCs w:val="20"/>
              </w:rPr>
            </w:pPr>
            <w:r>
              <w:rPr>
                <w:rFonts w:eastAsia="Times New Roman"/>
                <w:color w:val="000000"/>
                <w:sz w:val="20"/>
                <w:szCs w:val="20"/>
              </w:rPr>
              <w:t xml:space="preserve">        3,000</w:t>
            </w:r>
          </w:p>
        </w:tc>
        <w:tc>
          <w:tcPr>
            <w:tcW w:w="1294" w:type="dxa"/>
            <w:tcBorders>
              <w:top w:val="dotted" w:sz="4" w:space="0" w:color="auto"/>
              <w:left w:val="nil"/>
              <w:bottom w:val="single" w:sz="8" w:space="0" w:color="auto"/>
              <w:right w:val="single" w:sz="8" w:space="0" w:color="auto"/>
            </w:tcBorders>
            <w:shd w:val="clear" w:color="auto" w:fill="auto"/>
            <w:noWrap/>
          </w:tcPr>
          <w:p w14:paraId="7C2A2F5D" w14:textId="77777777" w:rsidR="00A1611E" w:rsidRDefault="00A1611E" w:rsidP="00A1611E">
            <w:pPr>
              <w:spacing w:after="0"/>
              <w:jc w:val="center"/>
              <w:rPr>
                <w:rFonts w:eastAsia="Times New Roman"/>
                <w:color w:val="000000"/>
                <w:sz w:val="20"/>
                <w:szCs w:val="20"/>
              </w:rPr>
            </w:pPr>
            <w:r>
              <w:rPr>
                <w:rFonts w:eastAsia="Times New Roman"/>
                <w:color w:val="000000"/>
                <w:sz w:val="20"/>
                <w:szCs w:val="20"/>
              </w:rPr>
              <w:t>-</w:t>
            </w:r>
          </w:p>
        </w:tc>
      </w:tr>
    </w:tbl>
    <w:p w14:paraId="281EE073" w14:textId="77777777" w:rsidR="00637037" w:rsidRPr="00E143BA" w:rsidRDefault="00637037" w:rsidP="003A2431"/>
    <w:sectPr w:rsidR="00637037" w:rsidRPr="00E143BA" w:rsidSect="005D2655">
      <w:pgSz w:w="15840" w:h="12240" w:orient="landscape" w:code="1"/>
      <w:pgMar w:top="1440" w:right="1440" w:bottom="1440" w:left="1440" w:header="720" w:footer="43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22A1D3" w14:textId="77777777" w:rsidR="00294188" w:rsidRDefault="00294188" w:rsidP="003A2431">
      <w:r>
        <w:separator/>
      </w:r>
    </w:p>
    <w:p w14:paraId="64A70C58" w14:textId="77777777" w:rsidR="00294188" w:rsidRDefault="00294188" w:rsidP="003A2431"/>
  </w:endnote>
  <w:endnote w:type="continuationSeparator" w:id="0">
    <w:p w14:paraId="210F7B75" w14:textId="77777777" w:rsidR="00294188" w:rsidRDefault="00294188" w:rsidP="003A2431">
      <w:r>
        <w:continuationSeparator/>
      </w:r>
    </w:p>
    <w:p w14:paraId="6A00050D" w14:textId="77777777" w:rsidR="00294188" w:rsidRDefault="00294188" w:rsidP="003A243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New Roman Bold">
    <w:panose1 w:val="02020803070505020304"/>
    <w:charset w:val="00"/>
    <w:family w:val="auto"/>
    <w:pitch w:val="variable"/>
    <w:sig w:usb0="00000000"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2FF" w:usb1="0000FCFF" w:usb2="00000001" w:usb3="00000000" w:csb0="0000019F" w:csb1="00000000"/>
  </w:font>
  <w:font w:name="Times">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56577D" w14:textId="77777777" w:rsidR="004C5004" w:rsidRDefault="004C5004" w:rsidP="003A2431">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7B672B87" w14:textId="77777777" w:rsidR="004C5004" w:rsidRDefault="004C5004" w:rsidP="003A243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E4A017" w14:textId="77777777" w:rsidR="004C5004" w:rsidRPr="00304259" w:rsidRDefault="004C5004" w:rsidP="003A243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ADDC97" w14:textId="77777777" w:rsidR="004C5004" w:rsidRDefault="004C5004" w:rsidP="003A2431">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20F4795B" w14:textId="77777777" w:rsidR="004C5004" w:rsidRDefault="004C5004" w:rsidP="003A243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D59769" w14:textId="777E158A" w:rsidR="004C5004" w:rsidRPr="00BE0024" w:rsidRDefault="004C5004" w:rsidP="003A2431">
    <w:pPr>
      <w:pStyle w:val="Footer"/>
      <w:rPr>
        <w:lang w:val="fr-FR"/>
      </w:rPr>
    </w:pPr>
    <w:r w:rsidRPr="00BE0024">
      <w:rPr>
        <w:lang w:val="fr-FR"/>
      </w:rPr>
      <w:t>UNDP Environmental Finance Services</w:t>
    </w:r>
    <w:r w:rsidRPr="00BE0024">
      <w:rPr>
        <w:lang w:val="fr-FR"/>
      </w:rPr>
      <w:tab/>
    </w:r>
    <w:r w:rsidRPr="00BE0024">
      <w:rPr>
        <w:lang w:val="fr-FR"/>
      </w:rPr>
      <w:tab/>
    </w:r>
    <w:r w:rsidRPr="00BE0024">
      <w:rPr>
        <w:lang w:val="fr-FR"/>
      </w:rPr>
      <w:tab/>
    </w:r>
    <w:r w:rsidRPr="00BE0024">
      <w:rPr>
        <w:lang w:val="fr-FR"/>
      </w:rPr>
      <w:tab/>
    </w:r>
    <w:r w:rsidRPr="00BE0024">
      <w:rPr>
        <w:lang w:val="fr-FR"/>
      </w:rPr>
      <w:tab/>
    </w:r>
    <w:r w:rsidRPr="00BE0024">
      <w:rPr>
        <w:lang w:val="fr-FR"/>
      </w:rPr>
      <w:tab/>
      <w:t xml:space="preserve">Page </w:t>
    </w:r>
    <w:r w:rsidRPr="00304259">
      <w:fldChar w:fldCharType="begin"/>
    </w:r>
    <w:r w:rsidRPr="00BE0024">
      <w:rPr>
        <w:lang w:val="fr-FR"/>
      </w:rPr>
      <w:instrText xml:space="preserve"> PAGE   \* MERGEFORMAT </w:instrText>
    </w:r>
    <w:r w:rsidRPr="00304259">
      <w:fldChar w:fldCharType="separate"/>
    </w:r>
    <w:r w:rsidR="00BC2259">
      <w:rPr>
        <w:noProof/>
        <w:lang w:val="fr-FR"/>
      </w:rPr>
      <w:t>68</w:t>
    </w:r>
    <w:r w:rsidRPr="00304259">
      <w:fldChar w:fldCharType="end"/>
    </w:r>
  </w:p>
  <w:p w14:paraId="1D1E4F91" w14:textId="77777777" w:rsidR="004C5004" w:rsidRPr="00BE0024" w:rsidRDefault="004C5004" w:rsidP="003A2431">
    <w:pPr>
      <w:pStyle w:val="Footer"/>
      <w:rPr>
        <w:lang w:val="fr-FR"/>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253809" w14:textId="77777777" w:rsidR="004C5004" w:rsidRDefault="004C5004" w:rsidP="003A2431">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0CE3B539" w14:textId="77777777" w:rsidR="004C5004" w:rsidRDefault="004C5004" w:rsidP="003A243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ABC848" w14:textId="1437E449" w:rsidR="004C5004" w:rsidRDefault="004C5004" w:rsidP="003A2431">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B61BBE">
      <w:rPr>
        <w:rStyle w:val="PageNumber"/>
        <w:noProof/>
      </w:rPr>
      <w:t>97</w:t>
    </w:r>
    <w:r>
      <w:rPr>
        <w:rStyle w:val="PageNumber"/>
      </w:rPr>
      <w:fldChar w:fldCharType="end"/>
    </w:r>
  </w:p>
  <w:p w14:paraId="7F2F4EFD" w14:textId="77777777" w:rsidR="004C5004" w:rsidRPr="003D3BAB" w:rsidRDefault="004C5004" w:rsidP="003A243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9A5FA2" w14:textId="77777777" w:rsidR="00294188" w:rsidRDefault="00294188" w:rsidP="003A2431">
      <w:r>
        <w:separator/>
      </w:r>
    </w:p>
  </w:footnote>
  <w:footnote w:type="continuationSeparator" w:id="0">
    <w:p w14:paraId="432335D4" w14:textId="77777777" w:rsidR="00294188" w:rsidRDefault="00294188" w:rsidP="003A2431">
      <w:r>
        <w:continuationSeparator/>
      </w:r>
    </w:p>
  </w:footnote>
  <w:footnote w:type="continuationNotice" w:id="1">
    <w:p w14:paraId="57C81B4F" w14:textId="77777777" w:rsidR="00294188" w:rsidRDefault="00294188" w:rsidP="003A2431"/>
  </w:footnote>
  <w:footnote w:id="2">
    <w:p w14:paraId="14D9A8BF" w14:textId="77777777" w:rsidR="004C5004" w:rsidRDefault="004C5004">
      <w:pPr>
        <w:pStyle w:val="FootnoteText"/>
      </w:pPr>
      <w:r>
        <w:rPr>
          <w:rStyle w:val="FootnoteReference"/>
        </w:rPr>
        <w:footnoteRef/>
      </w:r>
      <w:r>
        <w:t xml:space="preserve"> Progress reports prepared by the Ministry of Economy and Finance provide useful information about the full set of development projects financed by bilateral and multilateral donor organizations.  These reports pay particular attention to how these project contribute to Djibouti’s national development priorities, as outlined in Vision 2035.</w:t>
      </w:r>
    </w:p>
  </w:footnote>
  <w:footnote w:id="3">
    <w:p w14:paraId="7D2B5910" w14:textId="77777777" w:rsidR="004C5004" w:rsidRPr="0080252C" w:rsidRDefault="004C5004" w:rsidP="0080252C">
      <w:pPr>
        <w:pStyle w:val="FootnoteText"/>
        <w:spacing w:after="0"/>
        <w:rPr>
          <w:szCs w:val="18"/>
        </w:rPr>
      </w:pPr>
      <w:r w:rsidRPr="007E2CC0">
        <w:rPr>
          <w:rStyle w:val="FootnoteReference"/>
          <w:rFonts w:ascii="Times New Roman" w:hAnsi="Times New Roman"/>
          <w:szCs w:val="18"/>
        </w:rPr>
        <w:footnoteRef/>
      </w:r>
      <w:r w:rsidRPr="007E2CC0">
        <w:t xml:space="preserve"> </w:t>
      </w:r>
      <w:r w:rsidRPr="0080252C">
        <w:rPr>
          <w:szCs w:val="18"/>
        </w:rPr>
        <w:t>Territorial collectives = regional and local authorities</w:t>
      </w:r>
    </w:p>
  </w:footnote>
  <w:footnote w:id="4">
    <w:p w14:paraId="0304A511"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Strengths, weaknes</w:t>
      </w:r>
      <w:r>
        <w:rPr>
          <w:szCs w:val="18"/>
        </w:rPr>
        <w:t>ses, opportunities, and threats</w:t>
      </w:r>
    </w:p>
  </w:footnote>
  <w:footnote w:id="5">
    <w:p w14:paraId="643D202A" w14:textId="77777777" w:rsidR="004C5004" w:rsidRDefault="004C5004">
      <w:pPr>
        <w:pStyle w:val="FootnoteText"/>
      </w:pPr>
      <w:r>
        <w:rPr>
          <w:rStyle w:val="FootnoteReference"/>
        </w:rPr>
        <w:footnoteRef/>
      </w:r>
      <w:r>
        <w:t xml:space="preserve"> They are supporting a project to promote local and international investments in the Special Economic Zones as a means to promote economic activities in the regions.  Their project is also providing support for the collection of data and information as they relate to investment opportunities in the five regions.</w:t>
      </w:r>
    </w:p>
  </w:footnote>
  <w:footnote w:id="6">
    <w:p w14:paraId="1807E4CC" w14:textId="77777777" w:rsidR="004C5004" w:rsidRDefault="004C5004">
      <w:pPr>
        <w:pStyle w:val="FootnoteText"/>
      </w:pPr>
      <w:r>
        <w:rPr>
          <w:rStyle w:val="FootnoteReference"/>
        </w:rPr>
        <w:footnoteRef/>
      </w:r>
      <w:r>
        <w:t xml:space="preserve"> Financing is for a feasibility study to design power transmission between Djibouti and Ethiopia and the rehabilitation and extension of the water supply network and wastewater infrastructure.</w:t>
      </w:r>
    </w:p>
  </w:footnote>
  <w:footnote w:id="7">
    <w:p w14:paraId="01E1220E" w14:textId="77777777" w:rsidR="004C5004" w:rsidRDefault="004C5004">
      <w:pPr>
        <w:pStyle w:val="FootnoteText"/>
      </w:pPr>
      <w:r>
        <w:rPr>
          <w:rStyle w:val="FootnoteReference"/>
        </w:rPr>
        <w:footnoteRef/>
      </w:r>
      <w:r>
        <w:t xml:space="preserve"> The World Bank is financing a loan for the extension of the national electricity network, which will include support for the socio-economic development of the interior regions and reduction in urban migration. </w:t>
      </w:r>
    </w:p>
  </w:footnote>
  <w:footnote w:id="8">
    <w:p w14:paraId="34E4328D"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The Provisional Multi-Year Work Plan in Annex A provides information on the preliminary suggested timeframes to undertake project activities, included target milestones and output deadlines.</w:t>
      </w:r>
    </w:p>
  </w:footnote>
  <w:footnote w:id="9">
    <w:p w14:paraId="31741F4C" w14:textId="77777777" w:rsidR="004C5004" w:rsidRPr="0080252C" w:rsidRDefault="004C5004" w:rsidP="0080252C">
      <w:pPr>
        <w:pStyle w:val="FootnoteText"/>
        <w:spacing w:after="0"/>
        <w:rPr>
          <w:color w:val="000000"/>
          <w:szCs w:val="18"/>
        </w:rPr>
      </w:pPr>
      <w:r w:rsidRPr="0080252C">
        <w:rPr>
          <w:rStyle w:val="FootnoteReference"/>
          <w:rFonts w:ascii="Times New Roman" w:hAnsi="Times New Roman"/>
          <w:szCs w:val="18"/>
        </w:rPr>
        <w:footnoteRef/>
      </w:r>
      <w:r w:rsidRPr="0080252C">
        <w:rPr>
          <w:szCs w:val="18"/>
        </w:rPr>
        <w:t xml:space="preserve"> See </w:t>
      </w:r>
      <w:hyperlink r:id="rId1" w:history="1">
        <w:r w:rsidRPr="0080252C">
          <w:rPr>
            <w:rStyle w:val="Hyperlink"/>
            <w:szCs w:val="18"/>
          </w:rPr>
          <w:t>https://www.thegef.org/gef/policies_guidelines</w:t>
        </w:r>
      </w:hyperlink>
    </w:p>
  </w:footnote>
  <w:footnote w:id="10">
    <w:p w14:paraId="4EE16972" w14:textId="77777777" w:rsidR="004C5004" w:rsidRPr="0080252C" w:rsidRDefault="004C5004" w:rsidP="0080252C">
      <w:pPr>
        <w:pStyle w:val="FootnoteText"/>
        <w:spacing w:after="0"/>
        <w:rPr>
          <w:color w:val="000000"/>
          <w:szCs w:val="18"/>
        </w:rPr>
      </w:pPr>
      <w:r w:rsidRPr="0080252C">
        <w:rPr>
          <w:rStyle w:val="FootnoteReference"/>
          <w:rFonts w:ascii="Times New Roman" w:hAnsi="Times New Roman"/>
          <w:szCs w:val="18"/>
        </w:rPr>
        <w:footnoteRef/>
      </w:r>
      <w:r w:rsidRPr="0080252C">
        <w:rPr>
          <w:szCs w:val="18"/>
        </w:rPr>
        <w:t xml:space="preserve"> See </w:t>
      </w:r>
      <w:hyperlink r:id="rId2" w:history="1">
        <w:r w:rsidRPr="0080252C">
          <w:rPr>
            <w:rStyle w:val="Hyperlink"/>
            <w:szCs w:val="18"/>
          </w:rPr>
          <w:t>https://www.thegef.org/gef/gef_agencies</w:t>
        </w:r>
      </w:hyperlink>
    </w:p>
  </w:footnote>
  <w:footnote w:id="11">
    <w:p w14:paraId="38971527" w14:textId="77777777" w:rsidR="004C5004" w:rsidRPr="0080252C" w:rsidRDefault="004C5004" w:rsidP="0080252C">
      <w:pPr>
        <w:pStyle w:val="FootnoteText"/>
        <w:spacing w:after="0"/>
        <w:rPr>
          <w:color w:val="000000"/>
          <w:szCs w:val="18"/>
        </w:rPr>
      </w:pPr>
      <w:r w:rsidRPr="0080252C">
        <w:rPr>
          <w:rStyle w:val="FootnoteReference"/>
          <w:rFonts w:ascii="Times New Roman" w:hAnsi="Times New Roman"/>
          <w:szCs w:val="18"/>
        </w:rPr>
        <w:footnoteRef/>
      </w:r>
      <w:r w:rsidRPr="0080252C">
        <w:rPr>
          <w:szCs w:val="18"/>
        </w:rPr>
        <w:t xml:space="preserve"> See guidance here:  </w:t>
      </w:r>
      <w:hyperlink r:id="rId3" w:history="1">
        <w:r w:rsidRPr="0080252C">
          <w:rPr>
            <w:rStyle w:val="Hyperlink"/>
            <w:szCs w:val="18"/>
          </w:rPr>
          <w:t>https://info.undp.org/global/popp/frm/pages/financial-management-and-execution-modalities.aspx</w:t>
        </w:r>
      </w:hyperlink>
    </w:p>
  </w:footnote>
  <w:footnote w:id="12">
    <w:p w14:paraId="171351BC" w14:textId="77777777" w:rsidR="004C5004" w:rsidRPr="0080252C" w:rsidRDefault="004C5004" w:rsidP="008304C7">
      <w:pPr>
        <w:pStyle w:val="FootnoteText"/>
        <w:spacing w:after="0"/>
        <w:ind w:right="-630"/>
        <w:rPr>
          <w:szCs w:val="18"/>
        </w:rPr>
      </w:pPr>
      <w:r w:rsidRPr="0080252C">
        <w:rPr>
          <w:rStyle w:val="FootnoteReference"/>
          <w:rFonts w:ascii="Times New Roman" w:hAnsi="Times New Roman"/>
          <w:szCs w:val="18"/>
        </w:rPr>
        <w:footnoteRef/>
      </w:r>
      <w:r w:rsidRPr="0080252C">
        <w:rPr>
          <w:szCs w:val="18"/>
        </w:rPr>
        <w:t xml:space="preserve"> These exclude project team staff time and UNDP staff time and travel expenses whose roles are to carry out various M&amp;E functions.</w:t>
      </w:r>
    </w:p>
  </w:footnote>
  <w:footnote w:id="13">
    <w:p w14:paraId="5B336798" w14:textId="77777777" w:rsidR="004C5004" w:rsidRDefault="004C5004" w:rsidP="008304C7">
      <w:pPr>
        <w:pStyle w:val="FootnoteText"/>
        <w:ind w:right="-450"/>
      </w:pPr>
      <w:r>
        <w:rPr>
          <w:rStyle w:val="FootnoteReference"/>
        </w:rPr>
        <w:footnoteRef/>
      </w:r>
      <w:r>
        <w:t xml:space="preserve"> This is included in the budget allocated in activity 4.1.1 that calls for the organization of the Inception Workshop (See Annex I)</w:t>
      </w:r>
    </w:p>
  </w:footnote>
  <w:footnote w:id="14">
    <w:p w14:paraId="5E1A2B4D" w14:textId="77777777" w:rsidR="004C5004" w:rsidRDefault="004C5004">
      <w:pPr>
        <w:pStyle w:val="FootnoteText"/>
      </w:pPr>
      <w:r>
        <w:rPr>
          <w:rStyle w:val="FootnoteReference"/>
        </w:rPr>
        <w:footnoteRef/>
      </w:r>
      <w:r>
        <w:t xml:space="preserve"> This cost is included as part of the Project Manager’s salary</w:t>
      </w:r>
    </w:p>
  </w:footnote>
  <w:footnote w:id="15">
    <w:p w14:paraId="2CFC1732"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The costs of UNDP Country Office and UNDP-GEF Unit’s participation and time are charged to the GEF Agency Fee.</w:t>
      </w:r>
    </w:p>
  </w:footnote>
  <w:footnote w:id="16">
    <w:p w14:paraId="5E12940E" w14:textId="77777777" w:rsidR="004C5004" w:rsidRPr="0080252C" w:rsidRDefault="004C5004" w:rsidP="0080252C">
      <w:pPr>
        <w:pStyle w:val="FootnoteText"/>
        <w:spacing w:after="0"/>
        <w:rPr>
          <w:color w:val="0000FF"/>
          <w:szCs w:val="18"/>
          <w:u w:val="single"/>
        </w:rPr>
      </w:pPr>
      <w:r w:rsidRPr="0080252C">
        <w:rPr>
          <w:rStyle w:val="FootnoteReference"/>
          <w:rFonts w:ascii="Times New Roman" w:hAnsi="Times New Roman"/>
          <w:szCs w:val="18"/>
        </w:rPr>
        <w:footnoteRef/>
      </w:r>
      <w:r w:rsidRPr="0080252C">
        <w:rPr>
          <w:szCs w:val="18"/>
        </w:rPr>
        <w:t xml:space="preserve"> See  </w:t>
      </w:r>
      <w:hyperlink r:id="rId4" w:history="1">
        <w:r w:rsidRPr="0080252C">
          <w:rPr>
            <w:rStyle w:val="Hyperlink"/>
            <w:szCs w:val="18"/>
          </w:rPr>
          <w:t>https://info.undp.org/global/popp/ppm/Pages/Closing-a-Project.aspx</w:t>
        </w:r>
      </w:hyperlink>
    </w:p>
  </w:footnote>
  <w:footnote w:id="17">
    <w:p w14:paraId="09C6D473" w14:textId="77777777" w:rsidR="004C5004" w:rsidRPr="0080252C" w:rsidRDefault="004C5004" w:rsidP="0080252C">
      <w:pPr>
        <w:spacing w:after="0"/>
        <w:rPr>
          <w:sz w:val="18"/>
          <w:szCs w:val="18"/>
        </w:rPr>
      </w:pPr>
      <w:r w:rsidRPr="0080252C">
        <w:rPr>
          <w:rStyle w:val="FootnoteReference"/>
          <w:rFonts w:ascii="Times New Roman" w:hAnsi="Times New Roman"/>
          <w:szCs w:val="18"/>
        </w:rPr>
        <w:footnoteRef/>
      </w:r>
      <w:r w:rsidRPr="0080252C">
        <w:rPr>
          <w:sz w:val="18"/>
          <w:szCs w:val="18"/>
        </w:rPr>
        <w:t xml:space="preserve"> See </w:t>
      </w:r>
      <w:hyperlink r:id="rId5" w:history="1">
        <w:r w:rsidRPr="0080252C">
          <w:rPr>
            <w:rStyle w:val="Hyperlink"/>
            <w:sz w:val="18"/>
            <w:szCs w:val="18"/>
          </w:rPr>
          <w:t>https://popp.undp.org/_layouts/15/WopiFrame.aspx?sourcedoc=/UNDP_POPP_DOCUMENT_LIBRARY/Public/PPM_Project%20Management_Closing.docx&amp;action=default</w:t>
        </w:r>
      </w:hyperlink>
      <w:r w:rsidRPr="0080252C">
        <w:rPr>
          <w:sz w:val="18"/>
          <w:szCs w:val="18"/>
        </w:rPr>
        <w:t xml:space="preserve">. </w:t>
      </w:r>
    </w:p>
  </w:footnote>
  <w:footnote w:id="18">
    <w:p w14:paraId="2BD100D1"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See http://www.undp.org/content/undp/en/home/operations/transparency/information_disclosurepolicy/</w:t>
      </w:r>
    </w:p>
  </w:footnote>
  <w:footnote w:id="19">
    <w:p w14:paraId="0C191EE1"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See https://www.thegef.org/gef/policies_guidelines</w:t>
      </w:r>
    </w:p>
  </w:footnote>
  <w:footnote w:id="20">
    <w:p w14:paraId="3AC2661F"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Due to budget limitations, an individual will be recruited to carry out the functions of the Project Manager, with his/her remaining time allocated to carrying out substantive project activities that will be financed by the budget line(s) under the relevant technical component(s).</w:t>
      </w:r>
    </w:p>
  </w:footnote>
  <w:footnote w:id="21">
    <w:p w14:paraId="4ED47892"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Strength, Weaknesses, Opportunities, and Threats</w:t>
      </w:r>
    </w:p>
  </w:footnote>
  <w:footnote w:id="22">
    <w:p w14:paraId="4822538D"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Prohibited </w:t>
      </w:r>
      <w:r w:rsidRPr="0080252C">
        <w:rPr>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80252C">
        <w:rPr>
          <w:szCs w:val="18"/>
        </w:rPr>
        <w:t>References to “women and men” or similar is understood to include women and men, boys and girls, and other groups discriminated against based on their gender identities, such as transgender people and transsexuals.</w:t>
      </w:r>
    </w:p>
  </w:footnote>
  <w:footnote w:id="23">
    <w:p w14:paraId="67EC323E" w14:textId="77777777" w:rsidR="004C5004" w:rsidRPr="0080252C" w:rsidRDefault="004C5004" w:rsidP="0080252C">
      <w:pPr>
        <w:spacing w:after="0"/>
        <w:rPr>
          <w:sz w:val="18"/>
          <w:szCs w:val="18"/>
        </w:rPr>
      </w:pPr>
      <w:r w:rsidRPr="0080252C">
        <w:rPr>
          <w:sz w:val="18"/>
          <w:szCs w:val="18"/>
          <w:vertAlign w:val="superscript"/>
        </w:rPr>
        <w:footnoteRef/>
      </w:r>
      <w:r w:rsidRPr="0080252C">
        <w:rPr>
          <w:sz w:val="18"/>
          <w:szCs w:val="18"/>
        </w:rPr>
        <w:t xml:space="preserve"> In regards to CO</w:t>
      </w:r>
      <w:r w:rsidRPr="0080252C">
        <w:rPr>
          <w:sz w:val="18"/>
          <w:szCs w:val="18"/>
          <w:vertAlign w:val="subscript"/>
        </w:rPr>
        <w:t>2,</w:t>
      </w:r>
      <w:r w:rsidRPr="0080252C">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24">
    <w:p w14:paraId="6B50758C"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25">
    <w:p w14:paraId="08BA73D3" w14:textId="77777777" w:rsidR="004C5004" w:rsidRPr="0080252C" w:rsidRDefault="004C5004" w:rsidP="0080252C">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Cha</w:t>
      </w:r>
      <w:r>
        <w:rPr>
          <w:szCs w:val="18"/>
        </w:rPr>
        <w:t>nged from mitigate to manage.  Since risks are external to project design, they can not be mitigated, only managed.</w:t>
      </w:r>
      <w:r w:rsidRPr="0080252C">
        <w:rPr>
          <w:szCs w:val="18"/>
        </w:rPr>
        <w:t xml:space="preserve">  </w:t>
      </w:r>
    </w:p>
  </w:footnote>
  <w:footnote w:id="26">
    <w:p w14:paraId="73FA11C8" w14:textId="77777777" w:rsidR="004C5004" w:rsidRPr="0080252C" w:rsidRDefault="004C5004" w:rsidP="004B5DDF">
      <w:pPr>
        <w:pStyle w:val="FootnoteText"/>
        <w:spacing w:after="0"/>
        <w:rPr>
          <w:szCs w:val="18"/>
        </w:rPr>
      </w:pPr>
      <w:r w:rsidRPr="0080252C">
        <w:rPr>
          <w:rStyle w:val="FootnoteReference"/>
          <w:rFonts w:ascii="Times New Roman" w:hAnsi="Times New Roman"/>
          <w:szCs w:val="18"/>
        </w:rPr>
        <w:footnoteRef/>
      </w:r>
      <w:r w:rsidRPr="0080252C">
        <w:rPr>
          <w:szCs w:val="18"/>
        </w:rPr>
        <w:t xml:space="preserve"> Cha</w:t>
      </w:r>
      <w:r>
        <w:rPr>
          <w:szCs w:val="18"/>
        </w:rPr>
        <w:t>nged from mitigate to manage.  Since risks are external to project design, they can not be mitigated, only managed.</w:t>
      </w:r>
      <w:r w:rsidRPr="0080252C">
        <w:rPr>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7CDF00" w14:textId="77777777" w:rsidR="004C5004" w:rsidRDefault="004C5004" w:rsidP="003A243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5406DE" w14:textId="77777777" w:rsidR="004C5004" w:rsidRDefault="004C5004" w:rsidP="003A243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05C635DB"/>
    <w:multiLevelType w:val="hybridMultilevel"/>
    <w:tmpl w:val="EAFA24AC"/>
    <w:lvl w:ilvl="0" w:tplc="123A7FD8">
      <w:start w:val="1"/>
      <w:numFmt w:val="upperLetter"/>
      <w:lvlText w:val="%1."/>
      <w:lvlJc w:val="left"/>
      <w:pPr>
        <w:tabs>
          <w:tab w:val="num" w:pos="720"/>
        </w:tabs>
        <w:ind w:left="720" w:hanging="360"/>
      </w:pPr>
      <w:rPr>
        <w:rFonts w:ascii="Times New Roman Bold" w:hAnsi="Times New Roman Bold" w:hint="default"/>
        <w:b/>
      </w:rPr>
    </w:lvl>
    <w:lvl w:ilvl="1" w:tplc="FABC8F20">
      <w:start w:val="1"/>
      <w:numFmt w:val="decimal"/>
      <w:pStyle w:val="NumberedParasinaPIF"/>
      <w:lvlText w:val="%2."/>
      <w:lvlJc w:val="left"/>
      <w:pPr>
        <w:tabs>
          <w:tab w:val="num" w:pos="1353"/>
        </w:tabs>
        <w:ind w:left="1353" w:hanging="360"/>
      </w:pPr>
      <w:rPr>
        <w:rFonts w:ascii="Times New Roman" w:hAnsi="Times New Roman" w:cs="Times New Roman" w:hint="default"/>
        <w:b w:val="0"/>
        <w:lang w:val="en-GB"/>
      </w:rPr>
    </w:lvl>
    <w:lvl w:ilvl="2" w:tplc="599E674A">
      <w:start w:val="1"/>
      <w:numFmt w:val="decimal"/>
      <w:lvlText w:val="%3."/>
      <w:lvlJc w:val="left"/>
      <w:pPr>
        <w:tabs>
          <w:tab w:val="num" w:pos="2160"/>
        </w:tabs>
        <w:ind w:left="2160" w:hanging="360"/>
      </w:pPr>
    </w:lvl>
    <w:lvl w:ilvl="3" w:tplc="F5DEF73C">
      <w:start w:val="1"/>
      <w:numFmt w:val="decimal"/>
      <w:lvlText w:val="%4."/>
      <w:lvlJc w:val="left"/>
      <w:pPr>
        <w:tabs>
          <w:tab w:val="num" w:pos="2880"/>
        </w:tabs>
        <w:ind w:left="2880" w:hanging="360"/>
      </w:pPr>
    </w:lvl>
    <w:lvl w:ilvl="4" w:tplc="73502E28">
      <w:start w:val="1"/>
      <w:numFmt w:val="decimal"/>
      <w:lvlText w:val="%5."/>
      <w:lvlJc w:val="left"/>
      <w:pPr>
        <w:tabs>
          <w:tab w:val="num" w:pos="3600"/>
        </w:tabs>
        <w:ind w:left="3600" w:hanging="360"/>
      </w:pPr>
    </w:lvl>
    <w:lvl w:ilvl="5" w:tplc="14BE2646">
      <w:start w:val="1"/>
      <w:numFmt w:val="decimal"/>
      <w:lvlText w:val="%6."/>
      <w:lvlJc w:val="left"/>
      <w:pPr>
        <w:tabs>
          <w:tab w:val="num" w:pos="4320"/>
        </w:tabs>
        <w:ind w:left="4320" w:hanging="360"/>
      </w:pPr>
    </w:lvl>
    <w:lvl w:ilvl="6" w:tplc="A5C61C62">
      <w:start w:val="1"/>
      <w:numFmt w:val="decimal"/>
      <w:lvlText w:val="%7."/>
      <w:lvlJc w:val="left"/>
      <w:pPr>
        <w:tabs>
          <w:tab w:val="num" w:pos="5040"/>
        </w:tabs>
        <w:ind w:left="5040" w:hanging="360"/>
      </w:pPr>
    </w:lvl>
    <w:lvl w:ilvl="7" w:tplc="5A3C14C8">
      <w:start w:val="1"/>
      <w:numFmt w:val="decimal"/>
      <w:lvlText w:val="%8."/>
      <w:lvlJc w:val="left"/>
      <w:pPr>
        <w:tabs>
          <w:tab w:val="num" w:pos="5760"/>
        </w:tabs>
        <w:ind w:left="5760" w:hanging="360"/>
      </w:pPr>
    </w:lvl>
    <w:lvl w:ilvl="8" w:tplc="C2BE6B88">
      <w:start w:val="1"/>
      <w:numFmt w:val="decimal"/>
      <w:lvlText w:val="%9."/>
      <w:lvlJc w:val="left"/>
      <w:pPr>
        <w:tabs>
          <w:tab w:val="num" w:pos="6480"/>
        </w:tabs>
        <w:ind w:left="6480" w:hanging="360"/>
      </w:pPr>
    </w:lvl>
  </w:abstractNum>
  <w:abstractNum w:abstractNumId="2" w15:restartNumberingAfterBreak="0">
    <w:nsid w:val="09CB69DF"/>
    <w:multiLevelType w:val="hybridMultilevel"/>
    <w:tmpl w:val="F8C2F7C4"/>
    <w:lvl w:ilvl="0" w:tplc="BC548984">
      <w:start w:val="1"/>
      <w:numFmt w:val="decimal"/>
      <w:pStyle w:val="A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450"/>
        </w:tabs>
        <w:ind w:left="-450" w:hanging="360"/>
      </w:pPr>
    </w:lvl>
    <w:lvl w:ilvl="2" w:tplc="179E7610">
      <w:numFmt w:val="bullet"/>
      <w:lvlText w:val="•"/>
      <w:lvlJc w:val="left"/>
      <w:pPr>
        <w:ind w:left="810" w:hanging="720"/>
      </w:pPr>
      <w:rPr>
        <w:rFonts w:ascii="Times New Roman" w:eastAsia="Times New Roman" w:hAnsi="Times New Roman" w:cs="Times New Roman" w:hint="default"/>
      </w:rPr>
    </w:lvl>
    <w:lvl w:ilvl="3" w:tplc="0409000F" w:tentative="1">
      <w:start w:val="1"/>
      <w:numFmt w:val="decimal"/>
      <w:lvlText w:val="%4."/>
      <w:lvlJc w:val="left"/>
      <w:pPr>
        <w:tabs>
          <w:tab w:val="num" w:pos="990"/>
        </w:tabs>
        <w:ind w:left="990" w:hanging="360"/>
      </w:pPr>
    </w:lvl>
    <w:lvl w:ilvl="4" w:tplc="04090019" w:tentative="1">
      <w:start w:val="1"/>
      <w:numFmt w:val="lowerLetter"/>
      <w:lvlText w:val="%5."/>
      <w:lvlJc w:val="left"/>
      <w:pPr>
        <w:tabs>
          <w:tab w:val="num" w:pos="1710"/>
        </w:tabs>
        <w:ind w:left="1710" w:hanging="360"/>
      </w:pPr>
    </w:lvl>
    <w:lvl w:ilvl="5" w:tplc="0409001B" w:tentative="1">
      <w:start w:val="1"/>
      <w:numFmt w:val="lowerRoman"/>
      <w:lvlText w:val="%6."/>
      <w:lvlJc w:val="right"/>
      <w:pPr>
        <w:tabs>
          <w:tab w:val="num" w:pos="2430"/>
        </w:tabs>
        <w:ind w:left="2430" w:hanging="180"/>
      </w:pPr>
    </w:lvl>
    <w:lvl w:ilvl="6" w:tplc="0409000F" w:tentative="1">
      <w:start w:val="1"/>
      <w:numFmt w:val="decimal"/>
      <w:lvlText w:val="%7."/>
      <w:lvlJc w:val="left"/>
      <w:pPr>
        <w:tabs>
          <w:tab w:val="num" w:pos="3150"/>
        </w:tabs>
        <w:ind w:left="3150" w:hanging="360"/>
      </w:pPr>
    </w:lvl>
    <w:lvl w:ilvl="7" w:tplc="04090019" w:tentative="1">
      <w:start w:val="1"/>
      <w:numFmt w:val="lowerLetter"/>
      <w:lvlText w:val="%8."/>
      <w:lvlJc w:val="left"/>
      <w:pPr>
        <w:tabs>
          <w:tab w:val="num" w:pos="3870"/>
        </w:tabs>
        <w:ind w:left="3870" w:hanging="360"/>
      </w:pPr>
    </w:lvl>
    <w:lvl w:ilvl="8" w:tplc="0409001B" w:tentative="1">
      <w:start w:val="1"/>
      <w:numFmt w:val="lowerRoman"/>
      <w:lvlText w:val="%9."/>
      <w:lvlJc w:val="right"/>
      <w:pPr>
        <w:tabs>
          <w:tab w:val="num" w:pos="4590"/>
        </w:tabs>
        <w:ind w:left="4590" w:hanging="180"/>
      </w:pPr>
    </w:lvl>
  </w:abstractNum>
  <w:abstractNum w:abstractNumId="3"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913A7F"/>
    <w:multiLevelType w:val="hybridMultilevel"/>
    <w:tmpl w:val="AF98D852"/>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0B071E1"/>
    <w:multiLevelType w:val="hybridMultilevel"/>
    <w:tmpl w:val="32E25BB6"/>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873F91"/>
    <w:multiLevelType w:val="hybridMultilevel"/>
    <w:tmpl w:val="E9E826B8"/>
    <w:lvl w:ilvl="0" w:tplc="F1DACEB8">
      <w:numFmt w:val="bullet"/>
      <w:lvlText w:val="•"/>
      <w:lvlJc w:val="left"/>
      <w:pPr>
        <w:ind w:left="36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56C7BF9"/>
    <w:multiLevelType w:val="hybridMultilevel"/>
    <w:tmpl w:val="C88C3F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6AF6675"/>
    <w:multiLevelType w:val="hybridMultilevel"/>
    <w:tmpl w:val="A294A2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E223C20"/>
    <w:multiLevelType w:val="hybridMultilevel"/>
    <w:tmpl w:val="B20C2A0E"/>
    <w:lvl w:ilvl="0" w:tplc="A6908586">
      <w:start w:val="1"/>
      <w:numFmt w:val="decimal"/>
      <w:pStyle w:val="ParasthisPRODOC"/>
      <w:lvlText w:val="%1."/>
      <w:lvlJc w:val="left"/>
      <w:pPr>
        <w:ind w:left="2771" w:hanging="360"/>
      </w:pPr>
      <w:rPr>
        <w:rFonts w:hint="default"/>
        <w:b w:val="0"/>
        <w:i w:val="0"/>
        <w:color w:val="808080"/>
      </w:rPr>
    </w:lvl>
    <w:lvl w:ilvl="1" w:tplc="6FE87FFE">
      <w:start w:val="1"/>
      <w:numFmt w:val="lowerLetter"/>
      <w:lvlText w:val="%2."/>
      <w:lvlJc w:val="left"/>
      <w:pPr>
        <w:ind w:left="-2954" w:hanging="360"/>
      </w:pPr>
      <w:rPr>
        <w:rFonts w:hint="default"/>
      </w:rPr>
    </w:lvl>
    <w:lvl w:ilvl="2" w:tplc="8BD28B62">
      <w:start w:val="1"/>
      <w:numFmt w:val="upperRoman"/>
      <w:lvlText w:val="%3)"/>
      <w:lvlJc w:val="left"/>
      <w:pPr>
        <w:ind w:left="-1694" w:hanging="720"/>
      </w:pPr>
      <w:rPr>
        <w:rFonts w:hint="default"/>
      </w:rPr>
    </w:lvl>
    <w:lvl w:ilvl="3" w:tplc="AEC41F70">
      <w:start w:val="1"/>
      <w:numFmt w:val="lowerRoman"/>
      <w:lvlText w:val="(%4)"/>
      <w:lvlJc w:val="left"/>
      <w:pPr>
        <w:ind w:left="-1154" w:hanging="720"/>
      </w:pPr>
      <w:rPr>
        <w:rFonts w:hint="default"/>
      </w:rPr>
    </w:lvl>
    <w:lvl w:ilvl="4" w:tplc="08090019" w:tentative="1">
      <w:start w:val="1"/>
      <w:numFmt w:val="lowerLetter"/>
      <w:lvlText w:val="%5."/>
      <w:lvlJc w:val="left"/>
      <w:pPr>
        <w:ind w:left="-794" w:hanging="360"/>
      </w:pPr>
    </w:lvl>
    <w:lvl w:ilvl="5" w:tplc="0809001B" w:tentative="1">
      <w:start w:val="1"/>
      <w:numFmt w:val="lowerRoman"/>
      <w:lvlText w:val="%6."/>
      <w:lvlJc w:val="right"/>
      <w:pPr>
        <w:ind w:left="-74" w:hanging="180"/>
      </w:pPr>
    </w:lvl>
    <w:lvl w:ilvl="6" w:tplc="0809000F" w:tentative="1">
      <w:start w:val="1"/>
      <w:numFmt w:val="decimal"/>
      <w:lvlText w:val="%7."/>
      <w:lvlJc w:val="left"/>
      <w:pPr>
        <w:ind w:left="646" w:hanging="360"/>
      </w:pPr>
    </w:lvl>
    <w:lvl w:ilvl="7" w:tplc="08090019" w:tentative="1">
      <w:start w:val="1"/>
      <w:numFmt w:val="lowerLetter"/>
      <w:lvlText w:val="%8."/>
      <w:lvlJc w:val="left"/>
      <w:pPr>
        <w:ind w:left="1366" w:hanging="360"/>
      </w:pPr>
    </w:lvl>
    <w:lvl w:ilvl="8" w:tplc="0809001B" w:tentative="1">
      <w:start w:val="1"/>
      <w:numFmt w:val="lowerRoman"/>
      <w:lvlText w:val="%9."/>
      <w:lvlJc w:val="right"/>
      <w:pPr>
        <w:ind w:left="2086" w:hanging="180"/>
      </w:pPr>
    </w:lvl>
  </w:abstractNum>
  <w:abstractNum w:abstractNumId="17" w15:restartNumberingAfterBreak="0">
    <w:nsid w:val="20B86486"/>
    <w:multiLevelType w:val="hybridMultilevel"/>
    <w:tmpl w:val="FA2C17DA"/>
    <w:lvl w:ilvl="0" w:tplc="666EF6C6">
      <w:start w:val="1"/>
      <w:numFmt w:val="lowerLetter"/>
      <w:pStyle w:val="ListParagraph"/>
      <w:lvlText w:val="%1."/>
      <w:lvlJc w:val="left"/>
      <w:pPr>
        <w:ind w:left="720" w:hanging="360"/>
      </w:pPr>
      <w:rPr>
        <w:rFonts w:ascii="Times New Roman" w:hAnsi="Times New Roman" w:cs="Times New Roman" w:hint="default"/>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759093A2">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812EF5"/>
    <w:multiLevelType w:val="hybridMultilevel"/>
    <w:tmpl w:val="48EE3F96"/>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240FBB"/>
    <w:multiLevelType w:val="hybridMultilevel"/>
    <w:tmpl w:val="58368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5F5807"/>
    <w:multiLevelType w:val="hybridMultilevel"/>
    <w:tmpl w:val="11229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91842E6"/>
    <w:multiLevelType w:val="hybridMultilevel"/>
    <w:tmpl w:val="74546020"/>
    <w:lvl w:ilvl="0" w:tplc="04090013">
      <w:start w:val="1"/>
      <w:numFmt w:val="upperRoman"/>
      <w:lvlText w:val="%1."/>
      <w:lvlJc w:val="right"/>
      <w:pPr>
        <w:ind w:left="720" w:hanging="360"/>
      </w:pPr>
      <w:rPr>
        <w:rFonts w:hint="default"/>
      </w:rPr>
    </w:lvl>
    <w:lvl w:ilvl="1" w:tplc="6FFE06FE">
      <w:numFmt w:val="bullet"/>
      <w:lvlText w:val="•"/>
      <w:lvlJc w:val="left"/>
      <w:pPr>
        <w:ind w:left="1800" w:hanging="72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C951915"/>
    <w:multiLevelType w:val="hybridMultilevel"/>
    <w:tmpl w:val="F08A74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2C991550"/>
    <w:multiLevelType w:val="hybridMultilevel"/>
    <w:tmpl w:val="97D0A778"/>
    <w:lvl w:ilvl="0" w:tplc="179E7610">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B83C6B"/>
    <w:multiLevelType w:val="hybridMultilevel"/>
    <w:tmpl w:val="4A08924C"/>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CDB76DD"/>
    <w:multiLevelType w:val="hybridMultilevel"/>
    <w:tmpl w:val="6DB8A962"/>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D513911"/>
    <w:multiLevelType w:val="hybridMultilevel"/>
    <w:tmpl w:val="DAA6C5D2"/>
    <w:lvl w:ilvl="0" w:tplc="179E7610">
      <w:numFmt w:val="bullet"/>
      <w:lvlText w:val="•"/>
      <w:lvlJc w:val="left"/>
      <w:pPr>
        <w:tabs>
          <w:tab w:val="num" w:pos="360"/>
        </w:tabs>
        <w:ind w:left="36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990"/>
        </w:tabs>
        <w:ind w:left="918" w:hanging="288"/>
      </w:pPr>
      <w:rPr>
        <w:rFonts w:ascii="Wingdings" w:hAnsi="Wingdings" w:hint="default"/>
        <w:sz w:val="16"/>
      </w:rPr>
    </w:lvl>
    <w:lvl w:ilvl="2" w:tplc="04090005" w:tentative="1">
      <w:start w:val="1"/>
      <w:numFmt w:val="bullet"/>
      <w:lvlText w:val=""/>
      <w:lvlJc w:val="left"/>
      <w:pPr>
        <w:tabs>
          <w:tab w:val="num" w:pos="1710"/>
        </w:tabs>
        <w:ind w:left="1710" w:hanging="360"/>
      </w:pPr>
      <w:rPr>
        <w:rFonts w:ascii="Wingdings" w:hAnsi="Wingdings" w:hint="default"/>
      </w:rPr>
    </w:lvl>
    <w:lvl w:ilvl="3" w:tplc="04090001" w:tentative="1">
      <w:start w:val="1"/>
      <w:numFmt w:val="bullet"/>
      <w:lvlText w:val=""/>
      <w:lvlJc w:val="left"/>
      <w:pPr>
        <w:tabs>
          <w:tab w:val="num" w:pos="2430"/>
        </w:tabs>
        <w:ind w:left="2430" w:hanging="360"/>
      </w:pPr>
      <w:rPr>
        <w:rFonts w:ascii="Symbol" w:hAnsi="Symbol" w:hint="default"/>
      </w:rPr>
    </w:lvl>
    <w:lvl w:ilvl="4" w:tplc="04090003" w:tentative="1">
      <w:start w:val="1"/>
      <w:numFmt w:val="bullet"/>
      <w:lvlText w:val="o"/>
      <w:lvlJc w:val="left"/>
      <w:pPr>
        <w:tabs>
          <w:tab w:val="num" w:pos="3150"/>
        </w:tabs>
        <w:ind w:left="3150" w:hanging="360"/>
      </w:pPr>
      <w:rPr>
        <w:rFonts w:ascii="Courier New" w:hAnsi="Courier New" w:cs="Courier New" w:hint="default"/>
      </w:rPr>
    </w:lvl>
    <w:lvl w:ilvl="5" w:tplc="04090005" w:tentative="1">
      <w:start w:val="1"/>
      <w:numFmt w:val="bullet"/>
      <w:lvlText w:val=""/>
      <w:lvlJc w:val="left"/>
      <w:pPr>
        <w:tabs>
          <w:tab w:val="num" w:pos="3870"/>
        </w:tabs>
        <w:ind w:left="3870" w:hanging="360"/>
      </w:pPr>
      <w:rPr>
        <w:rFonts w:ascii="Wingdings" w:hAnsi="Wingdings" w:hint="default"/>
      </w:rPr>
    </w:lvl>
    <w:lvl w:ilvl="6" w:tplc="04090001" w:tentative="1">
      <w:start w:val="1"/>
      <w:numFmt w:val="bullet"/>
      <w:lvlText w:val=""/>
      <w:lvlJc w:val="left"/>
      <w:pPr>
        <w:tabs>
          <w:tab w:val="num" w:pos="4590"/>
        </w:tabs>
        <w:ind w:left="4590" w:hanging="360"/>
      </w:pPr>
      <w:rPr>
        <w:rFonts w:ascii="Symbol" w:hAnsi="Symbol" w:hint="default"/>
      </w:rPr>
    </w:lvl>
    <w:lvl w:ilvl="7" w:tplc="04090003">
      <w:start w:val="1"/>
      <w:numFmt w:val="bullet"/>
      <w:lvlText w:val="o"/>
      <w:lvlJc w:val="left"/>
      <w:pPr>
        <w:tabs>
          <w:tab w:val="num" w:pos="5310"/>
        </w:tabs>
        <w:ind w:left="5310" w:hanging="360"/>
      </w:pPr>
      <w:rPr>
        <w:rFonts w:ascii="Courier New" w:hAnsi="Courier New" w:cs="Courier New" w:hint="default"/>
      </w:rPr>
    </w:lvl>
    <w:lvl w:ilvl="8" w:tplc="04090005" w:tentative="1">
      <w:start w:val="1"/>
      <w:numFmt w:val="bullet"/>
      <w:lvlText w:val=""/>
      <w:lvlJc w:val="left"/>
      <w:pPr>
        <w:tabs>
          <w:tab w:val="num" w:pos="6030"/>
        </w:tabs>
        <w:ind w:left="6030" w:hanging="360"/>
      </w:pPr>
      <w:rPr>
        <w:rFonts w:ascii="Wingdings" w:hAnsi="Wingdings" w:hint="default"/>
      </w:rPr>
    </w:lvl>
  </w:abstractNum>
  <w:abstractNum w:abstractNumId="2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31915224"/>
    <w:multiLevelType w:val="hybridMultilevel"/>
    <w:tmpl w:val="05DC02F4"/>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523338C"/>
    <w:multiLevelType w:val="hybridMultilevel"/>
    <w:tmpl w:val="29C266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361A4C89"/>
    <w:multiLevelType w:val="hybridMultilevel"/>
    <w:tmpl w:val="E00481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700408C"/>
    <w:multiLevelType w:val="hybridMultilevel"/>
    <w:tmpl w:val="A1B29A3E"/>
    <w:lvl w:ilvl="0" w:tplc="F1DACEB8">
      <w:numFmt w:val="bullet"/>
      <w:lvlText w:val="•"/>
      <w:lvlJc w:val="left"/>
      <w:pPr>
        <w:tabs>
          <w:tab w:val="num" w:pos="720"/>
        </w:tabs>
        <w:ind w:left="72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3AB3322D"/>
    <w:multiLevelType w:val="hybridMultilevel"/>
    <w:tmpl w:val="CA70D63E"/>
    <w:lvl w:ilvl="0" w:tplc="BD06444E">
      <w:start w:val="1"/>
      <w:numFmt w:val="decimal"/>
      <w:pStyle w:val="ProdocParagraph"/>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tplc="0409000F">
      <w:start w:val="1"/>
      <w:numFmt w:val="decimal"/>
      <w:lvlText w:val="%2."/>
      <w:lvlJc w:val="left"/>
      <w:pPr>
        <w:ind w:left="1440" w:hanging="720"/>
      </w:pPr>
      <w:rPr>
        <w:rFonts w:hint="default"/>
      </w:rPr>
    </w:lvl>
    <w:lvl w:ilvl="2" w:tplc="460A4E0A">
      <w:start w:val="1"/>
      <w:numFmt w:val="lowerLetter"/>
      <w:lvlText w:val="%3)"/>
      <w:lvlJc w:val="left"/>
      <w:pPr>
        <w:ind w:left="1980" w:hanging="360"/>
      </w:pPr>
      <w:rPr>
        <w:rFonts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4" w15:restartNumberingAfterBreak="0">
    <w:nsid w:val="3C53747A"/>
    <w:multiLevelType w:val="hybridMultilevel"/>
    <w:tmpl w:val="B9801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3EAA3F2F"/>
    <w:multiLevelType w:val="hybridMultilevel"/>
    <w:tmpl w:val="689EF47E"/>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2D4750E"/>
    <w:multiLevelType w:val="hybridMultilevel"/>
    <w:tmpl w:val="2E862CD4"/>
    <w:lvl w:ilvl="0" w:tplc="274E2D9C">
      <w:start w:val="1"/>
      <w:numFmt w:val="decimal"/>
      <w:lvlText w:val="%1."/>
      <w:lvlJc w:val="left"/>
      <w:pPr>
        <w:ind w:left="360" w:hanging="360"/>
      </w:pPr>
      <w:rPr>
        <w:rFonts w:asciiTheme="minorHAnsi" w:hAnsiTheme="minorHAnsi"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C2241D"/>
    <w:multiLevelType w:val="hybridMultilevel"/>
    <w:tmpl w:val="5B925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47C7F6A"/>
    <w:multiLevelType w:val="hybridMultilevel"/>
    <w:tmpl w:val="A192EEE0"/>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45063D85"/>
    <w:multiLevelType w:val="hybridMultilevel"/>
    <w:tmpl w:val="9306D700"/>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5E05311"/>
    <w:multiLevelType w:val="hybridMultilevel"/>
    <w:tmpl w:val="10DC2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6F55DDF"/>
    <w:multiLevelType w:val="hybridMultilevel"/>
    <w:tmpl w:val="ED22E4DA"/>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4D7122AB"/>
    <w:multiLevelType w:val="hybridMultilevel"/>
    <w:tmpl w:val="6DDAA3CA"/>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E1951C2"/>
    <w:multiLevelType w:val="hybridMultilevel"/>
    <w:tmpl w:val="7E18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281907"/>
    <w:multiLevelType w:val="hybridMultilevel"/>
    <w:tmpl w:val="B88E8F60"/>
    <w:lvl w:ilvl="0" w:tplc="BC54898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450"/>
        </w:tabs>
        <w:ind w:left="-450" w:hanging="360"/>
      </w:pPr>
    </w:lvl>
    <w:lvl w:ilvl="2" w:tplc="179E7610">
      <w:numFmt w:val="bullet"/>
      <w:lvlText w:val="•"/>
      <w:lvlJc w:val="left"/>
      <w:pPr>
        <w:ind w:left="810" w:hanging="720"/>
      </w:pPr>
      <w:rPr>
        <w:rFonts w:ascii="Times New Roman" w:eastAsia="Times New Roman" w:hAnsi="Times New Roman" w:cs="Times New Roman" w:hint="default"/>
      </w:rPr>
    </w:lvl>
    <w:lvl w:ilvl="3" w:tplc="04090001">
      <w:start w:val="1"/>
      <w:numFmt w:val="bullet"/>
      <w:lvlText w:val=""/>
      <w:lvlJc w:val="left"/>
      <w:pPr>
        <w:tabs>
          <w:tab w:val="num" w:pos="990"/>
        </w:tabs>
        <w:ind w:left="990" w:hanging="360"/>
      </w:pPr>
      <w:rPr>
        <w:rFonts w:ascii="Symbol" w:hAnsi="Symbol" w:hint="default"/>
      </w:rPr>
    </w:lvl>
    <w:lvl w:ilvl="4" w:tplc="04090019" w:tentative="1">
      <w:start w:val="1"/>
      <w:numFmt w:val="lowerLetter"/>
      <w:lvlText w:val="%5."/>
      <w:lvlJc w:val="left"/>
      <w:pPr>
        <w:tabs>
          <w:tab w:val="num" w:pos="1710"/>
        </w:tabs>
        <w:ind w:left="1710" w:hanging="360"/>
      </w:pPr>
    </w:lvl>
    <w:lvl w:ilvl="5" w:tplc="0409001B" w:tentative="1">
      <w:start w:val="1"/>
      <w:numFmt w:val="lowerRoman"/>
      <w:lvlText w:val="%6."/>
      <w:lvlJc w:val="right"/>
      <w:pPr>
        <w:tabs>
          <w:tab w:val="num" w:pos="2430"/>
        </w:tabs>
        <w:ind w:left="2430" w:hanging="180"/>
      </w:pPr>
    </w:lvl>
    <w:lvl w:ilvl="6" w:tplc="0409000F" w:tentative="1">
      <w:start w:val="1"/>
      <w:numFmt w:val="decimal"/>
      <w:lvlText w:val="%7."/>
      <w:lvlJc w:val="left"/>
      <w:pPr>
        <w:tabs>
          <w:tab w:val="num" w:pos="3150"/>
        </w:tabs>
        <w:ind w:left="3150" w:hanging="360"/>
      </w:pPr>
    </w:lvl>
    <w:lvl w:ilvl="7" w:tplc="04090019" w:tentative="1">
      <w:start w:val="1"/>
      <w:numFmt w:val="lowerLetter"/>
      <w:lvlText w:val="%8."/>
      <w:lvlJc w:val="left"/>
      <w:pPr>
        <w:tabs>
          <w:tab w:val="num" w:pos="3870"/>
        </w:tabs>
        <w:ind w:left="3870" w:hanging="360"/>
      </w:pPr>
    </w:lvl>
    <w:lvl w:ilvl="8" w:tplc="0409001B" w:tentative="1">
      <w:start w:val="1"/>
      <w:numFmt w:val="lowerRoman"/>
      <w:lvlText w:val="%9."/>
      <w:lvlJc w:val="right"/>
      <w:pPr>
        <w:tabs>
          <w:tab w:val="num" w:pos="4590"/>
        </w:tabs>
        <w:ind w:left="4590" w:hanging="180"/>
      </w:pPr>
    </w:lvl>
  </w:abstractNum>
  <w:abstractNum w:abstractNumId="51" w15:restartNumberingAfterBreak="0">
    <w:nsid w:val="4FBF17AD"/>
    <w:multiLevelType w:val="hybridMultilevel"/>
    <w:tmpl w:val="56764DD0"/>
    <w:lvl w:ilvl="0" w:tplc="F1DACEB8">
      <w:numFmt w:val="bullet"/>
      <w:lvlText w:val="•"/>
      <w:lvlJc w:val="left"/>
      <w:pPr>
        <w:tabs>
          <w:tab w:val="num" w:pos="810"/>
        </w:tabs>
        <w:ind w:left="81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5052277B"/>
    <w:multiLevelType w:val="hybridMultilevel"/>
    <w:tmpl w:val="9A0E7828"/>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580206CE"/>
    <w:multiLevelType w:val="hybridMultilevel"/>
    <w:tmpl w:val="8BC2384A"/>
    <w:lvl w:ilvl="0" w:tplc="179E7610">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15:restartNumberingAfterBreak="0">
    <w:nsid w:val="59C23B74"/>
    <w:multiLevelType w:val="hybridMultilevel"/>
    <w:tmpl w:val="4886A572"/>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AF82C64"/>
    <w:multiLevelType w:val="hybridMultilevel"/>
    <w:tmpl w:val="7C4CEA7A"/>
    <w:lvl w:ilvl="0" w:tplc="F1DACEB8">
      <w:numFmt w:val="bullet"/>
      <w:lvlText w:val="•"/>
      <w:lvlJc w:val="left"/>
      <w:pPr>
        <w:tabs>
          <w:tab w:val="num" w:pos="720"/>
        </w:tabs>
        <w:ind w:left="72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5BF509F4"/>
    <w:multiLevelType w:val="hybridMultilevel"/>
    <w:tmpl w:val="0B88BC60"/>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DDF6CCB"/>
    <w:multiLevelType w:val="hybridMultilevel"/>
    <w:tmpl w:val="CF8CA8EA"/>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24D7FD5"/>
    <w:multiLevelType w:val="hybridMultilevel"/>
    <w:tmpl w:val="B38EF3DE"/>
    <w:lvl w:ilvl="0" w:tplc="179E7610">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2B62220"/>
    <w:multiLevelType w:val="hybridMultilevel"/>
    <w:tmpl w:val="68F03F0A"/>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1" w15:restartNumberingAfterBreak="0">
    <w:nsid w:val="650B1702"/>
    <w:multiLevelType w:val="hybridMultilevel"/>
    <w:tmpl w:val="D97E54F8"/>
    <w:lvl w:ilvl="0" w:tplc="179E7610">
      <w:numFmt w:val="bullet"/>
      <w:lvlText w:val="•"/>
      <w:lvlJc w:val="left"/>
      <w:pPr>
        <w:ind w:left="648" w:hanging="360"/>
      </w:pPr>
      <w:rPr>
        <w:rFonts w:ascii="Times New Roman" w:eastAsia="Times New Roman" w:hAnsi="Times New Roman" w:cs="Times New Roman"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62" w15:restartNumberingAfterBreak="0">
    <w:nsid w:val="658C7EA8"/>
    <w:multiLevelType w:val="hybridMultilevel"/>
    <w:tmpl w:val="B7C48B60"/>
    <w:lvl w:ilvl="0" w:tplc="25160F0E">
      <w:start w:val="1"/>
      <w:numFmt w:val="bullet"/>
      <w:pStyle w:val="Bullets"/>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3" w15:restartNumberingAfterBreak="0">
    <w:nsid w:val="675E42E2"/>
    <w:multiLevelType w:val="hybridMultilevel"/>
    <w:tmpl w:val="1910D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4" w15:restartNumberingAfterBreak="0">
    <w:nsid w:val="69110566"/>
    <w:multiLevelType w:val="hybridMultilevel"/>
    <w:tmpl w:val="875A0D92"/>
    <w:lvl w:ilvl="0" w:tplc="BC548984">
      <w:start w:val="1"/>
      <w:numFmt w:val="decimal"/>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450"/>
        </w:tabs>
        <w:ind w:left="-450" w:hanging="360"/>
      </w:pPr>
    </w:lvl>
    <w:lvl w:ilvl="2" w:tplc="179E7610">
      <w:numFmt w:val="bullet"/>
      <w:lvlText w:val="•"/>
      <w:lvlJc w:val="left"/>
      <w:pPr>
        <w:ind w:left="810" w:hanging="720"/>
      </w:pPr>
      <w:rPr>
        <w:rFonts w:ascii="Times New Roman" w:eastAsia="Times New Roman" w:hAnsi="Times New Roman" w:cs="Times New Roman" w:hint="default"/>
      </w:rPr>
    </w:lvl>
    <w:lvl w:ilvl="3" w:tplc="04090001">
      <w:start w:val="1"/>
      <w:numFmt w:val="bullet"/>
      <w:lvlText w:val=""/>
      <w:lvlJc w:val="left"/>
      <w:pPr>
        <w:tabs>
          <w:tab w:val="num" w:pos="990"/>
        </w:tabs>
        <w:ind w:left="990" w:hanging="360"/>
      </w:pPr>
      <w:rPr>
        <w:rFonts w:ascii="Symbol" w:hAnsi="Symbol" w:hint="default"/>
      </w:rPr>
    </w:lvl>
    <w:lvl w:ilvl="4" w:tplc="04090019">
      <w:start w:val="1"/>
      <w:numFmt w:val="lowerLetter"/>
      <w:lvlText w:val="%5."/>
      <w:lvlJc w:val="left"/>
      <w:pPr>
        <w:tabs>
          <w:tab w:val="num" w:pos="1710"/>
        </w:tabs>
        <w:ind w:left="1710" w:hanging="360"/>
      </w:pPr>
    </w:lvl>
    <w:lvl w:ilvl="5" w:tplc="0409001B" w:tentative="1">
      <w:start w:val="1"/>
      <w:numFmt w:val="lowerRoman"/>
      <w:lvlText w:val="%6."/>
      <w:lvlJc w:val="right"/>
      <w:pPr>
        <w:tabs>
          <w:tab w:val="num" w:pos="2430"/>
        </w:tabs>
        <w:ind w:left="2430" w:hanging="180"/>
      </w:pPr>
    </w:lvl>
    <w:lvl w:ilvl="6" w:tplc="0409000F" w:tentative="1">
      <w:start w:val="1"/>
      <w:numFmt w:val="decimal"/>
      <w:lvlText w:val="%7."/>
      <w:lvlJc w:val="left"/>
      <w:pPr>
        <w:tabs>
          <w:tab w:val="num" w:pos="3150"/>
        </w:tabs>
        <w:ind w:left="3150" w:hanging="360"/>
      </w:pPr>
    </w:lvl>
    <w:lvl w:ilvl="7" w:tplc="04090019" w:tentative="1">
      <w:start w:val="1"/>
      <w:numFmt w:val="lowerLetter"/>
      <w:lvlText w:val="%8."/>
      <w:lvlJc w:val="left"/>
      <w:pPr>
        <w:tabs>
          <w:tab w:val="num" w:pos="3870"/>
        </w:tabs>
        <w:ind w:left="3870" w:hanging="360"/>
      </w:pPr>
    </w:lvl>
    <w:lvl w:ilvl="8" w:tplc="0409001B" w:tentative="1">
      <w:start w:val="1"/>
      <w:numFmt w:val="lowerRoman"/>
      <w:lvlText w:val="%9."/>
      <w:lvlJc w:val="right"/>
      <w:pPr>
        <w:tabs>
          <w:tab w:val="num" w:pos="4590"/>
        </w:tabs>
        <w:ind w:left="4590" w:hanging="180"/>
      </w:pPr>
    </w:lvl>
  </w:abstractNum>
  <w:abstractNum w:abstractNumId="65" w15:restartNumberingAfterBreak="0">
    <w:nsid w:val="6BBA1E1A"/>
    <w:multiLevelType w:val="hybridMultilevel"/>
    <w:tmpl w:val="21563FEA"/>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BBE2775"/>
    <w:multiLevelType w:val="multilevel"/>
    <w:tmpl w:val="E92A6DBA"/>
    <w:lvl w:ilvl="0">
      <w:start w:val="3"/>
      <w:numFmt w:val="decimal"/>
      <w:pStyle w:val="Style1"/>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67" w15:restartNumberingAfterBreak="0">
    <w:nsid w:val="6BEE4E9F"/>
    <w:multiLevelType w:val="hybridMultilevel"/>
    <w:tmpl w:val="F28EC95A"/>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C6700AD"/>
    <w:multiLevelType w:val="hybridMultilevel"/>
    <w:tmpl w:val="53A8A934"/>
    <w:lvl w:ilvl="0" w:tplc="F1DACEB8">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6CC21198"/>
    <w:multiLevelType w:val="hybridMultilevel"/>
    <w:tmpl w:val="25742BB2"/>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EE0460A"/>
    <w:multiLevelType w:val="hybridMultilevel"/>
    <w:tmpl w:val="6DAA9682"/>
    <w:lvl w:ilvl="0" w:tplc="F1DACE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15:restartNumberingAfterBreak="0">
    <w:nsid w:val="708C6A5D"/>
    <w:multiLevelType w:val="hybridMultilevel"/>
    <w:tmpl w:val="E91202EC"/>
    <w:lvl w:ilvl="0" w:tplc="DC82EDBC">
      <w:start w:val="1"/>
      <w:numFmt w:val="decimal"/>
      <w:pStyle w:val="prodoc"/>
      <w:lvlText w:val="%1."/>
      <w:lvlJc w:val="left"/>
      <w:pPr>
        <w:ind w:left="360" w:hanging="36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69C63484">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4" w15:restartNumberingAfterBreak="0">
    <w:nsid w:val="750E7411"/>
    <w:multiLevelType w:val="hybridMultilevel"/>
    <w:tmpl w:val="0F5C979C"/>
    <w:lvl w:ilvl="0" w:tplc="F1DACEB8">
      <w:numFmt w:val="bullet"/>
      <w:lvlText w:val="•"/>
      <w:lvlJc w:val="left"/>
      <w:pPr>
        <w:ind w:left="720" w:hanging="360"/>
      </w:pPr>
      <w:rPr>
        <w:rFonts w:ascii="Times New Roman" w:eastAsia="Times New Roman" w:hAnsi="Times New Roman" w:cs="Times New Roman" w:hint="default"/>
        <w:b w:val="0"/>
        <w:i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6C24E5D"/>
    <w:multiLevelType w:val="hybridMultilevel"/>
    <w:tmpl w:val="FDE854C8"/>
    <w:lvl w:ilvl="0" w:tplc="04090001">
      <w:start w:val="1"/>
      <w:numFmt w:val="bullet"/>
      <w:lvlText w:val=""/>
      <w:lvlJc w:val="left"/>
      <w:pPr>
        <w:ind w:left="720" w:hanging="360"/>
      </w:pPr>
      <w:rPr>
        <w:rFonts w:ascii="Symbol" w:hAnsi="Symbo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start w:val="1"/>
      <w:numFmt w:val="lowerLetter"/>
      <w:lvlText w:val="%2."/>
      <w:lvlJc w:val="left"/>
      <w:pPr>
        <w:tabs>
          <w:tab w:val="num" w:pos="-90"/>
        </w:tabs>
        <w:ind w:left="-90" w:hanging="360"/>
      </w:pPr>
    </w:lvl>
    <w:lvl w:ilvl="2" w:tplc="179E7610">
      <w:numFmt w:val="bullet"/>
      <w:lvlText w:val="•"/>
      <w:lvlJc w:val="left"/>
      <w:pPr>
        <w:ind w:left="1170" w:hanging="720"/>
      </w:pPr>
      <w:rPr>
        <w:rFonts w:ascii="Times New Roman" w:eastAsia="Times New Roman" w:hAnsi="Times New Roman" w:cs="Times New Roman" w:hint="default"/>
      </w:rPr>
    </w:lvl>
    <w:lvl w:ilvl="3" w:tplc="0409000F" w:tentative="1">
      <w:start w:val="1"/>
      <w:numFmt w:val="decimal"/>
      <w:lvlText w:val="%4."/>
      <w:lvlJc w:val="left"/>
      <w:pPr>
        <w:tabs>
          <w:tab w:val="num" w:pos="1350"/>
        </w:tabs>
        <w:ind w:left="1350" w:hanging="360"/>
      </w:pPr>
    </w:lvl>
    <w:lvl w:ilvl="4" w:tplc="04090019" w:tentative="1">
      <w:start w:val="1"/>
      <w:numFmt w:val="lowerLetter"/>
      <w:lvlText w:val="%5."/>
      <w:lvlJc w:val="left"/>
      <w:pPr>
        <w:tabs>
          <w:tab w:val="num" w:pos="2070"/>
        </w:tabs>
        <w:ind w:left="2070" w:hanging="360"/>
      </w:pPr>
    </w:lvl>
    <w:lvl w:ilvl="5" w:tplc="0409001B" w:tentative="1">
      <w:start w:val="1"/>
      <w:numFmt w:val="lowerRoman"/>
      <w:lvlText w:val="%6."/>
      <w:lvlJc w:val="right"/>
      <w:pPr>
        <w:tabs>
          <w:tab w:val="num" w:pos="2790"/>
        </w:tabs>
        <w:ind w:left="2790" w:hanging="180"/>
      </w:pPr>
    </w:lvl>
    <w:lvl w:ilvl="6" w:tplc="0409000F" w:tentative="1">
      <w:start w:val="1"/>
      <w:numFmt w:val="decimal"/>
      <w:lvlText w:val="%7."/>
      <w:lvlJc w:val="left"/>
      <w:pPr>
        <w:tabs>
          <w:tab w:val="num" w:pos="3510"/>
        </w:tabs>
        <w:ind w:left="3510" w:hanging="360"/>
      </w:pPr>
    </w:lvl>
    <w:lvl w:ilvl="7" w:tplc="04090019" w:tentative="1">
      <w:start w:val="1"/>
      <w:numFmt w:val="lowerLetter"/>
      <w:lvlText w:val="%8."/>
      <w:lvlJc w:val="left"/>
      <w:pPr>
        <w:tabs>
          <w:tab w:val="num" w:pos="4230"/>
        </w:tabs>
        <w:ind w:left="4230" w:hanging="360"/>
      </w:pPr>
    </w:lvl>
    <w:lvl w:ilvl="8" w:tplc="0409001B" w:tentative="1">
      <w:start w:val="1"/>
      <w:numFmt w:val="lowerRoman"/>
      <w:lvlText w:val="%9."/>
      <w:lvlJc w:val="right"/>
      <w:pPr>
        <w:tabs>
          <w:tab w:val="num" w:pos="4950"/>
        </w:tabs>
        <w:ind w:left="4950" w:hanging="180"/>
      </w:pPr>
    </w:lvl>
  </w:abstractNum>
  <w:abstractNum w:abstractNumId="77" w15:restartNumberingAfterBreak="0">
    <w:nsid w:val="78192A89"/>
    <w:multiLevelType w:val="hybridMultilevel"/>
    <w:tmpl w:val="0212EE30"/>
    <w:lvl w:ilvl="0" w:tplc="F1DACEB8">
      <w:numFmt w:val="bullet"/>
      <w:lvlText w:val="•"/>
      <w:lvlJc w:val="left"/>
      <w:pPr>
        <w:tabs>
          <w:tab w:val="num" w:pos="810"/>
        </w:tabs>
        <w:ind w:left="810" w:hanging="360"/>
      </w:pPr>
      <w:rPr>
        <w:rFonts w:ascii="Times New Roman" w:eastAsia="Times New Roman" w:hAnsi="Times New Roman" w:cs="Times New Roman" w:hint="default"/>
        <w:b w:val="0"/>
        <w:i w:val="0"/>
        <w:sz w:val="22"/>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79A91680"/>
    <w:multiLevelType w:val="hybridMultilevel"/>
    <w:tmpl w:val="BAAA84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79BC69C1"/>
    <w:multiLevelType w:val="hybridMultilevel"/>
    <w:tmpl w:val="9AB0C386"/>
    <w:lvl w:ilvl="0" w:tplc="179E761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AA727D6"/>
    <w:multiLevelType w:val="hybridMultilevel"/>
    <w:tmpl w:val="0C0EDF36"/>
    <w:lvl w:ilvl="0" w:tplc="179E7610">
      <w:numFmt w:val="bullet"/>
      <w:lvlText w:val="•"/>
      <w:lvlJc w:val="left"/>
      <w:pPr>
        <w:ind w:left="432" w:hanging="360"/>
      </w:pPr>
      <w:rPr>
        <w:rFonts w:ascii="Times New Roman" w:eastAsia="Times New Roman" w:hAnsi="Times New Roman" w:cs="Times New Roman" w:hint="default"/>
      </w:rPr>
    </w:lvl>
    <w:lvl w:ilvl="1" w:tplc="04090003" w:tentative="1">
      <w:start w:val="1"/>
      <w:numFmt w:val="bullet"/>
      <w:lvlText w:val="o"/>
      <w:lvlJc w:val="left"/>
      <w:pPr>
        <w:ind w:left="1152" w:hanging="360"/>
      </w:pPr>
      <w:rPr>
        <w:rFonts w:ascii="Courier New" w:hAnsi="Courier New" w:cs="Courier New" w:hint="default"/>
      </w:rPr>
    </w:lvl>
    <w:lvl w:ilvl="2" w:tplc="04090005" w:tentative="1">
      <w:start w:val="1"/>
      <w:numFmt w:val="bullet"/>
      <w:lvlText w:val=""/>
      <w:lvlJc w:val="left"/>
      <w:pPr>
        <w:ind w:left="1872" w:hanging="360"/>
      </w:pPr>
      <w:rPr>
        <w:rFonts w:ascii="Wingdings" w:hAnsi="Wingdings" w:hint="default"/>
      </w:rPr>
    </w:lvl>
    <w:lvl w:ilvl="3" w:tplc="04090001" w:tentative="1">
      <w:start w:val="1"/>
      <w:numFmt w:val="bullet"/>
      <w:lvlText w:val=""/>
      <w:lvlJc w:val="left"/>
      <w:pPr>
        <w:ind w:left="2592" w:hanging="360"/>
      </w:pPr>
      <w:rPr>
        <w:rFonts w:ascii="Symbol" w:hAnsi="Symbol" w:hint="default"/>
      </w:rPr>
    </w:lvl>
    <w:lvl w:ilvl="4" w:tplc="04090003" w:tentative="1">
      <w:start w:val="1"/>
      <w:numFmt w:val="bullet"/>
      <w:lvlText w:val="o"/>
      <w:lvlJc w:val="left"/>
      <w:pPr>
        <w:ind w:left="3312" w:hanging="360"/>
      </w:pPr>
      <w:rPr>
        <w:rFonts w:ascii="Courier New" w:hAnsi="Courier New" w:cs="Courier New" w:hint="default"/>
      </w:rPr>
    </w:lvl>
    <w:lvl w:ilvl="5" w:tplc="04090005" w:tentative="1">
      <w:start w:val="1"/>
      <w:numFmt w:val="bullet"/>
      <w:lvlText w:val=""/>
      <w:lvlJc w:val="left"/>
      <w:pPr>
        <w:ind w:left="4032" w:hanging="360"/>
      </w:pPr>
      <w:rPr>
        <w:rFonts w:ascii="Wingdings" w:hAnsi="Wingdings" w:hint="default"/>
      </w:rPr>
    </w:lvl>
    <w:lvl w:ilvl="6" w:tplc="04090001" w:tentative="1">
      <w:start w:val="1"/>
      <w:numFmt w:val="bullet"/>
      <w:lvlText w:val=""/>
      <w:lvlJc w:val="left"/>
      <w:pPr>
        <w:ind w:left="4752" w:hanging="360"/>
      </w:pPr>
      <w:rPr>
        <w:rFonts w:ascii="Symbol" w:hAnsi="Symbol" w:hint="default"/>
      </w:rPr>
    </w:lvl>
    <w:lvl w:ilvl="7" w:tplc="04090003" w:tentative="1">
      <w:start w:val="1"/>
      <w:numFmt w:val="bullet"/>
      <w:lvlText w:val="o"/>
      <w:lvlJc w:val="left"/>
      <w:pPr>
        <w:ind w:left="5472" w:hanging="360"/>
      </w:pPr>
      <w:rPr>
        <w:rFonts w:ascii="Courier New" w:hAnsi="Courier New" w:cs="Courier New" w:hint="default"/>
      </w:rPr>
    </w:lvl>
    <w:lvl w:ilvl="8" w:tplc="04090005" w:tentative="1">
      <w:start w:val="1"/>
      <w:numFmt w:val="bullet"/>
      <w:lvlText w:val=""/>
      <w:lvlJc w:val="left"/>
      <w:pPr>
        <w:ind w:left="6192" w:hanging="360"/>
      </w:pPr>
      <w:rPr>
        <w:rFonts w:ascii="Wingdings" w:hAnsi="Wingdings" w:hint="default"/>
      </w:rPr>
    </w:lvl>
  </w:abstractNum>
  <w:abstractNum w:abstractNumId="81" w15:restartNumberingAfterBreak="0">
    <w:nsid w:val="7B46114F"/>
    <w:multiLevelType w:val="hybridMultilevel"/>
    <w:tmpl w:val="B1580180"/>
    <w:lvl w:ilvl="0" w:tplc="179E7610">
      <w:numFmt w:val="bullet"/>
      <w:lvlText w:val="•"/>
      <w:lvlJc w:val="left"/>
      <w:pPr>
        <w:tabs>
          <w:tab w:val="num" w:pos="810"/>
        </w:tabs>
        <w:ind w:left="810" w:hanging="360"/>
      </w:pPr>
      <w:rPr>
        <w:rFonts w:ascii="Times New Roman" w:eastAsia="Times New Roman" w:hAnsi="Times New Roman" w:cs="Times New Roman"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2" w15:restartNumberingAfterBreak="0">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3"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7D533655"/>
    <w:multiLevelType w:val="hybridMultilevel"/>
    <w:tmpl w:val="22928E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2"/>
  </w:num>
  <w:num w:numId="2">
    <w:abstractNumId w:val="22"/>
  </w:num>
  <w:num w:numId="3">
    <w:abstractNumId w:val="10"/>
  </w:num>
  <w:num w:numId="4">
    <w:abstractNumId w:val="66"/>
  </w:num>
  <w:num w:numId="5">
    <w:abstractNumId w:val="73"/>
  </w:num>
  <w:num w:numId="6">
    <w:abstractNumId w:val="2"/>
  </w:num>
  <w:num w:numId="7">
    <w:abstractNumId w:val="82"/>
  </w:num>
  <w:num w:numId="8">
    <w:abstractNumId w:val="8"/>
  </w:num>
  <w:num w:numId="9">
    <w:abstractNumId w:val="45"/>
  </w:num>
  <w:num w:numId="10">
    <w:abstractNumId w:val="0"/>
  </w:num>
  <w:num w:numId="11">
    <w:abstractNumId w:val="16"/>
  </w:num>
  <w:num w:numId="12">
    <w:abstractNumId w:val="1"/>
  </w:num>
  <w:num w:numId="13">
    <w:abstractNumId w:val="33"/>
  </w:num>
  <w:num w:numId="14">
    <w:abstractNumId w:val="14"/>
  </w:num>
  <w:num w:numId="15">
    <w:abstractNumId w:val="38"/>
  </w:num>
  <w:num w:numId="16">
    <w:abstractNumId w:val="31"/>
  </w:num>
  <w:num w:numId="17">
    <w:abstractNumId w:val="15"/>
  </w:num>
  <w:num w:numId="18">
    <w:abstractNumId w:val="28"/>
  </w:num>
  <w:num w:numId="19">
    <w:abstractNumId w:val="42"/>
  </w:num>
  <w:num w:numId="20">
    <w:abstractNumId w:val="71"/>
  </w:num>
  <w:num w:numId="21">
    <w:abstractNumId w:val="9"/>
  </w:num>
  <w:num w:numId="22">
    <w:abstractNumId w:val="83"/>
  </w:num>
  <w:num w:numId="23">
    <w:abstractNumId w:val="3"/>
  </w:num>
  <w:num w:numId="24">
    <w:abstractNumId w:val="46"/>
  </w:num>
  <w:num w:numId="25">
    <w:abstractNumId w:val="4"/>
  </w:num>
  <w:num w:numId="26">
    <w:abstractNumId w:val="47"/>
  </w:num>
  <w:num w:numId="27">
    <w:abstractNumId w:val="5"/>
  </w:num>
  <w:num w:numId="28">
    <w:abstractNumId w:val="49"/>
  </w:num>
  <w:num w:numId="29">
    <w:abstractNumId w:val="30"/>
  </w:num>
  <w:num w:numId="30">
    <w:abstractNumId w:val="50"/>
  </w:num>
  <w:num w:numId="31">
    <w:abstractNumId w:val="64"/>
  </w:num>
  <w:num w:numId="32">
    <w:abstractNumId w:val="19"/>
  </w:num>
  <w:num w:numId="33">
    <w:abstractNumId w:val="36"/>
  </w:num>
  <w:num w:numId="34">
    <w:abstractNumId w:val="76"/>
  </w:num>
  <w:num w:numId="35">
    <w:abstractNumId w:val="81"/>
  </w:num>
  <w:num w:numId="36">
    <w:abstractNumId w:val="69"/>
  </w:num>
  <w:num w:numId="37">
    <w:abstractNumId w:val="44"/>
  </w:num>
  <w:num w:numId="38">
    <w:abstractNumId w:val="70"/>
  </w:num>
  <w:num w:numId="39">
    <w:abstractNumId w:val="68"/>
  </w:num>
  <w:num w:numId="40">
    <w:abstractNumId w:val="48"/>
  </w:num>
  <w:num w:numId="41">
    <w:abstractNumId w:val="54"/>
  </w:num>
  <w:num w:numId="42">
    <w:abstractNumId w:val="25"/>
  </w:num>
  <w:num w:numId="43">
    <w:abstractNumId w:val="67"/>
  </w:num>
  <w:num w:numId="44">
    <w:abstractNumId w:val="32"/>
  </w:num>
  <w:num w:numId="45">
    <w:abstractNumId w:val="55"/>
  </w:num>
  <w:num w:numId="46">
    <w:abstractNumId w:val="6"/>
  </w:num>
  <w:num w:numId="47">
    <w:abstractNumId w:val="18"/>
  </w:num>
  <w:num w:numId="48">
    <w:abstractNumId w:val="59"/>
  </w:num>
  <w:num w:numId="49">
    <w:abstractNumId w:val="51"/>
  </w:num>
  <w:num w:numId="50">
    <w:abstractNumId w:val="77"/>
  </w:num>
  <w:num w:numId="51">
    <w:abstractNumId w:val="7"/>
  </w:num>
  <w:num w:numId="52">
    <w:abstractNumId w:val="41"/>
  </w:num>
  <w:num w:numId="53">
    <w:abstractNumId w:val="79"/>
  </w:num>
  <w:num w:numId="54">
    <w:abstractNumId w:val="58"/>
  </w:num>
  <w:num w:numId="55">
    <w:abstractNumId w:val="61"/>
  </w:num>
  <w:num w:numId="56">
    <w:abstractNumId w:val="29"/>
  </w:num>
  <w:num w:numId="57">
    <w:abstractNumId w:val="53"/>
  </w:num>
  <w:num w:numId="58">
    <w:abstractNumId w:val="65"/>
  </w:num>
  <w:num w:numId="59">
    <w:abstractNumId w:val="11"/>
  </w:num>
  <w:num w:numId="60">
    <w:abstractNumId w:val="74"/>
  </w:num>
  <w:num w:numId="61">
    <w:abstractNumId w:val="35"/>
  </w:num>
  <w:num w:numId="62">
    <w:abstractNumId w:val="56"/>
  </w:num>
  <w:num w:numId="63">
    <w:abstractNumId w:val="27"/>
  </w:num>
  <w:num w:numId="64">
    <w:abstractNumId w:val="57"/>
  </w:num>
  <w:num w:numId="65">
    <w:abstractNumId w:val="24"/>
  </w:num>
  <w:num w:numId="66">
    <w:abstractNumId w:val="40"/>
  </w:num>
  <w:num w:numId="67">
    <w:abstractNumId w:val="72"/>
  </w:num>
  <w:num w:numId="68">
    <w:abstractNumId w:val="78"/>
  </w:num>
  <w:num w:numId="69">
    <w:abstractNumId w:val="37"/>
  </w:num>
  <w:num w:numId="70">
    <w:abstractNumId w:val="60"/>
  </w:num>
  <w:num w:numId="71">
    <w:abstractNumId w:val="75"/>
  </w:num>
  <w:num w:numId="72">
    <w:abstractNumId w:val="84"/>
  </w:num>
  <w:num w:numId="73">
    <w:abstractNumId w:val="34"/>
  </w:num>
  <w:num w:numId="74">
    <w:abstractNumId w:val="39"/>
  </w:num>
  <w:num w:numId="75">
    <w:abstractNumId w:val="12"/>
  </w:num>
  <w:num w:numId="76">
    <w:abstractNumId w:val="63"/>
  </w:num>
  <w:num w:numId="77">
    <w:abstractNumId w:val="23"/>
  </w:num>
  <w:num w:numId="78">
    <w:abstractNumId w:val="20"/>
  </w:num>
  <w:num w:numId="79">
    <w:abstractNumId w:val="13"/>
  </w:num>
  <w:num w:numId="80">
    <w:abstractNumId w:val="26"/>
  </w:num>
  <w:num w:numId="81">
    <w:abstractNumId w:val="52"/>
  </w:num>
  <w:num w:numId="82">
    <w:abstractNumId w:val="80"/>
  </w:num>
  <w:num w:numId="83">
    <w:abstractNumId w:val="17"/>
  </w:num>
  <w:num w:numId="84">
    <w:abstractNumId w:val="21"/>
  </w:num>
  <w:num w:numId="85">
    <w:abstractNumId w:val="43"/>
  </w:num>
  <w:num w:numId="86">
    <w:abstractNumId w:val="17"/>
    <w:lvlOverride w:ilvl="0">
      <w:startOverride w:val="1"/>
    </w:lvlOverride>
  </w:num>
  <w:num w:numId="87">
    <w:abstractNumId w:val="17"/>
    <w:lvlOverride w:ilvl="0">
      <w:startOverride w:val="1"/>
    </w:lvlOverride>
  </w:num>
  <w:num w:numId="88">
    <w:abstractNumId w:val="17"/>
    <w:lvlOverride w:ilvl="0">
      <w:startOverride w:val="1"/>
    </w:lvlOverride>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4097" fillcolor="white">
      <v:fill color="white"/>
    </o:shapedefaults>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FF7"/>
    <w:rsid w:val="00000CA8"/>
    <w:rsid w:val="00001B09"/>
    <w:rsid w:val="00001B9D"/>
    <w:rsid w:val="00001D86"/>
    <w:rsid w:val="0000278F"/>
    <w:rsid w:val="0000296C"/>
    <w:rsid w:val="00002A5F"/>
    <w:rsid w:val="00002CC1"/>
    <w:rsid w:val="00002CE3"/>
    <w:rsid w:val="000036DB"/>
    <w:rsid w:val="00003C72"/>
    <w:rsid w:val="00003EEB"/>
    <w:rsid w:val="00004157"/>
    <w:rsid w:val="000050B4"/>
    <w:rsid w:val="00005125"/>
    <w:rsid w:val="00005456"/>
    <w:rsid w:val="00005513"/>
    <w:rsid w:val="0000555C"/>
    <w:rsid w:val="000056E3"/>
    <w:rsid w:val="000057AA"/>
    <w:rsid w:val="00005845"/>
    <w:rsid w:val="0000586A"/>
    <w:rsid w:val="00005D48"/>
    <w:rsid w:val="0000637F"/>
    <w:rsid w:val="00006715"/>
    <w:rsid w:val="0000683B"/>
    <w:rsid w:val="000069A1"/>
    <w:rsid w:val="000075A3"/>
    <w:rsid w:val="000077F2"/>
    <w:rsid w:val="000101B0"/>
    <w:rsid w:val="0001062C"/>
    <w:rsid w:val="000107D3"/>
    <w:rsid w:val="0001093E"/>
    <w:rsid w:val="00010E68"/>
    <w:rsid w:val="00010F54"/>
    <w:rsid w:val="0001134C"/>
    <w:rsid w:val="0001168F"/>
    <w:rsid w:val="000117E2"/>
    <w:rsid w:val="000122EA"/>
    <w:rsid w:val="000125B2"/>
    <w:rsid w:val="000126D8"/>
    <w:rsid w:val="000131D9"/>
    <w:rsid w:val="00013523"/>
    <w:rsid w:val="00013ADE"/>
    <w:rsid w:val="00015653"/>
    <w:rsid w:val="00015860"/>
    <w:rsid w:val="00015B6A"/>
    <w:rsid w:val="00016649"/>
    <w:rsid w:val="000172D6"/>
    <w:rsid w:val="000177F6"/>
    <w:rsid w:val="00017A67"/>
    <w:rsid w:val="00017BFE"/>
    <w:rsid w:val="00017D90"/>
    <w:rsid w:val="00020127"/>
    <w:rsid w:val="000203AF"/>
    <w:rsid w:val="000205AF"/>
    <w:rsid w:val="0002067E"/>
    <w:rsid w:val="00020AA0"/>
    <w:rsid w:val="00021004"/>
    <w:rsid w:val="00021238"/>
    <w:rsid w:val="000217F5"/>
    <w:rsid w:val="00021B90"/>
    <w:rsid w:val="00022401"/>
    <w:rsid w:val="0002252F"/>
    <w:rsid w:val="000225BF"/>
    <w:rsid w:val="00022DE9"/>
    <w:rsid w:val="00022E0F"/>
    <w:rsid w:val="000230A3"/>
    <w:rsid w:val="00023435"/>
    <w:rsid w:val="000234A8"/>
    <w:rsid w:val="00023694"/>
    <w:rsid w:val="000238F7"/>
    <w:rsid w:val="00023A76"/>
    <w:rsid w:val="00023C29"/>
    <w:rsid w:val="00024495"/>
    <w:rsid w:val="0002489D"/>
    <w:rsid w:val="00024D7B"/>
    <w:rsid w:val="00025012"/>
    <w:rsid w:val="0002530B"/>
    <w:rsid w:val="0002533B"/>
    <w:rsid w:val="000255A8"/>
    <w:rsid w:val="00025C9A"/>
    <w:rsid w:val="00025E57"/>
    <w:rsid w:val="000260FF"/>
    <w:rsid w:val="00026383"/>
    <w:rsid w:val="00026455"/>
    <w:rsid w:val="0002661F"/>
    <w:rsid w:val="000266D2"/>
    <w:rsid w:val="00026BCF"/>
    <w:rsid w:val="00027E3A"/>
    <w:rsid w:val="00027F66"/>
    <w:rsid w:val="00030007"/>
    <w:rsid w:val="00030512"/>
    <w:rsid w:val="00030A2F"/>
    <w:rsid w:val="00030EE6"/>
    <w:rsid w:val="0003122B"/>
    <w:rsid w:val="00031E16"/>
    <w:rsid w:val="00031E84"/>
    <w:rsid w:val="000320D7"/>
    <w:rsid w:val="0003214C"/>
    <w:rsid w:val="00032241"/>
    <w:rsid w:val="00032777"/>
    <w:rsid w:val="00032E37"/>
    <w:rsid w:val="00033809"/>
    <w:rsid w:val="00033869"/>
    <w:rsid w:val="000339E2"/>
    <w:rsid w:val="00033F65"/>
    <w:rsid w:val="000341A1"/>
    <w:rsid w:val="000341EA"/>
    <w:rsid w:val="00034508"/>
    <w:rsid w:val="000347C7"/>
    <w:rsid w:val="000348DE"/>
    <w:rsid w:val="00034B29"/>
    <w:rsid w:val="0003544E"/>
    <w:rsid w:val="00035830"/>
    <w:rsid w:val="00035AE4"/>
    <w:rsid w:val="00035D96"/>
    <w:rsid w:val="0003646E"/>
    <w:rsid w:val="00036804"/>
    <w:rsid w:val="00036909"/>
    <w:rsid w:val="00036A5C"/>
    <w:rsid w:val="00036F60"/>
    <w:rsid w:val="000375FE"/>
    <w:rsid w:val="0003763F"/>
    <w:rsid w:val="000377AB"/>
    <w:rsid w:val="0003782E"/>
    <w:rsid w:val="00037A3E"/>
    <w:rsid w:val="00037E21"/>
    <w:rsid w:val="00040511"/>
    <w:rsid w:val="000405F7"/>
    <w:rsid w:val="00040B34"/>
    <w:rsid w:val="00041B17"/>
    <w:rsid w:val="00041BAB"/>
    <w:rsid w:val="00041E0C"/>
    <w:rsid w:val="00041FE0"/>
    <w:rsid w:val="0004246C"/>
    <w:rsid w:val="00042BB9"/>
    <w:rsid w:val="00043249"/>
    <w:rsid w:val="0004344E"/>
    <w:rsid w:val="00043A4B"/>
    <w:rsid w:val="00043AE5"/>
    <w:rsid w:val="00044177"/>
    <w:rsid w:val="0004450C"/>
    <w:rsid w:val="000445AD"/>
    <w:rsid w:val="00044654"/>
    <w:rsid w:val="00044655"/>
    <w:rsid w:val="000448FB"/>
    <w:rsid w:val="00044B8D"/>
    <w:rsid w:val="00044BD9"/>
    <w:rsid w:val="00044FDD"/>
    <w:rsid w:val="000459A0"/>
    <w:rsid w:val="000464F1"/>
    <w:rsid w:val="000465A5"/>
    <w:rsid w:val="00046804"/>
    <w:rsid w:val="00046CF8"/>
    <w:rsid w:val="00047329"/>
    <w:rsid w:val="000477B7"/>
    <w:rsid w:val="00050021"/>
    <w:rsid w:val="000509F3"/>
    <w:rsid w:val="000509F5"/>
    <w:rsid w:val="00050D84"/>
    <w:rsid w:val="0005135E"/>
    <w:rsid w:val="0005159D"/>
    <w:rsid w:val="00051A25"/>
    <w:rsid w:val="0005232E"/>
    <w:rsid w:val="000524BA"/>
    <w:rsid w:val="00052EF5"/>
    <w:rsid w:val="00052F50"/>
    <w:rsid w:val="00053494"/>
    <w:rsid w:val="0005351F"/>
    <w:rsid w:val="000540EE"/>
    <w:rsid w:val="00054895"/>
    <w:rsid w:val="000548D9"/>
    <w:rsid w:val="000549A0"/>
    <w:rsid w:val="00054B0C"/>
    <w:rsid w:val="00054EB2"/>
    <w:rsid w:val="0005513B"/>
    <w:rsid w:val="0005530F"/>
    <w:rsid w:val="00055372"/>
    <w:rsid w:val="000556B9"/>
    <w:rsid w:val="000556CB"/>
    <w:rsid w:val="0005571B"/>
    <w:rsid w:val="00055972"/>
    <w:rsid w:val="00055AC7"/>
    <w:rsid w:val="00055F28"/>
    <w:rsid w:val="00056113"/>
    <w:rsid w:val="000561E4"/>
    <w:rsid w:val="00056567"/>
    <w:rsid w:val="000565AB"/>
    <w:rsid w:val="00056B16"/>
    <w:rsid w:val="0005759F"/>
    <w:rsid w:val="000575CF"/>
    <w:rsid w:val="00057E03"/>
    <w:rsid w:val="00057F1E"/>
    <w:rsid w:val="0006004C"/>
    <w:rsid w:val="0006010A"/>
    <w:rsid w:val="0006041E"/>
    <w:rsid w:val="00060A49"/>
    <w:rsid w:val="00060D9A"/>
    <w:rsid w:val="00060E4F"/>
    <w:rsid w:val="00061536"/>
    <w:rsid w:val="00062063"/>
    <w:rsid w:val="00062792"/>
    <w:rsid w:val="00062E78"/>
    <w:rsid w:val="00063762"/>
    <w:rsid w:val="00063935"/>
    <w:rsid w:val="00063D70"/>
    <w:rsid w:val="00063DD1"/>
    <w:rsid w:val="00063E6E"/>
    <w:rsid w:val="00063E7C"/>
    <w:rsid w:val="00064A64"/>
    <w:rsid w:val="00064BBE"/>
    <w:rsid w:val="00065374"/>
    <w:rsid w:val="0006562F"/>
    <w:rsid w:val="00066293"/>
    <w:rsid w:val="0006633E"/>
    <w:rsid w:val="00066A40"/>
    <w:rsid w:val="00066A76"/>
    <w:rsid w:val="00066AD9"/>
    <w:rsid w:val="00066C4E"/>
    <w:rsid w:val="0006741E"/>
    <w:rsid w:val="0006748E"/>
    <w:rsid w:val="0006793B"/>
    <w:rsid w:val="00067C2A"/>
    <w:rsid w:val="00067FC8"/>
    <w:rsid w:val="00070127"/>
    <w:rsid w:val="00070B1A"/>
    <w:rsid w:val="0007137A"/>
    <w:rsid w:val="000715AE"/>
    <w:rsid w:val="00071E65"/>
    <w:rsid w:val="00071F11"/>
    <w:rsid w:val="0007257D"/>
    <w:rsid w:val="0007262C"/>
    <w:rsid w:val="0007264C"/>
    <w:rsid w:val="00072768"/>
    <w:rsid w:val="000729D2"/>
    <w:rsid w:val="00072CB3"/>
    <w:rsid w:val="00072DC0"/>
    <w:rsid w:val="0007332F"/>
    <w:rsid w:val="000734D7"/>
    <w:rsid w:val="000734EF"/>
    <w:rsid w:val="0007404F"/>
    <w:rsid w:val="00074763"/>
    <w:rsid w:val="0007479A"/>
    <w:rsid w:val="000748FE"/>
    <w:rsid w:val="00074B7D"/>
    <w:rsid w:val="00074D27"/>
    <w:rsid w:val="00075056"/>
    <w:rsid w:val="00075100"/>
    <w:rsid w:val="00075324"/>
    <w:rsid w:val="000754B7"/>
    <w:rsid w:val="000761BB"/>
    <w:rsid w:val="000761BF"/>
    <w:rsid w:val="00076F1A"/>
    <w:rsid w:val="00077232"/>
    <w:rsid w:val="00077367"/>
    <w:rsid w:val="0007798C"/>
    <w:rsid w:val="000803DF"/>
    <w:rsid w:val="00080451"/>
    <w:rsid w:val="00080680"/>
    <w:rsid w:val="00080BD1"/>
    <w:rsid w:val="00080EAA"/>
    <w:rsid w:val="00081275"/>
    <w:rsid w:val="00081415"/>
    <w:rsid w:val="000816B1"/>
    <w:rsid w:val="00081B5A"/>
    <w:rsid w:val="000824D6"/>
    <w:rsid w:val="00082B33"/>
    <w:rsid w:val="00082B40"/>
    <w:rsid w:val="00082E59"/>
    <w:rsid w:val="0008309A"/>
    <w:rsid w:val="0008325E"/>
    <w:rsid w:val="000843F3"/>
    <w:rsid w:val="0008485F"/>
    <w:rsid w:val="000848DD"/>
    <w:rsid w:val="00084C45"/>
    <w:rsid w:val="00084E2B"/>
    <w:rsid w:val="00085230"/>
    <w:rsid w:val="00085523"/>
    <w:rsid w:val="00085E13"/>
    <w:rsid w:val="000867F9"/>
    <w:rsid w:val="00086D18"/>
    <w:rsid w:val="00086FA9"/>
    <w:rsid w:val="00086FB6"/>
    <w:rsid w:val="0008700A"/>
    <w:rsid w:val="000902C8"/>
    <w:rsid w:val="000902FD"/>
    <w:rsid w:val="00090966"/>
    <w:rsid w:val="00090BF9"/>
    <w:rsid w:val="00090D3E"/>
    <w:rsid w:val="0009100C"/>
    <w:rsid w:val="0009107D"/>
    <w:rsid w:val="000923DC"/>
    <w:rsid w:val="000938C2"/>
    <w:rsid w:val="000944FE"/>
    <w:rsid w:val="00094937"/>
    <w:rsid w:val="00094E53"/>
    <w:rsid w:val="00095549"/>
    <w:rsid w:val="00095885"/>
    <w:rsid w:val="00095A15"/>
    <w:rsid w:val="00096087"/>
    <w:rsid w:val="0009635D"/>
    <w:rsid w:val="000967FC"/>
    <w:rsid w:val="00096807"/>
    <w:rsid w:val="0009699F"/>
    <w:rsid w:val="00096C29"/>
    <w:rsid w:val="00096E7F"/>
    <w:rsid w:val="00096F60"/>
    <w:rsid w:val="00097017"/>
    <w:rsid w:val="000971A7"/>
    <w:rsid w:val="000973F9"/>
    <w:rsid w:val="00097632"/>
    <w:rsid w:val="00097902"/>
    <w:rsid w:val="00097A1E"/>
    <w:rsid w:val="00097BD2"/>
    <w:rsid w:val="00097F0F"/>
    <w:rsid w:val="000A024F"/>
    <w:rsid w:val="000A0289"/>
    <w:rsid w:val="000A0830"/>
    <w:rsid w:val="000A08E0"/>
    <w:rsid w:val="000A0B46"/>
    <w:rsid w:val="000A0E18"/>
    <w:rsid w:val="000A0F4C"/>
    <w:rsid w:val="000A149A"/>
    <w:rsid w:val="000A1533"/>
    <w:rsid w:val="000A1A33"/>
    <w:rsid w:val="000A20A2"/>
    <w:rsid w:val="000A21B8"/>
    <w:rsid w:val="000A2C62"/>
    <w:rsid w:val="000A2F7D"/>
    <w:rsid w:val="000A308B"/>
    <w:rsid w:val="000A3778"/>
    <w:rsid w:val="000A4287"/>
    <w:rsid w:val="000A44E4"/>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01E2"/>
    <w:rsid w:val="000B14C7"/>
    <w:rsid w:val="000B16F0"/>
    <w:rsid w:val="000B1BA8"/>
    <w:rsid w:val="000B2056"/>
    <w:rsid w:val="000B27E2"/>
    <w:rsid w:val="000B2CDF"/>
    <w:rsid w:val="000B2FB7"/>
    <w:rsid w:val="000B36AF"/>
    <w:rsid w:val="000B3A46"/>
    <w:rsid w:val="000B3D4F"/>
    <w:rsid w:val="000B48A6"/>
    <w:rsid w:val="000B4C07"/>
    <w:rsid w:val="000B4E27"/>
    <w:rsid w:val="000B5072"/>
    <w:rsid w:val="000B508E"/>
    <w:rsid w:val="000B5523"/>
    <w:rsid w:val="000B55DA"/>
    <w:rsid w:val="000B5E17"/>
    <w:rsid w:val="000B6775"/>
    <w:rsid w:val="000B6884"/>
    <w:rsid w:val="000B69ED"/>
    <w:rsid w:val="000B764F"/>
    <w:rsid w:val="000C0415"/>
    <w:rsid w:val="000C06D6"/>
    <w:rsid w:val="000C1847"/>
    <w:rsid w:val="000C1D2C"/>
    <w:rsid w:val="000C21B3"/>
    <w:rsid w:val="000C2571"/>
    <w:rsid w:val="000C2632"/>
    <w:rsid w:val="000C27AC"/>
    <w:rsid w:val="000C280C"/>
    <w:rsid w:val="000C295E"/>
    <w:rsid w:val="000C2B8B"/>
    <w:rsid w:val="000C2E84"/>
    <w:rsid w:val="000C352C"/>
    <w:rsid w:val="000C3D1A"/>
    <w:rsid w:val="000C3F72"/>
    <w:rsid w:val="000C498C"/>
    <w:rsid w:val="000C4DDD"/>
    <w:rsid w:val="000C506D"/>
    <w:rsid w:val="000C533E"/>
    <w:rsid w:val="000C53C5"/>
    <w:rsid w:val="000C5C1D"/>
    <w:rsid w:val="000C5F12"/>
    <w:rsid w:val="000C66BF"/>
    <w:rsid w:val="000C724D"/>
    <w:rsid w:val="000C78C6"/>
    <w:rsid w:val="000D00F9"/>
    <w:rsid w:val="000D0309"/>
    <w:rsid w:val="000D048C"/>
    <w:rsid w:val="000D05BB"/>
    <w:rsid w:val="000D0818"/>
    <w:rsid w:val="000D0ABB"/>
    <w:rsid w:val="000D0FD6"/>
    <w:rsid w:val="000D11EC"/>
    <w:rsid w:val="000D1449"/>
    <w:rsid w:val="000D182D"/>
    <w:rsid w:val="000D1E42"/>
    <w:rsid w:val="000D1EE9"/>
    <w:rsid w:val="000D285B"/>
    <w:rsid w:val="000D2928"/>
    <w:rsid w:val="000D2A90"/>
    <w:rsid w:val="000D2DF2"/>
    <w:rsid w:val="000D2E10"/>
    <w:rsid w:val="000D3449"/>
    <w:rsid w:val="000D3D7D"/>
    <w:rsid w:val="000D43BE"/>
    <w:rsid w:val="000D451E"/>
    <w:rsid w:val="000D45FB"/>
    <w:rsid w:val="000D4739"/>
    <w:rsid w:val="000D4972"/>
    <w:rsid w:val="000D4E89"/>
    <w:rsid w:val="000D5016"/>
    <w:rsid w:val="000D5052"/>
    <w:rsid w:val="000D5385"/>
    <w:rsid w:val="000D550F"/>
    <w:rsid w:val="000D603F"/>
    <w:rsid w:val="000D6334"/>
    <w:rsid w:val="000D65C1"/>
    <w:rsid w:val="000D688B"/>
    <w:rsid w:val="000E089B"/>
    <w:rsid w:val="000E0DAD"/>
    <w:rsid w:val="000E12E1"/>
    <w:rsid w:val="000E1582"/>
    <w:rsid w:val="000E1DAC"/>
    <w:rsid w:val="000E1EBC"/>
    <w:rsid w:val="000E2363"/>
    <w:rsid w:val="000E2C66"/>
    <w:rsid w:val="000E2CEB"/>
    <w:rsid w:val="000E3117"/>
    <w:rsid w:val="000E3178"/>
    <w:rsid w:val="000E3A9C"/>
    <w:rsid w:val="000E3B7E"/>
    <w:rsid w:val="000E3C19"/>
    <w:rsid w:val="000E506E"/>
    <w:rsid w:val="000E519A"/>
    <w:rsid w:val="000E586B"/>
    <w:rsid w:val="000E5B28"/>
    <w:rsid w:val="000E6178"/>
    <w:rsid w:val="000E6481"/>
    <w:rsid w:val="000E6550"/>
    <w:rsid w:val="000E6DF9"/>
    <w:rsid w:val="000E7426"/>
    <w:rsid w:val="000E7618"/>
    <w:rsid w:val="000E7AD0"/>
    <w:rsid w:val="000F0E78"/>
    <w:rsid w:val="000F1395"/>
    <w:rsid w:val="000F17C2"/>
    <w:rsid w:val="000F1A04"/>
    <w:rsid w:val="000F1FD4"/>
    <w:rsid w:val="000F208C"/>
    <w:rsid w:val="000F21AC"/>
    <w:rsid w:val="000F221B"/>
    <w:rsid w:val="000F225E"/>
    <w:rsid w:val="000F2B73"/>
    <w:rsid w:val="000F2C3A"/>
    <w:rsid w:val="000F3057"/>
    <w:rsid w:val="000F32EE"/>
    <w:rsid w:val="000F3503"/>
    <w:rsid w:val="000F3A33"/>
    <w:rsid w:val="000F3FF2"/>
    <w:rsid w:val="000F4082"/>
    <w:rsid w:val="000F4475"/>
    <w:rsid w:val="000F4575"/>
    <w:rsid w:val="000F468D"/>
    <w:rsid w:val="000F477E"/>
    <w:rsid w:val="000F49FE"/>
    <w:rsid w:val="000F4C7B"/>
    <w:rsid w:val="000F4CCD"/>
    <w:rsid w:val="000F4FD9"/>
    <w:rsid w:val="000F51C9"/>
    <w:rsid w:val="000F55A3"/>
    <w:rsid w:val="000F5920"/>
    <w:rsid w:val="000F5CDD"/>
    <w:rsid w:val="000F6317"/>
    <w:rsid w:val="000F635E"/>
    <w:rsid w:val="000F64F0"/>
    <w:rsid w:val="000F6504"/>
    <w:rsid w:val="000F6AFE"/>
    <w:rsid w:val="000F7685"/>
    <w:rsid w:val="000F7FB1"/>
    <w:rsid w:val="0010116A"/>
    <w:rsid w:val="00101F60"/>
    <w:rsid w:val="00102C1E"/>
    <w:rsid w:val="0010315C"/>
    <w:rsid w:val="0010391F"/>
    <w:rsid w:val="00103E01"/>
    <w:rsid w:val="001047C6"/>
    <w:rsid w:val="001052FE"/>
    <w:rsid w:val="00105446"/>
    <w:rsid w:val="00105D4D"/>
    <w:rsid w:val="00105EF0"/>
    <w:rsid w:val="001060F5"/>
    <w:rsid w:val="001068EA"/>
    <w:rsid w:val="00106D42"/>
    <w:rsid w:val="001071AE"/>
    <w:rsid w:val="00107208"/>
    <w:rsid w:val="00107472"/>
    <w:rsid w:val="00107D07"/>
    <w:rsid w:val="00110171"/>
    <w:rsid w:val="001106D9"/>
    <w:rsid w:val="001107FC"/>
    <w:rsid w:val="00110869"/>
    <w:rsid w:val="00110B0F"/>
    <w:rsid w:val="00111007"/>
    <w:rsid w:val="00111347"/>
    <w:rsid w:val="0011158A"/>
    <w:rsid w:val="00111710"/>
    <w:rsid w:val="00111777"/>
    <w:rsid w:val="00111D41"/>
    <w:rsid w:val="001120B1"/>
    <w:rsid w:val="001123E5"/>
    <w:rsid w:val="00112F30"/>
    <w:rsid w:val="00113106"/>
    <w:rsid w:val="001134AE"/>
    <w:rsid w:val="001135D1"/>
    <w:rsid w:val="00113B22"/>
    <w:rsid w:val="00113D69"/>
    <w:rsid w:val="00114003"/>
    <w:rsid w:val="0011431E"/>
    <w:rsid w:val="0011459A"/>
    <w:rsid w:val="001149D1"/>
    <w:rsid w:val="00114E54"/>
    <w:rsid w:val="0011514B"/>
    <w:rsid w:val="0011534E"/>
    <w:rsid w:val="0011571C"/>
    <w:rsid w:val="00115B6D"/>
    <w:rsid w:val="00115EED"/>
    <w:rsid w:val="001166C1"/>
    <w:rsid w:val="00116B3F"/>
    <w:rsid w:val="00116CF0"/>
    <w:rsid w:val="00116E92"/>
    <w:rsid w:val="0011724B"/>
    <w:rsid w:val="0011725F"/>
    <w:rsid w:val="00117E23"/>
    <w:rsid w:val="00120007"/>
    <w:rsid w:val="00120135"/>
    <w:rsid w:val="0012047E"/>
    <w:rsid w:val="00120F79"/>
    <w:rsid w:val="00121376"/>
    <w:rsid w:val="00121DBA"/>
    <w:rsid w:val="00122301"/>
    <w:rsid w:val="00123B59"/>
    <w:rsid w:val="00124080"/>
    <w:rsid w:val="00124EF1"/>
    <w:rsid w:val="001252EE"/>
    <w:rsid w:val="0012547F"/>
    <w:rsid w:val="001259E5"/>
    <w:rsid w:val="00125E42"/>
    <w:rsid w:val="001268F1"/>
    <w:rsid w:val="00126D7F"/>
    <w:rsid w:val="001274AB"/>
    <w:rsid w:val="00127659"/>
    <w:rsid w:val="00127866"/>
    <w:rsid w:val="00127D0D"/>
    <w:rsid w:val="00130123"/>
    <w:rsid w:val="001304B5"/>
    <w:rsid w:val="00130603"/>
    <w:rsid w:val="0013084B"/>
    <w:rsid w:val="001309D3"/>
    <w:rsid w:val="001310FB"/>
    <w:rsid w:val="001316F2"/>
    <w:rsid w:val="0013181B"/>
    <w:rsid w:val="00131952"/>
    <w:rsid w:val="00131A2B"/>
    <w:rsid w:val="00131BA5"/>
    <w:rsid w:val="001324F3"/>
    <w:rsid w:val="00133018"/>
    <w:rsid w:val="0013362D"/>
    <w:rsid w:val="00133902"/>
    <w:rsid w:val="001348D8"/>
    <w:rsid w:val="00134931"/>
    <w:rsid w:val="00134F15"/>
    <w:rsid w:val="00135392"/>
    <w:rsid w:val="00135706"/>
    <w:rsid w:val="0013641D"/>
    <w:rsid w:val="00136C06"/>
    <w:rsid w:val="001373BE"/>
    <w:rsid w:val="00137C16"/>
    <w:rsid w:val="00137F67"/>
    <w:rsid w:val="001404DE"/>
    <w:rsid w:val="00140DEC"/>
    <w:rsid w:val="00140EE1"/>
    <w:rsid w:val="00140FA1"/>
    <w:rsid w:val="001411C6"/>
    <w:rsid w:val="0014184F"/>
    <w:rsid w:val="00141B89"/>
    <w:rsid w:val="001426E2"/>
    <w:rsid w:val="00142791"/>
    <w:rsid w:val="00142A53"/>
    <w:rsid w:val="00142B69"/>
    <w:rsid w:val="00142D7F"/>
    <w:rsid w:val="00142F51"/>
    <w:rsid w:val="001433A2"/>
    <w:rsid w:val="00143544"/>
    <w:rsid w:val="001436FD"/>
    <w:rsid w:val="00143995"/>
    <w:rsid w:val="00143B00"/>
    <w:rsid w:val="00143B91"/>
    <w:rsid w:val="00143F77"/>
    <w:rsid w:val="00143F97"/>
    <w:rsid w:val="001441A6"/>
    <w:rsid w:val="00144211"/>
    <w:rsid w:val="001443C3"/>
    <w:rsid w:val="001447EB"/>
    <w:rsid w:val="00145010"/>
    <w:rsid w:val="001452D1"/>
    <w:rsid w:val="001455F1"/>
    <w:rsid w:val="001457A8"/>
    <w:rsid w:val="00145816"/>
    <w:rsid w:val="001458E7"/>
    <w:rsid w:val="00146321"/>
    <w:rsid w:val="00146350"/>
    <w:rsid w:val="0014662F"/>
    <w:rsid w:val="0014673C"/>
    <w:rsid w:val="00146C58"/>
    <w:rsid w:val="00146D5A"/>
    <w:rsid w:val="00146DAE"/>
    <w:rsid w:val="00147529"/>
    <w:rsid w:val="00147A34"/>
    <w:rsid w:val="00150557"/>
    <w:rsid w:val="0015056C"/>
    <w:rsid w:val="00150C86"/>
    <w:rsid w:val="0015241F"/>
    <w:rsid w:val="00152D55"/>
    <w:rsid w:val="00152ED7"/>
    <w:rsid w:val="00153156"/>
    <w:rsid w:val="00153794"/>
    <w:rsid w:val="00153DFA"/>
    <w:rsid w:val="00153E02"/>
    <w:rsid w:val="00154EC1"/>
    <w:rsid w:val="0015513C"/>
    <w:rsid w:val="00155458"/>
    <w:rsid w:val="001555D0"/>
    <w:rsid w:val="00155610"/>
    <w:rsid w:val="0015568A"/>
    <w:rsid w:val="00155911"/>
    <w:rsid w:val="00155D98"/>
    <w:rsid w:val="0015600E"/>
    <w:rsid w:val="001566BA"/>
    <w:rsid w:val="0015686F"/>
    <w:rsid w:val="00156889"/>
    <w:rsid w:val="00156C3E"/>
    <w:rsid w:val="00156DA3"/>
    <w:rsid w:val="001571F9"/>
    <w:rsid w:val="0015737E"/>
    <w:rsid w:val="00157903"/>
    <w:rsid w:val="00157ACD"/>
    <w:rsid w:val="00157CFD"/>
    <w:rsid w:val="00157E85"/>
    <w:rsid w:val="00157ED5"/>
    <w:rsid w:val="00160265"/>
    <w:rsid w:val="0016045E"/>
    <w:rsid w:val="001607F2"/>
    <w:rsid w:val="00160F58"/>
    <w:rsid w:val="001614E1"/>
    <w:rsid w:val="001617DC"/>
    <w:rsid w:val="00161809"/>
    <w:rsid w:val="0016180B"/>
    <w:rsid w:val="00161A55"/>
    <w:rsid w:val="00161F04"/>
    <w:rsid w:val="00162338"/>
    <w:rsid w:val="00162560"/>
    <w:rsid w:val="001625D0"/>
    <w:rsid w:val="00162B97"/>
    <w:rsid w:val="00162DAA"/>
    <w:rsid w:val="00162DF8"/>
    <w:rsid w:val="00162FB6"/>
    <w:rsid w:val="00163880"/>
    <w:rsid w:val="001638EC"/>
    <w:rsid w:val="0016407A"/>
    <w:rsid w:val="001643BA"/>
    <w:rsid w:val="00164CB1"/>
    <w:rsid w:val="00164D85"/>
    <w:rsid w:val="0016572F"/>
    <w:rsid w:val="00166EBA"/>
    <w:rsid w:val="00167101"/>
    <w:rsid w:val="001671C2"/>
    <w:rsid w:val="0017005A"/>
    <w:rsid w:val="0017081D"/>
    <w:rsid w:val="00170838"/>
    <w:rsid w:val="00170DFF"/>
    <w:rsid w:val="00172B6E"/>
    <w:rsid w:val="00172BBE"/>
    <w:rsid w:val="00172E20"/>
    <w:rsid w:val="00173799"/>
    <w:rsid w:val="0017399E"/>
    <w:rsid w:val="0017449C"/>
    <w:rsid w:val="001748C7"/>
    <w:rsid w:val="00174C29"/>
    <w:rsid w:val="00174F5B"/>
    <w:rsid w:val="00174F8B"/>
    <w:rsid w:val="00175005"/>
    <w:rsid w:val="00175107"/>
    <w:rsid w:val="001754B1"/>
    <w:rsid w:val="001755F4"/>
    <w:rsid w:val="00175918"/>
    <w:rsid w:val="00176215"/>
    <w:rsid w:val="0017626D"/>
    <w:rsid w:val="0017651C"/>
    <w:rsid w:val="00176704"/>
    <w:rsid w:val="0017674A"/>
    <w:rsid w:val="0017698B"/>
    <w:rsid w:val="00176DEF"/>
    <w:rsid w:val="0017747C"/>
    <w:rsid w:val="001774AD"/>
    <w:rsid w:val="00177916"/>
    <w:rsid w:val="00177A33"/>
    <w:rsid w:val="00177F10"/>
    <w:rsid w:val="0018089C"/>
    <w:rsid w:val="00180A72"/>
    <w:rsid w:val="00181244"/>
    <w:rsid w:val="001813F2"/>
    <w:rsid w:val="00181BBD"/>
    <w:rsid w:val="00181C67"/>
    <w:rsid w:val="00181D07"/>
    <w:rsid w:val="00181E7A"/>
    <w:rsid w:val="0018211F"/>
    <w:rsid w:val="00182292"/>
    <w:rsid w:val="00182770"/>
    <w:rsid w:val="0018291C"/>
    <w:rsid w:val="00182C64"/>
    <w:rsid w:val="00182CA1"/>
    <w:rsid w:val="00182CEE"/>
    <w:rsid w:val="0018347B"/>
    <w:rsid w:val="00183B4C"/>
    <w:rsid w:val="00183CCE"/>
    <w:rsid w:val="00183F36"/>
    <w:rsid w:val="00184AA4"/>
    <w:rsid w:val="00184B18"/>
    <w:rsid w:val="00184BCE"/>
    <w:rsid w:val="0018509D"/>
    <w:rsid w:val="00185405"/>
    <w:rsid w:val="00185527"/>
    <w:rsid w:val="00185639"/>
    <w:rsid w:val="00185D47"/>
    <w:rsid w:val="00185FE5"/>
    <w:rsid w:val="0018637D"/>
    <w:rsid w:val="00186638"/>
    <w:rsid w:val="00186D11"/>
    <w:rsid w:val="00186FE4"/>
    <w:rsid w:val="00187EDD"/>
    <w:rsid w:val="00190860"/>
    <w:rsid w:val="001909E5"/>
    <w:rsid w:val="00190F06"/>
    <w:rsid w:val="00191399"/>
    <w:rsid w:val="00191A6D"/>
    <w:rsid w:val="00191D2F"/>
    <w:rsid w:val="00191E22"/>
    <w:rsid w:val="00191EEA"/>
    <w:rsid w:val="00191F69"/>
    <w:rsid w:val="00192102"/>
    <w:rsid w:val="001922D9"/>
    <w:rsid w:val="001923E3"/>
    <w:rsid w:val="00192618"/>
    <w:rsid w:val="00192812"/>
    <w:rsid w:val="001939D9"/>
    <w:rsid w:val="00193BFC"/>
    <w:rsid w:val="00194333"/>
    <w:rsid w:val="00194BA9"/>
    <w:rsid w:val="00194EE1"/>
    <w:rsid w:val="001954FA"/>
    <w:rsid w:val="0019571D"/>
    <w:rsid w:val="00195A46"/>
    <w:rsid w:val="00195EF6"/>
    <w:rsid w:val="00195F02"/>
    <w:rsid w:val="00195F54"/>
    <w:rsid w:val="00195FA2"/>
    <w:rsid w:val="00196502"/>
    <w:rsid w:val="00196AC3"/>
    <w:rsid w:val="00196E4C"/>
    <w:rsid w:val="0019742F"/>
    <w:rsid w:val="0019755B"/>
    <w:rsid w:val="00197758"/>
    <w:rsid w:val="00197B08"/>
    <w:rsid w:val="00197DE3"/>
    <w:rsid w:val="001A0917"/>
    <w:rsid w:val="001A0F38"/>
    <w:rsid w:val="001A1150"/>
    <w:rsid w:val="001A17A2"/>
    <w:rsid w:val="001A1A0D"/>
    <w:rsid w:val="001A1BF2"/>
    <w:rsid w:val="001A1D7B"/>
    <w:rsid w:val="001A1E4A"/>
    <w:rsid w:val="001A2021"/>
    <w:rsid w:val="001A211B"/>
    <w:rsid w:val="001A25B7"/>
    <w:rsid w:val="001A2918"/>
    <w:rsid w:val="001A2986"/>
    <w:rsid w:val="001A2B30"/>
    <w:rsid w:val="001A2D26"/>
    <w:rsid w:val="001A30B3"/>
    <w:rsid w:val="001A3E87"/>
    <w:rsid w:val="001A4196"/>
    <w:rsid w:val="001A44AC"/>
    <w:rsid w:val="001A497E"/>
    <w:rsid w:val="001A49C9"/>
    <w:rsid w:val="001A579A"/>
    <w:rsid w:val="001A584F"/>
    <w:rsid w:val="001A594E"/>
    <w:rsid w:val="001A5CD7"/>
    <w:rsid w:val="001A60F2"/>
    <w:rsid w:val="001A6638"/>
    <w:rsid w:val="001A6DAD"/>
    <w:rsid w:val="001A7113"/>
    <w:rsid w:val="001A753E"/>
    <w:rsid w:val="001A7D44"/>
    <w:rsid w:val="001A7EA2"/>
    <w:rsid w:val="001A7F0F"/>
    <w:rsid w:val="001B0039"/>
    <w:rsid w:val="001B030E"/>
    <w:rsid w:val="001B063C"/>
    <w:rsid w:val="001B07FB"/>
    <w:rsid w:val="001B0DA6"/>
    <w:rsid w:val="001B0DD9"/>
    <w:rsid w:val="001B0F8B"/>
    <w:rsid w:val="001B14E4"/>
    <w:rsid w:val="001B1631"/>
    <w:rsid w:val="001B172A"/>
    <w:rsid w:val="001B1BCE"/>
    <w:rsid w:val="001B1DF0"/>
    <w:rsid w:val="001B22CF"/>
    <w:rsid w:val="001B25DA"/>
    <w:rsid w:val="001B263B"/>
    <w:rsid w:val="001B2AEE"/>
    <w:rsid w:val="001B3329"/>
    <w:rsid w:val="001B3622"/>
    <w:rsid w:val="001B3854"/>
    <w:rsid w:val="001B3A9E"/>
    <w:rsid w:val="001B4168"/>
    <w:rsid w:val="001B43BC"/>
    <w:rsid w:val="001B56A2"/>
    <w:rsid w:val="001B5A8E"/>
    <w:rsid w:val="001B5DA5"/>
    <w:rsid w:val="001B6223"/>
    <w:rsid w:val="001B6B6B"/>
    <w:rsid w:val="001B7015"/>
    <w:rsid w:val="001B7A8D"/>
    <w:rsid w:val="001B7CC6"/>
    <w:rsid w:val="001C05C4"/>
    <w:rsid w:val="001C08D7"/>
    <w:rsid w:val="001C0BBD"/>
    <w:rsid w:val="001C118C"/>
    <w:rsid w:val="001C127F"/>
    <w:rsid w:val="001C17CD"/>
    <w:rsid w:val="001C1A16"/>
    <w:rsid w:val="001C1C1F"/>
    <w:rsid w:val="001C1F9D"/>
    <w:rsid w:val="001C2765"/>
    <w:rsid w:val="001C2A72"/>
    <w:rsid w:val="001C2B79"/>
    <w:rsid w:val="001C3E84"/>
    <w:rsid w:val="001C3EB2"/>
    <w:rsid w:val="001C4A7A"/>
    <w:rsid w:val="001C4EFF"/>
    <w:rsid w:val="001C502A"/>
    <w:rsid w:val="001C505F"/>
    <w:rsid w:val="001C53C6"/>
    <w:rsid w:val="001C5460"/>
    <w:rsid w:val="001C576B"/>
    <w:rsid w:val="001C577A"/>
    <w:rsid w:val="001C59E3"/>
    <w:rsid w:val="001C5D45"/>
    <w:rsid w:val="001C60E3"/>
    <w:rsid w:val="001C621F"/>
    <w:rsid w:val="001C64FC"/>
    <w:rsid w:val="001C677D"/>
    <w:rsid w:val="001C6940"/>
    <w:rsid w:val="001C7024"/>
    <w:rsid w:val="001C78A0"/>
    <w:rsid w:val="001C7E82"/>
    <w:rsid w:val="001D016D"/>
    <w:rsid w:val="001D0334"/>
    <w:rsid w:val="001D0403"/>
    <w:rsid w:val="001D085B"/>
    <w:rsid w:val="001D0B24"/>
    <w:rsid w:val="001D0B98"/>
    <w:rsid w:val="001D0F8F"/>
    <w:rsid w:val="001D1078"/>
    <w:rsid w:val="001D1086"/>
    <w:rsid w:val="001D123C"/>
    <w:rsid w:val="001D124F"/>
    <w:rsid w:val="001D15C1"/>
    <w:rsid w:val="001D1EB5"/>
    <w:rsid w:val="001D2097"/>
    <w:rsid w:val="001D2314"/>
    <w:rsid w:val="001D2681"/>
    <w:rsid w:val="001D2F6D"/>
    <w:rsid w:val="001D3679"/>
    <w:rsid w:val="001D388F"/>
    <w:rsid w:val="001D45FA"/>
    <w:rsid w:val="001D5B18"/>
    <w:rsid w:val="001D607F"/>
    <w:rsid w:val="001D6304"/>
    <w:rsid w:val="001D734E"/>
    <w:rsid w:val="001D7438"/>
    <w:rsid w:val="001D7CB4"/>
    <w:rsid w:val="001D7E35"/>
    <w:rsid w:val="001E0176"/>
    <w:rsid w:val="001E0A62"/>
    <w:rsid w:val="001E0F01"/>
    <w:rsid w:val="001E188A"/>
    <w:rsid w:val="001E1A60"/>
    <w:rsid w:val="001E2955"/>
    <w:rsid w:val="001E3017"/>
    <w:rsid w:val="001E3389"/>
    <w:rsid w:val="001E3590"/>
    <w:rsid w:val="001E361F"/>
    <w:rsid w:val="001E3650"/>
    <w:rsid w:val="001E401E"/>
    <w:rsid w:val="001E4241"/>
    <w:rsid w:val="001E44EA"/>
    <w:rsid w:val="001E51E6"/>
    <w:rsid w:val="001E5562"/>
    <w:rsid w:val="001E55BC"/>
    <w:rsid w:val="001E57BD"/>
    <w:rsid w:val="001E5CAF"/>
    <w:rsid w:val="001E61F7"/>
    <w:rsid w:val="001E6563"/>
    <w:rsid w:val="001E78BD"/>
    <w:rsid w:val="001E7C29"/>
    <w:rsid w:val="001F0014"/>
    <w:rsid w:val="001F0209"/>
    <w:rsid w:val="001F0492"/>
    <w:rsid w:val="001F0632"/>
    <w:rsid w:val="001F0D77"/>
    <w:rsid w:val="001F0DE9"/>
    <w:rsid w:val="001F131B"/>
    <w:rsid w:val="001F1973"/>
    <w:rsid w:val="001F20A9"/>
    <w:rsid w:val="001F2C5F"/>
    <w:rsid w:val="001F3031"/>
    <w:rsid w:val="001F4133"/>
    <w:rsid w:val="001F44E0"/>
    <w:rsid w:val="001F479B"/>
    <w:rsid w:val="001F49F2"/>
    <w:rsid w:val="001F4B06"/>
    <w:rsid w:val="001F4BA5"/>
    <w:rsid w:val="001F51F2"/>
    <w:rsid w:val="001F61BB"/>
    <w:rsid w:val="001F627B"/>
    <w:rsid w:val="001F6948"/>
    <w:rsid w:val="001F6D99"/>
    <w:rsid w:val="001F6E52"/>
    <w:rsid w:val="001F70BC"/>
    <w:rsid w:val="001F731B"/>
    <w:rsid w:val="001F77EF"/>
    <w:rsid w:val="001F7909"/>
    <w:rsid w:val="001F7B62"/>
    <w:rsid w:val="001F7BE8"/>
    <w:rsid w:val="00200AF5"/>
    <w:rsid w:val="002018E2"/>
    <w:rsid w:val="00201A0E"/>
    <w:rsid w:val="00201B77"/>
    <w:rsid w:val="002022B1"/>
    <w:rsid w:val="00202506"/>
    <w:rsid w:val="002026B3"/>
    <w:rsid w:val="0020280D"/>
    <w:rsid w:val="00202E24"/>
    <w:rsid w:val="0020310F"/>
    <w:rsid w:val="0020342A"/>
    <w:rsid w:val="0020351D"/>
    <w:rsid w:val="00203894"/>
    <w:rsid w:val="00203A61"/>
    <w:rsid w:val="00203C11"/>
    <w:rsid w:val="0020477E"/>
    <w:rsid w:val="00204C05"/>
    <w:rsid w:val="00204D54"/>
    <w:rsid w:val="00204E38"/>
    <w:rsid w:val="00205234"/>
    <w:rsid w:val="0020563D"/>
    <w:rsid w:val="002056EE"/>
    <w:rsid w:val="00205829"/>
    <w:rsid w:val="00205980"/>
    <w:rsid w:val="00205A02"/>
    <w:rsid w:val="00205B65"/>
    <w:rsid w:val="0020620C"/>
    <w:rsid w:val="002068FA"/>
    <w:rsid w:val="002078C3"/>
    <w:rsid w:val="002102D3"/>
    <w:rsid w:val="0021043F"/>
    <w:rsid w:val="002106F7"/>
    <w:rsid w:val="00210BD9"/>
    <w:rsid w:val="00210C35"/>
    <w:rsid w:val="00210CB9"/>
    <w:rsid w:val="00210D16"/>
    <w:rsid w:val="00211045"/>
    <w:rsid w:val="00211050"/>
    <w:rsid w:val="002113C2"/>
    <w:rsid w:val="00211AE1"/>
    <w:rsid w:val="00211BEA"/>
    <w:rsid w:val="00211C5C"/>
    <w:rsid w:val="0021263D"/>
    <w:rsid w:val="002128BD"/>
    <w:rsid w:val="002128F2"/>
    <w:rsid w:val="00212B0D"/>
    <w:rsid w:val="00212E44"/>
    <w:rsid w:val="00212ED0"/>
    <w:rsid w:val="00213163"/>
    <w:rsid w:val="00213AEE"/>
    <w:rsid w:val="00213B3C"/>
    <w:rsid w:val="00214157"/>
    <w:rsid w:val="00214320"/>
    <w:rsid w:val="00214339"/>
    <w:rsid w:val="002157E8"/>
    <w:rsid w:val="0021581F"/>
    <w:rsid w:val="00215E08"/>
    <w:rsid w:val="00216190"/>
    <w:rsid w:val="00216441"/>
    <w:rsid w:val="002165C8"/>
    <w:rsid w:val="002168D9"/>
    <w:rsid w:val="0021693A"/>
    <w:rsid w:val="00216D60"/>
    <w:rsid w:val="00217037"/>
    <w:rsid w:val="00217471"/>
    <w:rsid w:val="002176A4"/>
    <w:rsid w:val="00220076"/>
    <w:rsid w:val="0022073C"/>
    <w:rsid w:val="00220F39"/>
    <w:rsid w:val="00221020"/>
    <w:rsid w:val="00221CCB"/>
    <w:rsid w:val="00221DB3"/>
    <w:rsid w:val="00221ED4"/>
    <w:rsid w:val="002224FE"/>
    <w:rsid w:val="0022282B"/>
    <w:rsid w:val="00222B80"/>
    <w:rsid w:val="00223287"/>
    <w:rsid w:val="0022359C"/>
    <w:rsid w:val="002239A2"/>
    <w:rsid w:val="00223E6D"/>
    <w:rsid w:val="002242E9"/>
    <w:rsid w:val="00224417"/>
    <w:rsid w:val="002248B7"/>
    <w:rsid w:val="00224938"/>
    <w:rsid w:val="00224DC6"/>
    <w:rsid w:val="002250C4"/>
    <w:rsid w:val="00225248"/>
    <w:rsid w:val="00225AC0"/>
    <w:rsid w:val="00225AFE"/>
    <w:rsid w:val="00225B7B"/>
    <w:rsid w:val="002260A4"/>
    <w:rsid w:val="0022640B"/>
    <w:rsid w:val="00226584"/>
    <w:rsid w:val="00226ADE"/>
    <w:rsid w:val="00226D1B"/>
    <w:rsid w:val="00227678"/>
    <w:rsid w:val="00227811"/>
    <w:rsid w:val="00227D00"/>
    <w:rsid w:val="00227D97"/>
    <w:rsid w:val="0023034D"/>
    <w:rsid w:val="002310C7"/>
    <w:rsid w:val="00231380"/>
    <w:rsid w:val="00231598"/>
    <w:rsid w:val="002317AF"/>
    <w:rsid w:val="002317C3"/>
    <w:rsid w:val="00231A45"/>
    <w:rsid w:val="00231CF8"/>
    <w:rsid w:val="00231E36"/>
    <w:rsid w:val="00232976"/>
    <w:rsid w:val="00232FD8"/>
    <w:rsid w:val="00233370"/>
    <w:rsid w:val="00233434"/>
    <w:rsid w:val="002335A4"/>
    <w:rsid w:val="00233967"/>
    <w:rsid w:val="00233B1C"/>
    <w:rsid w:val="00233F11"/>
    <w:rsid w:val="002343A9"/>
    <w:rsid w:val="00234446"/>
    <w:rsid w:val="00234A45"/>
    <w:rsid w:val="00234AEB"/>
    <w:rsid w:val="00234D78"/>
    <w:rsid w:val="00234E8E"/>
    <w:rsid w:val="00234E92"/>
    <w:rsid w:val="00235AD2"/>
    <w:rsid w:val="00235AE4"/>
    <w:rsid w:val="00235F3D"/>
    <w:rsid w:val="002365A4"/>
    <w:rsid w:val="0023688D"/>
    <w:rsid w:val="002369B0"/>
    <w:rsid w:val="00236A33"/>
    <w:rsid w:val="00236E5E"/>
    <w:rsid w:val="0023749D"/>
    <w:rsid w:val="00237980"/>
    <w:rsid w:val="00237FE5"/>
    <w:rsid w:val="00240789"/>
    <w:rsid w:val="00240BF7"/>
    <w:rsid w:val="00241136"/>
    <w:rsid w:val="00241CD9"/>
    <w:rsid w:val="002425C6"/>
    <w:rsid w:val="00242B34"/>
    <w:rsid w:val="00243069"/>
    <w:rsid w:val="0024349A"/>
    <w:rsid w:val="002438E1"/>
    <w:rsid w:val="00243DCD"/>
    <w:rsid w:val="00244ABC"/>
    <w:rsid w:val="002459C7"/>
    <w:rsid w:val="00246006"/>
    <w:rsid w:val="002460CE"/>
    <w:rsid w:val="002462B2"/>
    <w:rsid w:val="002463BE"/>
    <w:rsid w:val="00246539"/>
    <w:rsid w:val="0024668E"/>
    <w:rsid w:val="00246917"/>
    <w:rsid w:val="00247233"/>
    <w:rsid w:val="00247730"/>
    <w:rsid w:val="002479BE"/>
    <w:rsid w:val="00247DAF"/>
    <w:rsid w:val="00247F33"/>
    <w:rsid w:val="002500DF"/>
    <w:rsid w:val="002500E5"/>
    <w:rsid w:val="00250105"/>
    <w:rsid w:val="00250378"/>
    <w:rsid w:val="00250821"/>
    <w:rsid w:val="00251CD1"/>
    <w:rsid w:val="00251D3E"/>
    <w:rsid w:val="0025203A"/>
    <w:rsid w:val="0025249D"/>
    <w:rsid w:val="0025249E"/>
    <w:rsid w:val="002525B0"/>
    <w:rsid w:val="0025271F"/>
    <w:rsid w:val="002528C2"/>
    <w:rsid w:val="00253370"/>
    <w:rsid w:val="002535D2"/>
    <w:rsid w:val="002537BB"/>
    <w:rsid w:val="00253D07"/>
    <w:rsid w:val="00254005"/>
    <w:rsid w:val="00254139"/>
    <w:rsid w:val="00254A6F"/>
    <w:rsid w:val="00254F75"/>
    <w:rsid w:val="00254FC2"/>
    <w:rsid w:val="0025519D"/>
    <w:rsid w:val="002557A5"/>
    <w:rsid w:val="00255C9D"/>
    <w:rsid w:val="002572B9"/>
    <w:rsid w:val="002572BD"/>
    <w:rsid w:val="002578BC"/>
    <w:rsid w:val="00257C4A"/>
    <w:rsid w:val="002603D4"/>
    <w:rsid w:val="00260802"/>
    <w:rsid w:val="00260E56"/>
    <w:rsid w:val="00260EFB"/>
    <w:rsid w:val="00260F48"/>
    <w:rsid w:val="002610BE"/>
    <w:rsid w:val="00261124"/>
    <w:rsid w:val="002612D0"/>
    <w:rsid w:val="0026145E"/>
    <w:rsid w:val="0026179E"/>
    <w:rsid w:val="00261C22"/>
    <w:rsid w:val="00261F8B"/>
    <w:rsid w:val="00262BFE"/>
    <w:rsid w:val="00262DBF"/>
    <w:rsid w:val="00262E1F"/>
    <w:rsid w:val="00263814"/>
    <w:rsid w:val="002638A7"/>
    <w:rsid w:val="00263B6B"/>
    <w:rsid w:val="00263BE3"/>
    <w:rsid w:val="00263CD5"/>
    <w:rsid w:val="00264093"/>
    <w:rsid w:val="002641E8"/>
    <w:rsid w:val="002647B5"/>
    <w:rsid w:val="00264DE4"/>
    <w:rsid w:val="002654C0"/>
    <w:rsid w:val="002657EC"/>
    <w:rsid w:val="002657EF"/>
    <w:rsid w:val="0026649B"/>
    <w:rsid w:val="002664A8"/>
    <w:rsid w:val="002664F9"/>
    <w:rsid w:val="002665FD"/>
    <w:rsid w:val="002667EF"/>
    <w:rsid w:val="002668C2"/>
    <w:rsid w:val="00266ED9"/>
    <w:rsid w:val="00267145"/>
    <w:rsid w:val="00267509"/>
    <w:rsid w:val="002675A6"/>
    <w:rsid w:val="00267856"/>
    <w:rsid w:val="002709F1"/>
    <w:rsid w:val="00270C8B"/>
    <w:rsid w:val="00270E7B"/>
    <w:rsid w:val="0027113A"/>
    <w:rsid w:val="00271599"/>
    <w:rsid w:val="00271CFC"/>
    <w:rsid w:val="00272435"/>
    <w:rsid w:val="0027284E"/>
    <w:rsid w:val="00272864"/>
    <w:rsid w:val="00272ABC"/>
    <w:rsid w:val="00272CA7"/>
    <w:rsid w:val="00273186"/>
    <w:rsid w:val="0027330C"/>
    <w:rsid w:val="002738F1"/>
    <w:rsid w:val="00273CEC"/>
    <w:rsid w:val="00273EA1"/>
    <w:rsid w:val="00273F01"/>
    <w:rsid w:val="00273F23"/>
    <w:rsid w:val="00274187"/>
    <w:rsid w:val="002745C0"/>
    <w:rsid w:val="00274AD6"/>
    <w:rsid w:val="00274B46"/>
    <w:rsid w:val="00275876"/>
    <w:rsid w:val="00275F2B"/>
    <w:rsid w:val="00275FDE"/>
    <w:rsid w:val="002762E7"/>
    <w:rsid w:val="00276422"/>
    <w:rsid w:val="002765D8"/>
    <w:rsid w:val="002767C0"/>
    <w:rsid w:val="002770D7"/>
    <w:rsid w:val="00277114"/>
    <w:rsid w:val="00277383"/>
    <w:rsid w:val="002773F8"/>
    <w:rsid w:val="00277544"/>
    <w:rsid w:val="002777BA"/>
    <w:rsid w:val="00277DFD"/>
    <w:rsid w:val="00280818"/>
    <w:rsid w:val="0028083C"/>
    <w:rsid w:val="00280A24"/>
    <w:rsid w:val="00280EC4"/>
    <w:rsid w:val="002810F2"/>
    <w:rsid w:val="002811A8"/>
    <w:rsid w:val="002813DA"/>
    <w:rsid w:val="002814C1"/>
    <w:rsid w:val="00281710"/>
    <w:rsid w:val="00281E03"/>
    <w:rsid w:val="0028206C"/>
    <w:rsid w:val="0028222C"/>
    <w:rsid w:val="00282577"/>
    <w:rsid w:val="0028279F"/>
    <w:rsid w:val="00282E27"/>
    <w:rsid w:val="00282E2B"/>
    <w:rsid w:val="00283533"/>
    <w:rsid w:val="00283BC6"/>
    <w:rsid w:val="002842AC"/>
    <w:rsid w:val="00284488"/>
    <w:rsid w:val="00284744"/>
    <w:rsid w:val="0028478A"/>
    <w:rsid w:val="00284BA8"/>
    <w:rsid w:val="00284C4E"/>
    <w:rsid w:val="0028508A"/>
    <w:rsid w:val="0028508B"/>
    <w:rsid w:val="00285A7D"/>
    <w:rsid w:val="00286816"/>
    <w:rsid w:val="00286E02"/>
    <w:rsid w:val="00286F0A"/>
    <w:rsid w:val="00287241"/>
    <w:rsid w:val="002872A4"/>
    <w:rsid w:val="00287491"/>
    <w:rsid w:val="0028758A"/>
    <w:rsid w:val="0028789A"/>
    <w:rsid w:val="0028799E"/>
    <w:rsid w:val="00287CD6"/>
    <w:rsid w:val="00290145"/>
    <w:rsid w:val="0029044E"/>
    <w:rsid w:val="002906AA"/>
    <w:rsid w:val="002908AB"/>
    <w:rsid w:val="00290BC8"/>
    <w:rsid w:val="00291BF8"/>
    <w:rsid w:val="00291CB3"/>
    <w:rsid w:val="00292737"/>
    <w:rsid w:val="00292797"/>
    <w:rsid w:val="00292977"/>
    <w:rsid w:val="00292A1D"/>
    <w:rsid w:val="00292FCC"/>
    <w:rsid w:val="00293643"/>
    <w:rsid w:val="00293647"/>
    <w:rsid w:val="002936CC"/>
    <w:rsid w:val="00293C23"/>
    <w:rsid w:val="00293D40"/>
    <w:rsid w:val="00293E2C"/>
    <w:rsid w:val="00294188"/>
    <w:rsid w:val="0029467D"/>
    <w:rsid w:val="0029468D"/>
    <w:rsid w:val="002946AC"/>
    <w:rsid w:val="00294CE8"/>
    <w:rsid w:val="0029500E"/>
    <w:rsid w:val="002954E9"/>
    <w:rsid w:val="002956B3"/>
    <w:rsid w:val="00295809"/>
    <w:rsid w:val="00295B70"/>
    <w:rsid w:val="00296497"/>
    <w:rsid w:val="0029674B"/>
    <w:rsid w:val="00296C6F"/>
    <w:rsid w:val="00296D6B"/>
    <w:rsid w:val="00297615"/>
    <w:rsid w:val="00297B5C"/>
    <w:rsid w:val="002A05C3"/>
    <w:rsid w:val="002A0900"/>
    <w:rsid w:val="002A0F7F"/>
    <w:rsid w:val="002A118F"/>
    <w:rsid w:val="002A1376"/>
    <w:rsid w:val="002A1923"/>
    <w:rsid w:val="002A1F80"/>
    <w:rsid w:val="002A24AC"/>
    <w:rsid w:val="002A2552"/>
    <w:rsid w:val="002A2575"/>
    <w:rsid w:val="002A2615"/>
    <w:rsid w:val="002A28A0"/>
    <w:rsid w:val="002A2F09"/>
    <w:rsid w:val="002A3373"/>
    <w:rsid w:val="002A3557"/>
    <w:rsid w:val="002A3786"/>
    <w:rsid w:val="002A38BB"/>
    <w:rsid w:val="002A3BDE"/>
    <w:rsid w:val="002A41CA"/>
    <w:rsid w:val="002A528B"/>
    <w:rsid w:val="002A55F4"/>
    <w:rsid w:val="002A56BB"/>
    <w:rsid w:val="002A571A"/>
    <w:rsid w:val="002A58F3"/>
    <w:rsid w:val="002A5AD3"/>
    <w:rsid w:val="002A5C87"/>
    <w:rsid w:val="002A5D1A"/>
    <w:rsid w:val="002A5D81"/>
    <w:rsid w:val="002A5E27"/>
    <w:rsid w:val="002A5FA6"/>
    <w:rsid w:val="002A5FC1"/>
    <w:rsid w:val="002A6082"/>
    <w:rsid w:val="002A62FD"/>
    <w:rsid w:val="002A6344"/>
    <w:rsid w:val="002A6BEC"/>
    <w:rsid w:val="002A7441"/>
    <w:rsid w:val="002A77E6"/>
    <w:rsid w:val="002A79D3"/>
    <w:rsid w:val="002B0B11"/>
    <w:rsid w:val="002B0D1F"/>
    <w:rsid w:val="002B0F37"/>
    <w:rsid w:val="002B1456"/>
    <w:rsid w:val="002B1823"/>
    <w:rsid w:val="002B19A4"/>
    <w:rsid w:val="002B25F0"/>
    <w:rsid w:val="002B2ABA"/>
    <w:rsid w:val="002B2B03"/>
    <w:rsid w:val="002B2F61"/>
    <w:rsid w:val="002B3222"/>
    <w:rsid w:val="002B32E3"/>
    <w:rsid w:val="002B3466"/>
    <w:rsid w:val="002B3CFB"/>
    <w:rsid w:val="002B4355"/>
    <w:rsid w:val="002B43A2"/>
    <w:rsid w:val="002B4784"/>
    <w:rsid w:val="002B4CD8"/>
    <w:rsid w:val="002B505C"/>
    <w:rsid w:val="002B51C9"/>
    <w:rsid w:val="002B5220"/>
    <w:rsid w:val="002B5ABD"/>
    <w:rsid w:val="002B5DE9"/>
    <w:rsid w:val="002B625B"/>
    <w:rsid w:val="002B62CB"/>
    <w:rsid w:val="002B62F6"/>
    <w:rsid w:val="002B6694"/>
    <w:rsid w:val="002B6846"/>
    <w:rsid w:val="002B7966"/>
    <w:rsid w:val="002B7E61"/>
    <w:rsid w:val="002B7E6E"/>
    <w:rsid w:val="002C07B6"/>
    <w:rsid w:val="002C0904"/>
    <w:rsid w:val="002C0F24"/>
    <w:rsid w:val="002C133E"/>
    <w:rsid w:val="002C1804"/>
    <w:rsid w:val="002C1AFF"/>
    <w:rsid w:val="002C2163"/>
    <w:rsid w:val="002C2257"/>
    <w:rsid w:val="002C23EF"/>
    <w:rsid w:val="002C27BE"/>
    <w:rsid w:val="002C2DE0"/>
    <w:rsid w:val="002C3867"/>
    <w:rsid w:val="002C393B"/>
    <w:rsid w:val="002C3DE5"/>
    <w:rsid w:val="002C3F19"/>
    <w:rsid w:val="002C47C5"/>
    <w:rsid w:val="002C49B0"/>
    <w:rsid w:val="002C510E"/>
    <w:rsid w:val="002C5C7C"/>
    <w:rsid w:val="002C629B"/>
    <w:rsid w:val="002C68FD"/>
    <w:rsid w:val="002C69AE"/>
    <w:rsid w:val="002C7073"/>
    <w:rsid w:val="002C7B30"/>
    <w:rsid w:val="002D0513"/>
    <w:rsid w:val="002D16C4"/>
    <w:rsid w:val="002D17F8"/>
    <w:rsid w:val="002D2257"/>
    <w:rsid w:val="002D25F7"/>
    <w:rsid w:val="002D2714"/>
    <w:rsid w:val="002D29F1"/>
    <w:rsid w:val="002D345E"/>
    <w:rsid w:val="002D38E5"/>
    <w:rsid w:val="002D3DDA"/>
    <w:rsid w:val="002D421E"/>
    <w:rsid w:val="002D4975"/>
    <w:rsid w:val="002D49DD"/>
    <w:rsid w:val="002D4A31"/>
    <w:rsid w:val="002D4DF8"/>
    <w:rsid w:val="002D5383"/>
    <w:rsid w:val="002D5860"/>
    <w:rsid w:val="002D59BE"/>
    <w:rsid w:val="002D608A"/>
    <w:rsid w:val="002D624A"/>
    <w:rsid w:val="002D68C1"/>
    <w:rsid w:val="002D708A"/>
    <w:rsid w:val="002D72F3"/>
    <w:rsid w:val="002D7431"/>
    <w:rsid w:val="002D752D"/>
    <w:rsid w:val="002D78F3"/>
    <w:rsid w:val="002D7ADF"/>
    <w:rsid w:val="002E02BD"/>
    <w:rsid w:val="002E14EA"/>
    <w:rsid w:val="002E198E"/>
    <w:rsid w:val="002E1C7E"/>
    <w:rsid w:val="002E1D0B"/>
    <w:rsid w:val="002E21E5"/>
    <w:rsid w:val="002E2536"/>
    <w:rsid w:val="002E303D"/>
    <w:rsid w:val="002E318D"/>
    <w:rsid w:val="002E337C"/>
    <w:rsid w:val="002E34F3"/>
    <w:rsid w:val="002E392C"/>
    <w:rsid w:val="002E3992"/>
    <w:rsid w:val="002E3E7C"/>
    <w:rsid w:val="002E44D2"/>
    <w:rsid w:val="002E44EA"/>
    <w:rsid w:val="002E4795"/>
    <w:rsid w:val="002E48FD"/>
    <w:rsid w:val="002E4F8C"/>
    <w:rsid w:val="002E522E"/>
    <w:rsid w:val="002E52B9"/>
    <w:rsid w:val="002E5C59"/>
    <w:rsid w:val="002E617F"/>
    <w:rsid w:val="002E6581"/>
    <w:rsid w:val="002E6666"/>
    <w:rsid w:val="002E6E50"/>
    <w:rsid w:val="002E70E8"/>
    <w:rsid w:val="002E724C"/>
    <w:rsid w:val="002E7733"/>
    <w:rsid w:val="002E78A6"/>
    <w:rsid w:val="002E7942"/>
    <w:rsid w:val="002E7A0B"/>
    <w:rsid w:val="002F01E0"/>
    <w:rsid w:val="002F1903"/>
    <w:rsid w:val="002F1AC5"/>
    <w:rsid w:val="002F1D35"/>
    <w:rsid w:val="002F241D"/>
    <w:rsid w:val="002F2C9F"/>
    <w:rsid w:val="002F2F3D"/>
    <w:rsid w:val="002F3084"/>
    <w:rsid w:val="002F3600"/>
    <w:rsid w:val="002F3761"/>
    <w:rsid w:val="002F3C93"/>
    <w:rsid w:val="002F4203"/>
    <w:rsid w:val="002F4657"/>
    <w:rsid w:val="002F4685"/>
    <w:rsid w:val="002F4718"/>
    <w:rsid w:val="002F5065"/>
    <w:rsid w:val="002F5094"/>
    <w:rsid w:val="002F5D75"/>
    <w:rsid w:val="002F6148"/>
    <w:rsid w:val="002F6B03"/>
    <w:rsid w:val="002F7027"/>
    <w:rsid w:val="002F77E7"/>
    <w:rsid w:val="002F7A47"/>
    <w:rsid w:val="002F7BF3"/>
    <w:rsid w:val="002F7D93"/>
    <w:rsid w:val="0030092A"/>
    <w:rsid w:val="00301044"/>
    <w:rsid w:val="003011A0"/>
    <w:rsid w:val="00301FDD"/>
    <w:rsid w:val="003020BD"/>
    <w:rsid w:val="00302277"/>
    <w:rsid w:val="00302288"/>
    <w:rsid w:val="003024B7"/>
    <w:rsid w:val="003027DB"/>
    <w:rsid w:val="0030283E"/>
    <w:rsid w:val="00302FAD"/>
    <w:rsid w:val="003037C0"/>
    <w:rsid w:val="0030398D"/>
    <w:rsid w:val="003039EF"/>
    <w:rsid w:val="00303C7B"/>
    <w:rsid w:val="00304259"/>
    <w:rsid w:val="003055CB"/>
    <w:rsid w:val="00305738"/>
    <w:rsid w:val="00305A10"/>
    <w:rsid w:val="00305A69"/>
    <w:rsid w:val="00305D60"/>
    <w:rsid w:val="00306048"/>
    <w:rsid w:val="003065F7"/>
    <w:rsid w:val="0030661A"/>
    <w:rsid w:val="00306C5C"/>
    <w:rsid w:val="00306E13"/>
    <w:rsid w:val="00306E2C"/>
    <w:rsid w:val="0030798F"/>
    <w:rsid w:val="00307B5A"/>
    <w:rsid w:val="00310354"/>
    <w:rsid w:val="003107C2"/>
    <w:rsid w:val="00310F7A"/>
    <w:rsid w:val="0031108B"/>
    <w:rsid w:val="00311FFB"/>
    <w:rsid w:val="003122C4"/>
    <w:rsid w:val="0031453E"/>
    <w:rsid w:val="00314B45"/>
    <w:rsid w:val="00315568"/>
    <w:rsid w:val="00315ADA"/>
    <w:rsid w:val="00315C4E"/>
    <w:rsid w:val="00315CDB"/>
    <w:rsid w:val="003160C0"/>
    <w:rsid w:val="003164E5"/>
    <w:rsid w:val="00316BD7"/>
    <w:rsid w:val="00317025"/>
    <w:rsid w:val="0031706E"/>
    <w:rsid w:val="003170FD"/>
    <w:rsid w:val="0031715A"/>
    <w:rsid w:val="0031730F"/>
    <w:rsid w:val="00317610"/>
    <w:rsid w:val="0031784F"/>
    <w:rsid w:val="00317881"/>
    <w:rsid w:val="003179FD"/>
    <w:rsid w:val="00317FEC"/>
    <w:rsid w:val="00320044"/>
    <w:rsid w:val="0032007D"/>
    <w:rsid w:val="003205CF"/>
    <w:rsid w:val="00320666"/>
    <w:rsid w:val="003206CC"/>
    <w:rsid w:val="0032070A"/>
    <w:rsid w:val="00320830"/>
    <w:rsid w:val="003209B7"/>
    <w:rsid w:val="00320AEA"/>
    <w:rsid w:val="00320DF2"/>
    <w:rsid w:val="00321457"/>
    <w:rsid w:val="0032183A"/>
    <w:rsid w:val="00322406"/>
    <w:rsid w:val="0032260E"/>
    <w:rsid w:val="003227F3"/>
    <w:rsid w:val="00322B55"/>
    <w:rsid w:val="00323437"/>
    <w:rsid w:val="003234CA"/>
    <w:rsid w:val="00323613"/>
    <w:rsid w:val="00323846"/>
    <w:rsid w:val="003240B2"/>
    <w:rsid w:val="00324357"/>
    <w:rsid w:val="00324614"/>
    <w:rsid w:val="00324873"/>
    <w:rsid w:val="00324E58"/>
    <w:rsid w:val="003250AD"/>
    <w:rsid w:val="00325179"/>
    <w:rsid w:val="003255CA"/>
    <w:rsid w:val="003267EC"/>
    <w:rsid w:val="0032735B"/>
    <w:rsid w:val="00327BDD"/>
    <w:rsid w:val="0033034A"/>
    <w:rsid w:val="0033072B"/>
    <w:rsid w:val="00330863"/>
    <w:rsid w:val="00331091"/>
    <w:rsid w:val="00331487"/>
    <w:rsid w:val="003315F6"/>
    <w:rsid w:val="003316A1"/>
    <w:rsid w:val="00331AD5"/>
    <w:rsid w:val="00331BEE"/>
    <w:rsid w:val="0033211B"/>
    <w:rsid w:val="0033222E"/>
    <w:rsid w:val="00332577"/>
    <w:rsid w:val="0033295F"/>
    <w:rsid w:val="00332AD7"/>
    <w:rsid w:val="0033321C"/>
    <w:rsid w:val="00333612"/>
    <w:rsid w:val="00333636"/>
    <w:rsid w:val="003336F0"/>
    <w:rsid w:val="003336FB"/>
    <w:rsid w:val="0033391A"/>
    <w:rsid w:val="00333AB1"/>
    <w:rsid w:val="00333DFD"/>
    <w:rsid w:val="0033444C"/>
    <w:rsid w:val="0033479E"/>
    <w:rsid w:val="00335154"/>
    <w:rsid w:val="0033522C"/>
    <w:rsid w:val="0033528A"/>
    <w:rsid w:val="00335A0C"/>
    <w:rsid w:val="00335E8B"/>
    <w:rsid w:val="0033635D"/>
    <w:rsid w:val="003364CC"/>
    <w:rsid w:val="00336577"/>
    <w:rsid w:val="003366A6"/>
    <w:rsid w:val="00336AEE"/>
    <w:rsid w:val="00336B96"/>
    <w:rsid w:val="00336CA4"/>
    <w:rsid w:val="0033712F"/>
    <w:rsid w:val="003375C3"/>
    <w:rsid w:val="00337768"/>
    <w:rsid w:val="00337AEC"/>
    <w:rsid w:val="003401ED"/>
    <w:rsid w:val="00340781"/>
    <w:rsid w:val="00340A20"/>
    <w:rsid w:val="00340E23"/>
    <w:rsid w:val="00341005"/>
    <w:rsid w:val="003416D9"/>
    <w:rsid w:val="0034178C"/>
    <w:rsid w:val="00341D7C"/>
    <w:rsid w:val="003421CC"/>
    <w:rsid w:val="003425BE"/>
    <w:rsid w:val="003426FB"/>
    <w:rsid w:val="0034324F"/>
    <w:rsid w:val="0034342B"/>
    <w:rsid w:val="003436D8"/>
    <w:rsid w:val="00343A13"/>
    <w:rsid w:val="00343CCA"/>
    <w:rsid w:val="00343F37"/>
    <w:rsid w:val="0034466B"/>
    <w:rsid w:val="0034481F"/>
    <w:rsid w:val="00344832"/>
    <w:rsid w:val="00344F5D"/>
    <w:rsid w:val="0034575E"/>
    <w:rsid w:val="00345FF5"/>
    <w:rsid w:val="00346F20"/>
    <w:rsid w:val="003470C2"/>
    <w:rsid w:val="00347790"/>
    <w:rsid w:val="00347998"/>
    <w:rsid w:val="00347F8D"/>
    <w:rsid w:val="00347FAB"/>
    <w:rsid w:val="0035027B"/>
    <w:rsid w:val="0035065F"/>
    <w:rsid w:val="003512CF"/>
    <w:rsid w:val="00351AC2"/>
    <w:rsid w:val="00352526"/>
    <w:rsid w:val="00352558"/>
    <w:rsid w:val="0035266A"/>
    <w:rsid w:val="0035273E"/>
    <w:rsid w:val="003531C7"/>
    <w:rsid w:val="0035366B"/>
    <w:rsid w:val="00353CB0"/>
    <w:rsid w:val="00353F26"/>
    <w:rsid w:val="0035406A"/>
    <w:rsid w:val="0035489D"/>
    <w:rsid w:val="00354F0E"/>
    <w:rsid w:val="0035503B"/>
    <w:rsid w:val="00355B1D"/>
    <w:rsid w:val="00355D08"/>
    <w:rsid w:val="00356039"/>
    <w:rsid w:val="003563CD"/>
    <w:rsid w:val="00356510"/>
    <w:rsid w:val="003565E2"/>
    <w:rsid w:val="003567A2"/>
    <w:rsid w:val="00356BB7"/>
    <w:rsid w:val="003571CD"/>
    <w:rsid w:val="0035760F"/>
    <w:rsid w:val="0035786D"/>
    <w:rsid w:val="00357938"/>
    <w:rsid w:val="00357C53"/>
    <w:rsid w:val="00357F46"/>
    <w:rsid w:val="00360123"/>
    <w:rsid w:val="00360714"/>
    <w:rsid w:val="00361028"/>
    <w:rsid w:val="00361424"/>
    <w:rsid w:val="0036165F"/>
    <w:rsid w:val="00361728"/>
    <w:rsid w:val="0036189E"/>
    <w:rsid w:val="00361F7C"/>
    <w:rsid w:val="003622A7"/>
    <w:rsid w:val="003622AC"/>
    <w:rsid w:val="00362677"/>
    <w:rsid w:val="00362855"/>
    <w:rsid w:val="003639B6"/>
    <w:rsid w:val="00363B0B"/>
    <w:rsid w:val="00363D15"/>
    <w:rsid w:val="00363D28"/>
    <w:rsid w:val="00363DBD"/>
    <w:rsid w:val="003640F7"/>
    <w:rsid w:val="00365089"/>
    <w:rsid w:val="003650FF"/>
    <w:rsid w:val="0036517C"/>
    <w:rsid w:val="0036520C"/>
    <w:rsid w:val="00365385"/>
    <w:rsid w:val="00365868"/>
    <w:rsid w:val="00365FC2"/>
    <w:rsid w:val="003669F4"/>
    <w:rsid w:val="003670B6"/>
    <w:rsid w:val="003673A0"/>
    <w:rsid w:val="00367508"/>
    <w:rsid w:val="00367AD4"/>
    <w:rsid w:val="003707A4"/>
    <w:rsid w:val="0037132E"/>
    <w:rsid w:val="00371362"/>
    <w:rsid w:val="003714D3"/>
    <w:rsid w:val="00371EBB"/>
    <w:rsid w:val="003721DB"/>
    <w:rsid w:val="0037228D"/>
    <w:rsid w:val="0037247E"/>
    <w:rsid w:val="00372906"/>
    <w:rsid w:val="00372FF7"/>
    <w:rsid w:val="00373232"/>
    <w:rsid w:val="00373A07"/>
    <w:rsid w:val="00374009"/>
    <w:rsid w:val="00374126"/>
    <w:rsid w:val="00374462"/>
    <w:rsid w:val="00374482"/>
    <w:rsid w:val="003747AD"/>
    <w:rsid w:val="00374B28"/>
    <w:rsid w:val="003750DD"/>
    <w:rsid w:val="003758BF"/>
    <w:rsid w:val="003758CA"/>
    <w:rsid w:val="00375915"/>
    <w:rsid w:val="00376100"/>
    <w:rsid w:val="003770A9"/>
    <w:rsid w:val="0037737A"/>
    <w:rsid w:val="003777AE"/>
    <w:rsid w:val="00377BF9"/>
    <w:rsid w:val="003801B9"/>
    <w:rsid w:val="0038067F"/>
    <w:rsid w:val="003806E9"/>
    <w:rsid w:val="00380786"/>
    <w:rsid w:val="00380B7C"/>
    <w:rsid w:val="00380ED9"/>
    <w:rsid w:val="00380F6A"/>
    <w:rsid w:val="003810DA"/>
    <w:rsid w:val="003811C1"/>
    <w:rsid w:val="0038157E"/>
    <w:rsid w:val="00381757"/>
    <w:rsid w:val="00381780"/>
    <w:rsid w:val="00382D11"/>
    <w:rsid w:val="003831E3"/>
    <w:rsid w:val="00383357"/>
    <w:rsid w:val="00383AAE"/>
    <w:rsid w:val="00383E4E"/>
    <w:rsid w:val="003840D3"/>
    <w:rsid w:val="0038417E"/>
    <w:rsid w:val="003847E4"/>
    <w:rsid w:val="00385BFD"/>
    <w:rsid w:val="00385F64"/>
    <w:rsid w:val="0038611F"/>
    <w:rsid w:val="003862D8"/>
    <w:rsid w:val="00386971"/>
    <w:rsid w:val="00386F0C"/>
    <w:rsid w:val="00386F9A"/>
    <w:rsid w:val="00387287"/>
    <w:rsid w:val="00387486"/>
    <w:rsid w:val="003875E8"/>
    <w:rsid w:val="00387E71"/>
    <w:rsid w:val="00387F6E"/>
    <w:rsid w:val="00390BD9"/>
    <w:rsid w:val="00390C72"/>
    <w:rsid w:val="00391F78"/>
    <w:rsid w:val="00392188"/>
    <w:rsid w:val="00392230"/>
    <w:rsid w:val="00392560"/>
    <w:rsid w:val="00392709"/>
    <w:rsid w:val="00392E99"/>
    <w:rsid w:val="00393241"/>
    <w:rsid w:val="00393350"/>
    <w:rsid w:val="003934DB"/>
    <w:rsid w:val="00393970"/>
    <w:rsid w:val="00394098"/>
    <w:rsid w:val="003942EE"/>
    <w:rsid w:val="00394C21"/>
    <w:rsid w:val="00394F48"/>
    <w:rsid w:val="0039516A"/>
    <w:rsid w:val="0039547D"/>
    <w:rsid w:val="003954AC"/>
    <w:rsid w:val="00395532"/>
    <w:rsid w:val="00395708"/>
    <w:rsid w:val="00395BA5"/>
    <w:rsid w:val="00395EB2"/>
    <w:rsid w:val="0039619C"/>
    <w:rsid w:val="0039626C"/>
    <w:rsid w:val="003963B5"/>
    <w:rsid w:val="00396601"/>
    <w:rsid w:val="0039686D"/>
    <w:rsid w:val="00396EB2"/>
    <w:rsid w:val="003970BC"/>
    <w:rsid w:val="003977F6"/>
    <w:rsid w:val="0039788B"/>
    <w:rsid w:val="00397AAF"/>
    <w:rsid w:val="00397B28"/>
    <w:rsid w:val="00397DE6"/>
    <w:rsid w:val="003A01F2"/>
    <w:rsid w:val="003A0DB2"/>
    <w:rsid w:val="003A0FAF"/>
    <w:rsid w:val="003A102F"/>
    <w:rsid w:val="003A11EA"/>
    <w:rsid w:val="003A1330"/>
    <w:rsid w:val="003A171F"/>
    <w:rsid w:val="003A1BE9"/>
    <w:rsid w:val="003A1C9A"/>
    <w:rsid w:val="003A2431"/>
    <w:rsid w:val="003A2789"/>
    <w:rsid w:val="003A27FB"/>
    <w:rsid w:val="003A2AD7"/>
    <w:rsid w:val="003A3403"/>
    <w:rsid w:val="003A4074"/>
    <w:rsid w:val="003A466E"/>
    <w:rsid w:val="003A46A8"/>
    <w:rsid w:val="003A4843"/>
    <w:rsid w:val="003A5219"/>
    <w:rsid w:val="003A5299"/>
    <w:rsid w:val="003A5372"/>
    <w:rsid w:val="003A54A5"/>
    <w:rsid w:val="003A574E"/>
    <w:rsid w:val="003A592A"/>
    <w:rsid w:val="003A5B9D"/>
    <w:rsid w:val="003A617A"/>
    <w:rsid w:val="003A68B4"/>
    <w:rsid w:val="003A6E1B"/>
    <w:rsid w:val="003A6E8D"/>
    <w:rsid w:val="003A6EBD"/>
    <w:rsid w:val="003A70F8"/>
    <w:rsid w:val="003A76BA"/>
    <w:rsid w:val="003A77C8"/>
    <w:rsid w:val="003A7956"/>
    <w:rsid w:val="003A7F91"/>
    <w:rsid w:val="003B0440"/>
    <w:rsid w:val="003B0971"/>
    <w:rsid w:val="003B0B3E"/>
    <w:rsid w:val="003B0E68"/>
    <w:rsid w:val="003B11C3"/>
    <w:rsid w:val="003B1402"/>
    <w:rsid w:val="003B17C5"/>
    <w:rsid w:val="003B1B69"/>
    <w:rsid w:val="003B1DCF"/>
    <w:rsid w:val="003B1F79"/>
    <w:rsid w:val="003B215C"/>
    <w:rsid w:val="003B21CA"/>
    <w:rsid w:val="003B2233"/>
    <w:rsid w:val="003B2A79"/>
    <w:rsid w:val="003B32FC"/>
    <w:rsid w:val="003B3F8C"/>
    <w:rsid w:val="003B415D"/>
    <w:rsid w:val="003B4345"/>
    <w:rsid w:val="003B45DC"/>
    <w:rsid w:val="003B45E9"/>
    <w:rsid w:val="003B48E3"/>
    <w:rsid w:val="003B4DEC"/>
    <w:rsid w:val="003B5469"/>
    <w:rsid w:val="003B54FD"/>
    <w:rsid w:val="003B5ADF"/>
    <w:rsid w:val="003B5C2D"/>
    <w:rsid w:val="003B603F"/>
    <w:rsid w:val="003B6162"/>
    <w:rsid w:val="003B6528"/>
    <w:rsid w:val="003B6735"/>
    <w:rsid w:val="003B68DF"/>
    <w:rsid w:val="003B6A75"/>
    <w:rsid w:val="003B7A89"/>
    <w:rsid w:val="003B7F73"/>
    <w:rsid w:val="003C0315"/>
    <w:rsid w:val="003C0446"/>
    <w:rsid w:val="003C0465"/>
    <w:rsid w:val="003C0568"/>
    <w:rsid w:val="003C0C73"/>
    <w:rsid w:val="003C0EA7"/>
    <w:rsid w:val="003C144D"/>
    <w:rsid w:val="003C1611"/>
    <w:rsid w:val="003C1C76"/>
    <w:rsid w:val="003C290D"/>
    <w:rsid w:val="003C29E4"/>
    <w:rsid w:val="003C2BF3"/>
    <w:rsid w:val="003C2D66"/>
    <w:rsid w:val="003C2F90"/>
    <w:rsid w:val="003C353B"/>
    <w:rsid w:val="003C3919"/>
    <w:rsid w:val="003C3B22"/>
    <w:rsid w:val="003C3E2F"/>
    <w:rsid w:val="003C4073"/>
    <w:rsid w:val="003C4B11"/>
    <w:rsid w:val="003C4FE3"/>
    <w:rsid w:val="003C500C"/>
    <w:rsid w:val="003C5620"/>
    <w:rsid w:val="003C586A"/>
    <w:rsid w:val="003C598C"/>
    <w:rsid w:val="003C5AB9"/>
    <w:rsid w:val="003C64D3"/>
    <w:rsid w:val="003C70EE"/>
    <w:rsid w:val="003C7C1A"/>
    <w:rsid w:val="003D0840"/>
    <w:rsid w:val="003D0F14"/>
    <w:rsid w:val="003D26AC"/>
    <w:rsid w:val="003D2C23"/>
    <w:rsid w:val="003D2E48"/>
    <w:rsid w:val="003D3597"/>
    <w:rsid w:val="003D3E2D"/>
    <w:rsid w:val="003D41D2"/>
    <w:rsid w:val="003D461A"/>
    <w:rsid w:val="003D4868"/>
    <w:rsid w:val="003D4903"/>
    <w:rsid w:val="003D4A6D"/>
    <w:rsid w:val="003D53D6"/>
    <w:rsid w:val="003D5B3A"/>
    <w:rsid w:val="003D5C75"/>
    <w:rsid w:val="003D5F88"/>
    <w:rsid w:val="003D6AD1"/>
    <w:rsid w:val="003D6C8A"/>
    <w:rsid w:val="003D6E31"/>
    <w:rsid w:val="003D6FE3"/>
    <w:rsid w:val="003D7677"/>
    <w:rsid w:val="003D77D8"/>
    <w:rsid w:val="003E0327"/>
    <w:rsid w:val="003E03CE"/>
    <w:rsid w:val="003E1244"/>
    <w:rsid w:val="003E14CA"/>
    <w:rsid w:val="003E15B4"/>
    <w:rsid w:val="003E1C96"/>
    <w:rsid w:val="003E1CBA"/>
    <w:rsid w:val="003E1F71"/>
    <w:rsid w:val="003E2279"/>
    <w:rsid w:val="003E2495"/>
    <w:rsid w:val="003E266B"/>
    <w:rsid w:val="003E29DE"/>
    <w:rsid w:val="003E2B56"/>
    <w:rsid w:val="003E354B"/>
    <w:rsid w:val="003E3ABA"/>
    <w:rsid w:val="003E42E5"/>
    <w:rsid w:val="003E458A"/>
    <w:rsid w:val="003E4E1D"/>
    <w:rsid w:val="003E5B2E"/>
    <w:rsid w:val="003E5C8B"/>
    <w:rsid w:val="003E6089"/>
    <w:rsid w:val="003E6852"/>
    <w:rsid w:val="003E686A"/>
    <w:rsid w:val="003E7392"/>
    <w:rsid w:val="003E73EB"/>
    <w:rsid w:val="003E74DF"/>
    <w:rsid w:val="003E785A"/>
    <w:rsid w:val="003E7860"/>
    <w:rsid w:val="003E7A93"/>
    <w:rsid w:val="003E7D66"/>
    <w:rsid w:val="003E7D93"/>
    <w:rsid w:val="003E7E3D"/>
    <w:rsid w:val="003E7F06"/>
    <w:rsid w:val="003F0923"/>
    <w:rsid w:val="003F09D7"/>
    <w:rsid w:val="003F0F21"/>
    <w:rsid w:val="003F123E"/>
    <w:rsid w:val="003F1267"/>
    <w:rsid w:val="003F13B3"/>
    <w:rsid w:val="003F22CA"/>
    <w:rsid w:val="003F2425"/>
    <w:rsid w:val="003F289E"/>
    <w:rsid w:val="003F2900"/>
    <w:rsid w:val="003F2D3D"/>
    <w:rsid w:val="003F2F54"/>
    <w:rsid w:val="003F320E"/>
    <w:rsid w:val="003F3430"/>
    <w:rsid w:val="003F354C"/>
    <w:rsid w:val="003F3AE0"/>
    <w:rsid w:val="003F3BC5"/>
    <w:rsid w:val="003F492C"/>
    <w:rsid w:val="003F4E7A"/>
    <w:rsid w:val="003F5D78"/>
    <w:rsid w:val="003F6470"/>
    <w:rsid w:val="003F6490"/>
    <w:rsid w:val="003F6F32"/>
    <w:rsid w:val="003F7045"/>
    <w:rsid w:val="003F7121"/>
    <w:rsid w:val="003F7169"/>
    <w:rsid w:val="003F76BB"/>
    <w:rsid w:val="003F77BC"/>
    <w:rsid w:val="00400132"/>
    <w:rsid w:val="0040014B"/>
    <w:rsid w:val="00400802"/>
    <w:rsid w:val="00400E97"/>
    <w:rsid w:val="00400EC8"/>
    <w:rsid w:val="00401155"/>
    <w:rsid w:val="0040122B"/>
    <w:rsid w:val="004014E1"/>
    <w:rsid w:val="00401F01"/>
    <w:rsid w:val="004024C9"/>
    <w:rsid w:val="0040253E"/>
    <w:rsid w:val="00402E72"/>
    <w:rsid w:val="00403730"/>
    <w:rsid w:val="00403C9E"/>
    <w:rsid w:val="00403E75"/>
    <w:rsid w:val="00403EA8"/>
    <w:rsid w:val="00404D73"/>
    <w:rsid w:val="00405621"/>
    <w:rsid w:val="00405CE3"/>
    <w:rsid w:val="00405E60"/>
    <w:rsid w:val="00406452"/>
    <w:rsid w:val="00406578"/>
    <w:rsid w:val="00406CA5"/>
    <w:rsid w:val="00407483"/>
    <w:rsid w:val="00407586"/>
    <w:rsid w:val="0040793A"/>
    <w:rsid w:val="00407B49"/>
    <w:rsid w:val="00407C7F"/>
    <w:rsid w:val="00407CE5"/>
    <w:rsid w:val="00407DF7"/>
    <w:rsid w:val="00410E7B"/>
    <w:rsid w:val="0041108A"/>
    <w:rsid w:val="004113D4"/>
    <w:rsid w:val="00411437"/>
    <w:rsid w:val="00411BB8"/>
    <w:rsid w:val="00411F4F"/>
    <w:rsid w:val="0041235A"/>
    <w:rsid w:val="00412A28"/>
    <w:rsid w:val="0041304C"/>
    <w:rsid w:val="0041323A"/>
    <w:rsid w:val="004138FC"/>
    <w:rsid w:val="00414B3B"/>
    <w:rsid w:val="004156F1"/>
    <w:rsid w:val="00415C0B"/>
    <w:rsid w:val="00415F43"/>
    <w:rsid w:val="004162B1"/>
    <w:rsid w:val="00416AEF"/>
    <w:rsid w:val="00416B45"/>
    <w:rsid w:val="00416D14"/>
    <w:rsid w:val="0041701A"/>
    <w:rsid w:val="00417B1D"/>
    <w:rsid w:val="00417C3C"/>
    <w:rsid w:val="00417D9F"/>
    <w:rsid w:val="004205E1"/>
    <w:rsid w:val="004209B7"/>
    <w:rsid w:val="0042197D"/>
    <w:rsid w:val="00421E4E"/>
    <w:rsid w:val="00422057"/>
    <w:rsid w:val="00422D9E"/>
    <w:rsid w:val="00423735"/>
    <w:rsid w:val="004237D0"/>
    <w:rsid w:val="00423D44"/>
    <w:rsid w:val="00423EAD"/>
    <w:rsid w:val="00423EE3"/>
    <w:rsid w:val="00423F5D"/>
    <w:rsid w:val="00423FCC"/>
    <w:rsid w:val="00424365"/>
    <w:rsid w:val="00424483"/>
    <w:rsid w:val="004248E2"/>
    <w:rsid w:val="00424E8C"/>
    <w:rsid w:val="004254EF"/>
    <w:rsid w:val="004268C3"/>
    <w:rsid w:val="00426A97"/>
    <w:rsid w:val="004304F5"/>
    <w:rsid w:val="00430CA4"/>
    <w:rsid w:val="00430D70"/>
    <w:rsid w:val="0043121A"/>
    <w:rsid w:val="004316DE"/>
    <w:rsid w:val="00431D59"/>
    <w:rsid w:val="00431F56"/>
    <w:rsid w:val="0043446D"/>
    <w:rsid w:val="00434C02"/>
    <w:rsid w:val="0043514A"/>
    <w:rsid w:val="00435163"/>
    <w:rsid w:val="004358DB"/>
    <w:rsid w:val="004358FC"/>
    <w:rsid w:val="00435F65"/>
    <w:rsid w:val="0043623C"/>
    <w:rsid w:val="0043644E"/>
    <w:rsid w:val="00436C2A"/>
    <w:rsid w:val="00436C9F"/>
    <w:rsid w:val="0043725B"/>
    <w:rsid w:val="00437834"/>
    <w:rsid w:val="004378B8"/>
    <w:rsid w:val="00437AC4"/>
    <w:rsid w:val="00437C2C"/>
    <w:rsid w:val="00437FEF"/>
    <w:rsid w:val="004405FA"/>
    <w:rsid w:val="0044077A"/>
    <w:rsid w:val="004414EB"/>
    <w:rsid w:val="00441749"/>
    <w:rsid w:val="00441F64"/>
    <w:rsid w:val="004421E1"/>
    <w:rsid w:val="00442680"/>
    <w:rsid w:val="00442E1A"/>
    <w:rsid w:val="00442E8C"/>
    <w:rsid w:val="0044354D"/>
    <w:rsid w:val="00443A85"/>
    <w:rsid w:val="00443AAA"/>
    <w:rsid w:val="004440C2"/>
    <w:rsid w:val="00444370"/>
    <w:rsid w:val="00444597"/>
    <w:rsid w:val="00444C99"/>
    <w:rsid w:val="00445316"/>
    <w:rsid w:val="00445633"/>
    <w:rsid w:val="00445C35"/>
    <w:rsid w:val="0044609E"/>
    <w:rsid w:val="00446D08"/>
    <w:rsid w:val="00446D72"/>
    <w:rsid w:val="00446F71"/>
    <w:rsid w:val="004470DE"/>
    <w:rsid w:val="0044712D"/>
    <w:rsid w:val="004501B9"/>
    <w:rsid w:val="00450604"/>
    <w:rsid w:val="00450653"/>
    <w:rsid w:val="00450A7C"/>
    <w:rsid w:val="00451696"/>
    <w:rsid w:val="0045185A"/>
    <w:rsid w:val="00452195"/>
    <w:rsid w:val="00452A7C"/>
    <w:rsid w:val="00452AB0"/>
    <w:rsid w:val="00453443"/>
    <w:rsid w:val="0045359F"/>
    <w:rsid w:val="00453667"/>
    <w:rsid w:val="00453D4C"/>
    <w:rsid w:val="004541AC"/>
    <w:rsid w:val="0045435C"/>
    <w:rsid w:val="004546F5"/>
    <w:rsid w:val="004547F9"/>
    <w:rsid w:val="0045481B"/>
    <w:rsid w:val="00454932"/>
    <w:rsid w:val="00454A59"/>
    <w:rsid w:val="00454D3E"/>
    <w:rsid w:val="00454E0E"/>
    <w:rsid w:val="00454F1C"/>
    <w:rsid w:val="0045549B"/>
    <w:rsid w:val="00456028"/>
    <w:rsid w:val="0045635A"/>
    <w:rsid w:val="004563CD"/>
    <w:rsid w:val="0045645F"/>
    <w:rsid w:val="004564DC"/>
    <w:rsid w:val="00456647"/>
    <w:rsid w:val="00456FC0"/>
    <w:rsid w:val="004574EF"/>
    <w:rsid w:val="0045750B"/>
    <w:rsid w:val="004602F7"/>
    <w:rsid w:val="00460DB4"/>
    <w:rsid w:val="00460DF9"/>
    <w:rsid w:val="0046114C"/>
    <w:rsid w:val="00461425"/>
    <w:rsid w:val="004617EE"/>
    <w:rsid w:val="00461AD1"/>
    <w:rsid w:val="00461D61"/>
    <w:rsid w:val="004620D0"/>
    <w:rsid w:val="00462A23"/>
    <w:rsid w:val="00462AA0"/>
    <w:rsid w:val="00463248"/>
    <w:rsid w:val="00463496"/>
    <w:rsid w:val="004634A9"/>
    <w:rsid w:val="00463DDF"/>
    <w:rsid w:val="004643D6"/>
    <w:rsid w:val="00464418"/>
    <w:rsid w:val="00464A34"/>
    <w:rsid w:val="00464B89"/>
    <w:rsid w:val="00464D42"/>
    <w:rsid w:val="0046500E"/>
    <w:rsid w:val="0046544E"/>
    <w:rsid w:val="0046565B"/>
    <w:rsid w:val="00465A54"/>
    <w:rsid w:val="00465F2D"/>
    <w:rsid w:val="00466632"/>
    <w:rsid w:val="004669B2"/>
    <w:rsid w:val="0046717A"/>
    <w:rsid w:val="004673D9"/>
    <w:rsid w:val="00467BF4"/>
    <w:rsid w:val="00467F61"/>
    <w:rsid w:val="0047010E"/>
    <w:rsid w:val="00470442"/>
    <w:rsid w:val="00470A3C"/>
    <w:rsid w:val="00470AB1"/>
    <w:rsid w:val="0047136E"/>
    <w:rsid w:val="0047168A"/>
    <w:rsid w:val="00471A18"/>
    <w:rsid w:val="00471B5A"/>
    <w:rsid w:val="00471C19"/>
    <w:rsid w:val="004723D1"/>
    <w:rsid w:val="0047242D"/>
    <w:rsid w:val="00472782"/>
    <w:rsid w:val="0047285B"/>
    <w:rsid w:val="00472ACC"/>
    <w:rsid w:val="00472F5D"/>
    <w:rsid w:val="004731BC"/>
    <w:rsid w:val="00473B19"/>
    <w:rsid w:val="00473ECF"/>
    <w:rsid w:val="004741D5"/>
    <w:rsid w:val="00474342"/>
    <w:rsid w:val="004749EE"/>
    <w:rsid w:val="00474A34"/>
    <w:rsid w:val="00474EEB"/>
    <w:rsid w:val="0047541A"/>
    <w:rsid w:val="0047575A"/>
    <w:rsid w:val="00475907"/>
    <w:rsid w:val="0047620B"/>
    <w:rsid w:val="004763E0"/>
    <w:rsid w:val="004776DE"/>
    <w:rsid w:val="00477E70"/>
    <w:rsid w:val="00480204"/>
    <w:rsid w:val="004803E6"/>
    <w:rsid w:val="00480594"/>
    <w:rsid w:val="00480B1E"/>
    <w:rsid w:val="0048189A"/>
    <w:rsid w:val="00481E73"/>
    <w:rsid w:val="00481FE1"/>
    <w:rsid w:val="00482271"/>
    <w:rsid w:val="0048234C"/>
    <w:rsid w:val="004829BE"/>
    <w:rsid w:val="00483987"/>
    <w:rsid w:val="00483A63"/>
    <w:rsid w:val="00483B49"/>
    <w:rsid w:val="00483FA3"/>
    <w:rsid w:val="00483FCB"/>
    <w:rsid w:val="00484B30"/>
    <w:rsid w:val="00484B9D"/>
    <w:rsid w:val="00484BC6"/>
    <w:rsid w:val="00484EF5"/>
    <w:rsid w:val="0048528B"/>
    <w:rsid w:val="0048540A"/>
    <w:rsid w:val="004855BD"/>
    <w:rsid w:val="00485635"/>
    <w:rsid w:val="004859B2"/>
    <w:rsid w:val="00485D9F"/>
    <w:rsid w:val="00485E6A"/>
    <w:rsid w:val="004864F2"/>
    <w:rsid w:val="00486CBA"/>
    <w:rsid w:val="0048713A"/>
    <w:rsid w:val="0048739C"/>
    <w:rsid w:val="00490742"/>
    <w:rsid w:val="004914CA"/>
    <w:rsid w:val="00491C6B"/>
    <w:rsid w:val="00491C9F"/>
    <w:rsid w:val="00492198"/>
    <w:rsid w:val="004923E4"/>
    <w:rsid w:val="0049285F"/>
    <w:rsid w:val="00492EBE"/>
    <w:rsid w:val="0049312E"/>
    <w:rsid w:val="004932C0"/>
    <w:rsid w:val="004937E8"/>
    <w:rsid w:val="00493817"/>
    <w:rsid w:val="00493C90"/>
    <w:rsid w:val="00493F18"/>
    <w:rsid w:val="0049415E"/>
    <w:rsid w:val="004946C8"/>
    <w:rsid w:val="00494853"/>
    <w:rsid w:val="00494951"/>
    <w:rsid w:val="00494C24"/>
    <w:rsid w:val="00494C97"/>
    <w:rsid w:val="00495218"/>
    <w:rsid w:val="0049531E"/>
    <w:rsid w:val="00495663"/>
    <w:rsid w:val="00495691"/>
    <w:rsid w:val="00495BB7"/>
    <w:rsid w:val="00495CF0"/>
    <w:rsid w:val="00495EDC"/>
    <w:rsid w:val="004962CF"/>
    <w:rsid w:val="00496BD2"/>
    <w:rsid w:val="004A03A0"/>
    <w:rsid w:val="004A0A80"/>
    <w:rsid w:val="004A1146"/>
    <w:rsid w:val="004A1157"/>
    <w:rsid w:val="004A1475"/>
    <w:rsid w:val="004A16FC"/>
    <w:rsid w:val="004A19D4"/>
    <w:rsid w:val="004A21DD"/>
    <w:rsid w:val="004A230B"/>
    <w:rsid w:val="004A236B"/>
    <w:rsid w:val="004A2759"/>
    <w:rsid w:val="004A281B"/>
    <w:rsid w:val="004A2C03"/>
    <w:rsid w:val="004A2F78"/>
    <w:rsid w:val="004A311B"/>
    <w:rsid w:val="004A325E"/>
    <w:rsid w:val="004A3369"/>
    <w:rsid w:val="004A39D9"/>
    <w:rsid w:val="004A40E3"/>
    <w:rsid w:val="004A536A"/>
    <w:rsid w:val="004A54C0"/>
    <w:rsid w:val="004A54CF"/>
    <w:rsid w:val="004A59EE"/>
    <w:rsid w:val="004A6925"/>
    <w:rsid w:val="004A6F41"/>
    <w:rsid w:val="004A6F99"/>
    <w:rsid w:val="004A7585"/>
    <w:rsid w:val="004A7D62"/>
    <w:rsid w:val="004B024E"/>
    <w:rsid w:val="004B0411"/>
    <w:rsid w:val="004B05B7"/>
    <w:rsid w:val="004B13C1"/>
    <w:rsid w:val="004B153F"/>
    <w:rsid w:val="004B189A"/>
    <w:rsid w:val="004B1F50"/>
    <w:rsid w:val="004B20AE"/>
    <w:rsid w:val="004B22EF"/>
    <w:rsid w:val="004B276B"/>
    <w:rsid w:val="004B27DC"/>
    <w:rsid w:val="004B2B5C"/>
    <w:rsid w:val="004B2D0B"/>
    <w:rsid w:val="004B331C"/>
    <w:rsid w:val="004B3662"/>
    <w:rsid w:val="004B5237"/>
    <w:rsid w:val="004B5654"/>
    <w:rsid w:val="004B579B"/>
    <w:rsid w:val="004B5DDF"/>
    <w:rsid w:val="004B612C"/>
    <w:rsid w:val="004B6303"/>
    <w:rsid w:val="004B69B5"/>
    <w:rsid w:val="004B6C12"/>
    <w:rsid w:val="004B70C2"/>
    <w:rsid w:val="004B7231"/>
    <w:rsid w:val="004B79B1"/>
    <w:rsid w:val="004C059F"/>
    <w:rsid w:val="004C05DE"/>
    <w:rsid w:val="004C0675"/>
    <w:rsid w:val="004C0680"/>
    <w:rsid w:val="004C0C60"/>
    <w:rsid w:val="004C1065"/>
    <w:rsid w:val="004C10E9"/>
    <w:rsid w:val="004C127C"/>
    <w:rsid w:val="004C1468"/>
    <w:rsid w:val="004C17FE"/>
    <w:rsid w:val="004C19F9"/>
    <w:rsid w:val="004C1DCA"/>
    <w:rsid w:val="004C2261"/>
    <w:rsid w:val="004C2B91"/>
    <w:rsid w:val="004C2C55"/>
    <w:rsid w:val="004C2DEA"/>
    <w:rsid w:val="004C2E7E"/>
    <w:rsid w:val="004C314C"/>
    <w:rsid w:val="004C33C6"/>
    <w:rsid w:val="004C3717"/>
    <w:rsid w:val="004C386E"/>
    <w:rsid w:val="004C3CE0"/>
    <w:rsid w:val="004C427B"/>
    <w:rsid w:val="004C454A"/>
    <w:rsid w:val="004C4C9A"/>
    <w:rsid w:val="004C4F40"/>
    <w:rsid w:val="004C5004"/>
    <w:rsid w:val="004C52E0"/>
    <w:rsid w:val="004C708B"/>
    <w:rsid w:val="004C7195"/>
    <w:rsid w:val="004C7812"/>
    <w:rsid w:val="004C7878"/>
    <w:rsid w:val="004C7F9B"/>
    <w:rsid w:val="004D01A1"/>
    <w:rsid w:val="004D025E"/>
    <w:rsid w:val="004D03E2"/>
    <w:rsid w:val="004D05CE"/>
    <w:rsid w:val="004D1035"/>
    <w:rsid w:val="004D15EF"/>
    <w:rsid w:val="004D16E4"/>
    <w:rsid w:val="004D1E82"/>
    <w:rsid w:val="004D2095"/>
    <w:rsid w:val="004D279D"/>
    <w:rsid w:val="004D2BF7"/>
    <w:rsid w:val="004D2D60"/>
    <w:rsid w:val="004D2F82"/>
    <w:rsid w:val="004D3179"/>
    <w:rsid w:val="004D38A5"/>
    <w:rsid w:val="004D3A25"/>
    <w:rsid w:val="004D52B7"/>
    <w:rsid w:val="004D691C"/>
    <w:rsid w:val="004D7623"/>
    <w:rsid w:val="004E02F6"/>
    <w:rsid w:val="004E1105"/>
    <w:rsid w:val="004E1255"/>
    <w:rsid w:val="004E163A"/>
    <w:rsid w:val="004E1A4B"/>
    <w:rsid w:val="004E1C0F"/>
    <w:rsid w:val="004E1C6D"/>
    <w:rsid w:val="004E1FAC"/>
    <w:rsid w:val="004E202B"/>
    <w:rsid w:val="004E22BD"/>
    <w:rsid w:val="004E3282"/>
    <w:rsid w:val="004E32F3"/>
    <w:rsid w:val="004E35AF"/>
    <w:rsid w:val="004E369C"/>
    <w:rsid w:val="004E3D58"/>
    <w:rsid w:val="004E4334"/>
    <w:rsid w:val="004E474F"/>
    <w:rsid w:val="004E49C0"/>
    <w:rsid w:val="004E49D7"/>
    <w:rsid w:val="004E4A21"/>
    <w:rsid w:val="004E4AE0"/>
    <w:rsid w:val="004E4FF9"/>
    <w:rsid w:val="004E53D7"/>
    <w:rsid w:val="004E581E"/>
    <w:rsid w:val="004E5B57"/>
    <w:rsid w:val="004E5D22"/>
    <w:rsid w:val="004E5F4D"/>
    <w:rsid w:val="004E637F"/>
    <w:rsid w:val="004E65EE"/>
    <w:rsid w:val="004E664E"/>
    <w:rsid w:val="004E6978"/>
    <w:rsid w:val="004E69BA"/>
    <w:rsid w:val="004E75D8"/>
    <w:rsid w:val="004E76AD"/>
    <w:rsid w:val="004E7826"/>
    <w:rsid w:val="004E7C49"/>
    <w:rsid w:val="004F02C7"/>
    <w:rsid w:val="004F05A5"/>
    <w:rsid w:val="004F0EEC"/>
    <w:rsid w:val="004F130A"/>
    <w:rsid w:val="004F148D"/>
    <w:rsid w:val="004F182F"/>
    <w:rsid w:val="004F187F"/>
    <w:rsid w:val="004F1895"/>
    <w:rsid w:val="004F20AB"/>
    <w:rsid w:val="004F2513"/>
    <w:rsid w:val="004F2706"/>
    <w:rsid w:val="004F28ED"/>
    <w:rsid w:val="004F2A0D"/>
    <w:rsid w:val="004F2A27"/>
    <w:rsid w:val="004F2A99"/>
    <w:rsid w:val="004F2C39"/>
    <w:rsid w:val="004F3A51"/>
    <w:rsid w:val="004F3B77"/>
    <w:rsid w:val="004F424C"/>
    <w:rsid w:val="004F4269"/>
    <w:rsid w:val="004F4BE2"/>
    <w:rsid w:val="004F4DD9"/>
    <w:rsid w:val="004F4DDC"/>
    <w:rsid w:val="004F4EBD"/>
    <w:rsid w:val="004F530D"/>
    <w:rsid w:val="004F6262"/>
    <w:rsid w:val="004F6D48"/>
    <w:rsid w:val="004F7A15"/>
    <w:rsid w:val="004F7F0C"/>
    <w:rsid w:val="004F7F2D"/>
    <w:rsid w:val="00500A1A"/>
    <w:rsid w:val="00500B8F"/>
    <w:rsid w:val="00500DF2"/>
    <w:rsid w:val="0050143A"/>
    <w:rsid w:val="0050178D"/>
    <w:rsid w:val="00501B2E"/>
    <w:rsid w:val="0050227A"/>
    <w:rsid w:val="005022C0"/>
    <w:rsid w:val="0050245C"/>
    <w:rsid w:val="00502BB8"/>
    <w:rsid w:val="005033A4"/>
    <w:rsid w:val="0050379B"/>
    <w:rsid w:val="005037CB"/>
    <w:rsid w:val="005042D6"/>
    <w:rsid w:val="005046D4"/>
    <w:rsid w:val="00504F56"/>
    <w:rsid w:val="0050502B"/>
    <w:rsid w:val="00505275"/>
    <w:rsid w:val="00505585"/>
    <w:rsid w:val="00506972"/>
    <w:rsid w:val="00506A39"/>
    <w:rsid w:val="00506C9C"/>
    <w:rsid w:val="00506D56"/>
    <w:rsid w:val="005072DD"/>
    <w:rsid w:val="00507CB2"/>
    <w:rsid w:val="00510412"/>
    <w:rsid w:val="005106F3"/>
    <w:rsid w:val="005114DF"/>
    <w:rsid w:val="0051274E"/>
    <w:rsid w:val="00512A3A"/>
    <w:rsid w:val="00512A7C"/>
    <w:rsid w:val="00512B39"/>
    <w:rsid w:val="00513420"/>
    <w:rsid w:val="005138A7"/>
    <w:rsid w:val="00513D34"/>
    <w:rsid w:val="00513EE9"/>
    <w:rsid w:val="00514147"/>
    <w:rsid w:val="005142F8"/>
    <w:rsid w:val="005148AF"/>
    <w:rsid w:val="00514F9D"/>
    <w:rsid w:val="00515394"/>
    <w:rsid w:val="00515B14"/>
    <w:rsid w:val="005160A2"/>
    <w:rsid w:val="00516797"/>
    <w:rsid w:val="0051694E"/>
    <w:rsid w:val="0051698C"/>
    <w:rsid w:val="005169FC"/>
    <w:rsid w:val="00516BD6"/>
    <w:rsid w:val="00517108"/>
    <w:rsid w:val="00517C88"/>
    <w:rsid w:val="00520701"/>
    <w:rsid w:val="005209C2"/>
    <w:rsid w:val="00520A61"/>
    <w:rsid w:val="00520CF8"/>
    <w:rsid w:val="0052111B"/>
    <w:rsid w:val="00521598"/>
    <w:rsid w:val="0052183C"/>
    <w:rsid w:val="00521AC6"/>
    <w:rsid w:val="00521FA0"/>
    <w:rsid w:val="00521FF3"/>
    <w:rsid w:val="00522114"/>
    <w:rsid w:val="0052260A"/>
    <w:rsid w:val="00522997"/>
    <w:rsid w:val="00522AD1"/>
    <w:rsid w:val="00522F3F"/>
    <w:rsid w:val="005235C8"/>
    <w:rsid w:val="005237AE"/>
    <w:rsid w:val="00524DF9"/>
    <w:rsid w:val="005250C0"/>
    <w:rsid w:val="00525831"/>
    <w:rsid w:val="00525F93"/>
    <w:rsid w:val="00525FCE"/>
    <w:rsid w:val="0052623C"/>
    <w:rsid w:val="005264F0"/>
    <w:rsid w:val="005266A7"/>
    <w:rsid w:val="0052677E"/>
    <w:rsid w:val="005273DE"/>
    <w:rsid w:val="005274AB"/>
    <w:rsid w:val="005279BA"/>
    <w:rsid w:val="00527E48"/>
    <w:rsid w:val="00527E4D"/>
    <w:rsid w:val="005301E8"/>
    <w:rsid w:val="00530A60"/>
    <w:rsid w:val="0053165C"/>
    <w:rsid w:val="005317E6"/>
    <w:rsid w:val="0053197A"/>
    <w:rsid w:val="005319A3"/>
    <w:rsid w:val="00532351"/>
    <w:rsid w:val="00532410"/>
    <w:rsid w:val="00532431"/>
    <w:rsid w:val="00532524"/>
    <w:rsid w:val="00532710"/>
    <w:rsid w:val="00532951"/>
    <w:rsid w:val="005339C9"/>
    <w:rsid w:val="00533DE5"/>
    <w:rsid w:val="00533EC7"/>
    <w:rsid w:val="00533ED1"/>
    <w:rsid w:val="00533EFF"/>
    <w:rsid w:val="0053408E"/>
    <w:rsid w:val="00535497"/>
    <w:rsid w:val="00535750"/>
    <w:rsid w:val="0053589D"/>
    <w:rsid w:val="00535979"/>
    <w:rsid w:val="00536189"/>
    <w:rsid w:val="0053693A"/>
    <w:rsid w:val="005369DE"/>
    <w:rsid w:val="00536C2B"/>
    <w:rsid w:val="00536E7F"/>
    <w:rsid w:val="00537145"/>
    <w:rsid w:val="00537D50"/>
    <w:rsid w:val="00537E2E"/>
    <w:rsid w:val="00537F67"/>
    <w:rsid w:val="00540956"/>
    <w:rsid w:val="00540C4F"/>
    <w:rsid w:val="00540CC8"/>
    <w:rsid w:val="005416AE"/>
    <w:rsid w:val="0054170B"/>
    <w:rsid w:val="00541AC6"/>
    <w:rsid w:val="00541C73"/>
    <w:rsid w:val="00541E6F"/>
    <w:rsid w:val="00542026"/>
    <w:rsid w:val="005421E0"/>
    <w:rsid w:val="0054251D"/>
    <w:rsid w:val="0054268D"/>
    <w:rsid w:val="00542809"/>
    <w:rsid w:val="00542C07"/>
    <w:rsid w:val="00542ED9"/>
    <w:rsid w:val="00543722"/>
    <w:rsid w:val="0054375D"/>
    <w:rsid w:val="00543A83"/>
    <w:rsid w:val="00543B41"/>
    <w:rsid w:val="0054406E"/>
    <w:rsid w:val="00544099"/>
    <w:rsid w:val="00544800"/>
    <w:rsid w:val="00544EF1"/>
    <w:rsid w:val="00544F78"/>
    <w:rsid w:val="00545077"/>
    <w:rsid w:val="00545728"/>
    <w:rsid w:val="00545815"/>
    <w:rsid w:val="005464E9"/>
    <w:rsid w:val="0054685E"/>
    <w:rsid w:val="00546DC1"/>
    <w:rsid w:val="00546F80"/>
    <w:rsid w:val="0054733C"/>
    <w:rsid w:val="0054791C"/>
    <w:rsid w:val="00547E3A"/>
    <w:rsid w:val="0055000C"/>
    <w:rsid w:val="005500A4"/>
    <w:rsid w:val="005506A1"/>
    <w:rsid w:val="005507B6"/>
    <w:rsid w:val="005508CA"/>
    <w:rsid w:val="00550B07"/>
    <w:rsid w:val="00550BAE"/>
    <w:rsid w:val="00550D8E"/>
    <w:rsid w:val="0055115E"/>
    <w:rsid w:val="005517F0"/>
    <w:rsid w:val="00551CDD"/>
    <w:rsid w:val="00551DD7"/>
    <w:rsid w:val="00552012"/>
    <w:rsid w:val="0055273C"/>
    <w:rsid w:val="00552F78"/>
    <w:rsid w:val="005540AE"/>
    <w:rsid w:val="005542AF"/>
    <w:rsid w:val="005546F5"/>
    <w:rsid w:val="005547C6"/>
    <w:rsid w:val="00554D82"/>
    <w:rsid w:val="00555088"/>
    <w:rsid w:val="005550B6"/>
    <w:rsid w:val="005557A1"/>
    <w:rsid w:val="005557EC"/>
    <w:rsid w:val="00555F2A"/>
    <w:rsid w:val="0055612B"/>
    <w:rsid w:val="00556D02"/>
    <w:rsid w:val="00556F2B"/>
    <w:rsid w:val="005572DC"/>
    <w:rsid w:val="005576E4"/>
    <w:rsid w:val="00557C92"/>
    <w:rsid w:val="00557DF6"/>
    <w:rsid w:val="00560154"/>
    <w:rsid w:val="00560175"/>
    <w:rsid w:val="0056027B"/>
    <w:rsid w:val="005607F6"/>
    <w:rsid w:val="00560D3E"/>
    <w:rsid w:val="00561253"/>
    <w:rsid w:val="0056147F"/>
    <w:rsid w:val="00561AA0"/>
    <w:rsid w:val="00561F3C"/>
    <w:rsid w:val="005621F7"/>
    <w:rsid w:val="005629B6"/>
    <w:rsid w:val="00562AF8"/>
    <w:rsid w:val="00562DD8"/>
    <w:rsid w:val="005636AF"/>
    <w:rsid w:val="0056378E"/>
    <w:rsid w:val="005637A8"/>
    <w:rsid w:val="00563CE2"/>
    <w:rsid w:val="00563E5F"/>
    <w:rsid w:val="00563ED4"/>
    <w:rsid w:val="005640F8"/>
    <w:rsid w:val="0056427A"/>
    <w:rsid w:val="00564321"/>
    <w:rsid w:val="0056539A"/>
    <w:rsid w:val="00565B7D"/>
    <w:rsid w:val="00565BB3"/>
    <w:rsid w:val="00566604"/>
    <w:rsid w:val="005669A4"/>
    <w:rsid w:val="00566ACF"/>
    <w:rsid w:val="00566C79"/>
    <w:rsid w:val="0056703B"/>
    <w:rsid w:val="0056722A"/>
    <w:rsid w:val="0056796C"/>
    <w:rsid w:val="00567A64"/>
    <w:rsid w:val="00567BB2"/>
    <w:rsid w:val="00567DB7"/>
    <w:rsid w:val="00567F04"/>
    <w:rsid w:val="005702B3"/>
    <w:rsid w:val="005707F8"/>
    <w:rsid w:val="00570B09"/>
    <w:rsid w:val="00570E55"/>
    <w:rsid w:val="005715A4"/>
    <w:rsid w:val="005719B4"/>
    <w:rsid w:val="00571EDC"/>
    <w:rsid w:val="005722AF"/>
    <w:rsid w:val="00572387"/>
    <w:rsid w:val="005728DE"/>
    <w:rsid w:val="00573AC4"/>
    <w:rsid w:val="00573EC0"/>
    <w:rsid w:val="00573ED5"/>
    <w:rsid w:val="00573FB1"/>
    <w:rsid w:val="005741DA"/>
    <w:rsid w:val="005746E1"/>
    <w:rsid w:val="00574A47"/>
    <w:rsid w:val="00574D01"/>
    <w:rsid w:val="00574D92"/>
    <w:rsid w:val="005751FA"/>
    <w:rsid w:val="005756F8"/>
    <w:rsid w:val="0057578A"/>
    <w:rsid w:val="00575820"/>
    <w:rsid w:val="00575BFE"/>
    <w:rsid w:val="0057611C"/>
    <w:rsid w:val="00576D6B"/>
    <w:rsid w:val="00576E59"/>
    <w:rsid w:val="0057778E"/>
    <w:rsid w:val="00577C2F"/>
    <w:rsid w:val="00577C93"/>
    <w:rsid w:val="00577EE8"/>
    <w:rsid w:val="0058006A"/>
    <w:rsid w:val="00580096"/>
    <w:rsid w:val="00580408"/>
    <w:rsid w:val="00580530"/>
    <w:rsid w:val="00580533"/>
    <w:rsid w:val="00580730"/>
    <w:rsid w:val="00580770"/>
    <w:rsid w:val="005808AC"/>
    <w:rsid w:val="00581007"/>
    <w:rsid w:val="00581701"/>
    <w:rsid w:val="00581DB5"/>
    <w:rsid w:val="00582248"/>
    <w:rsid w:val="00582EA0"/>
    <w:rsid w:val="00583734"/>
    <w:rsid w:val="005841D8"/>
    <w:rsid w:val="00584D8D"/>
    <w:rsid w:val="0058527E"/>
    <w:rsid w:val="00585565"/>
    <w:rsid w:val="005859CD"/>
    <w:rsid w:val="0058625E"/>
    <w:rsid w:val="0058627A"/>
    <w:rsid w:val="005862BB"/>
    <w:rsid w:val="005862CE"/>
    <w:rsid w:val="00586716"/>
    <w:rsid w:val="00586A91"/>
    <w:rsid w:val="00586AC4"/>
    <w:rsid w:val="0058768C"/>
    <w:rsid w:val="005876A4"/>
    <w:rsid w:val="005901EB"/>
    <w:rsid w:val="00590EC3"/>
    <w:rsid w:val="00590EF6"/>
    <w:rsid w:val="005917B6"/>
    <w:rsid w:val="00591868"/>
    <w:rsid w:val="00591D7F"/>
    <w:rsid w:val="00593402"/>
    <w:rsid w:val="005936CF"/>
    <w:rsid w:val="00594316"/>
    <w:rsid w:val="0059479C"/>
    <w:rsid w:val="0059500B"/>
    <w:rsid w:val="005957B5"/>
    <w:rsid w:val="00595A23"/>
    <w:rsid w:val="00596105"/>
    <w:rsid w:val="00596316"/>
    <w:rsid w:val="005966D3"/>
    <w:rsid w:val="00596F55"/>
    <w:rsid w:val="0059774D"/>
    <w:rsid w:val="00597A09"/>
    <w:rsid w:val="00597A95"/>
    <w:rsid w:val="00597C3A"/>
    <w:rsid w:val="00597DEC"/>
    <w:rsid w:val="005A0163"/>
    <w:rsid w:val="005A035D"/>
    <w:rsid w:val="005A0367"/>
    <w:rsid w:val="005A0739"/>
    <w:rsid w:val="005A0961"/>
    <w:rsid w:val="005A0B3C"/>
    <w:rsid w:val="005A0D27"/>
    <w:rsid w:val="005A1227"/>
    <w:rsid w:val="005A1C30"/>
    <w:rsid w:val="005A2723"/>
    <w:rsid w:val="005A2832"/>
    <w:rsid w:val="005A2A90"/>
    <w:rsid w:val="005A2AA6"/>
    <w:rsid w:val="005A2BE1"/>
    <w:rsid w:val="005A2ECD"/>
    <w:rsid w:val="005A2FB6"/>
    <w:rsid w:val="005A311F"/>
    <w:rsid w:val="005A3205"/>
    <w:rsid w:val="005A3887"/>
    <w:rsid w:val="005A3960"/>
    <w:rsid w:val="005A3D27"/>
    <w:rsid w:val="005A4587"/>
    <w:rsid w:val="005A50F1"/>
    <w:rsid w:val="005A5282"/>
    <w:rsid w:val="005A5463"/>
    <w:rsid w:val="005A558C"/>
    <w:rsid w:val="005A5BAF"/>
    <w:rsid w:val="005A5BCA"/>
    <w:rsid w:val="005A5CD9"/>
    <w:rsid w:val="005A5D50"/>
    <w:rsid w:val="005A62F9"/>
    <w:rsid w:val="005A6314"/>
    <w:rsid w:val="005A6F8D"/>
    <w:rsid w:val="005A7391"/>
    <w:rsid w:val="005A7695"/>
    <w:rsid w:val="005A7714"/>
    <w:rsid w:val="005A780E"/>
    <w:rsid w:val="005A7882"/>
    <w:rsid w:val="005A7B3E"/>
    <w:rsid w:val="005A7CDC"/>
    <w:rsid w:val="005B0195"/>
    <w:rsid w:val="005B0653"/>
    <w:rsid w:val="005B06E4"/>
    <w:rsid w:val="005B0B3E"/>
    <w:rsid w:val="005B0B67"/>
    <w:rsid w:val="005B0B81"/>
    <w:rsid w:val="005B0C67"/>
    <w:rsid w:val="005B0D13"/>
    <w:rsid w:val="005B0D15"/>
    <w:rsid w:val="005B18BE"/>
    <w:rsid w:val="005B1F35"/>
    <w:rsid w:val="005B211D"/>
    <w:rsid w:val="005B2392"/>
    <w:rsid w:val="005B27BF"/>
    <w:rsid w:val="005B32B0"/>
    <w:rsid w:val="005B35B0"/>
    <w:rsid w:val="005B3695"/>
    <w:rsid w:val="005B39B9"/>
    <w:rsid w:val="005B3D6B"/>
    <w:rsid w:val="005B4071"/>
    <w:rsid w:val="005B47FC"/>
    <w:rsid w:val="005B4C71"/>
    <w:rsid w:val="005B4EB7"/>
    <w:rsid w:val="005B52CA"/>
    <w:rsid w:val="005B5F0B"/>
    <w:rsid w:val="005B632E"/>
    <w:rsid w:val="005B693D"/>
    <w:rsid w:val="005B6EDE"/>
    <w:rsid w:val="005B7564"/>
    <w:rsid w:val="005B7622"/>
    <w:rsid w:val="005C014E"/>
    <w:rsid w:val="005C03B2"/>
    <w:rsid w:val="005C076C"/>
    <w:rsid w:val="005C086D"/>
    <w:rsid w:val="005C105E"/>
    <w:rsid w:val="005C1B34"/>
    <w:rsid w:val="005C1F44"/>
    <w:rsid w:val="005C2467"/>
    <w:rsid w:val="005C416C"/>
    <w:rsid w:val="005C41D8"/>
    <w:rsid w:val="005C426F"/>
    <w:rsid w:val="005C44F6"/>
    <w:rsid w:val="005C5358"/>
    <w:rsid w:val="005C572C"/>
    <w:rsid w:val="005C58E3"/>
    <w:rsid w:val="005C6910"/>
    <w:rsid w:val="005C69EB"/>
    <w:rsid w:val="005C748C"/>
    <w:rsid w:val="005C7701"/>
    <w:rsid w:val="005C7C21"/>
    <w:rsid w:val="005C7D89"/>
    <w:rsid w:val="005D06AA"/>
    <w:rsid w:val="005D0B7F"/>
    <w:rsid w:val="005D0C12"/>
    <w:rsid w:val="005D1077"/>
    <w:rsid w:val="005D1A4B"/>
    <w:rsid w:val="005D2655"/>
    <w:rsid w:val="005D27E6"/>
    <w:rsid w:val="005D2B18"/>
    <w:rsid w:val="005D321F"/>
    <w:rsid w:val="005D352D"/>
    <w:rsid w:val="005D3689"/>
    <w:rsid w:val="005D3A6F"/>
    <w:rsid w:val="005D42E0"/>
    <w:rsid w:val="005D4312"/>
    <w:rsid w:val="005D44C4"/>
    <w:rsid w:val="005D4830"/>
    <w:rsid w:val="005D4F97"/>
    <w:rsid w:val="005D6B4F"/>
    <w:rsid w:val="005D6C21"/>
    <w:rsid w:val="005D7001"/>
    <w:rsid w:val="005D77E2"/>
    <w:rsid w:val="005E060C"/>
    <w:rsid w:val="005E0DFE"/>
    <w:rsid w:val="005E11D3"/>
    <w:rsid w:val="005E1246"/>
    <w:rsid w:val="005E1454"/>
    <w:rsid w:val="005E218B"/>
    <w:rsid w:val="005E29B9"/>
    <w:rsid w:val="005E2F94"/>
    <w:rsid w:val="005E310B"/>
    <w:rsid w:val="005E36C4"/>
    <w:rsid w:val="005E3913"/>
    <w:rsid w:val="005E4534"/>
    <w:rsid w:val="005E4AD0"/>
    <w:rsid w:val="005E4C83"/>
    <w:rsid w:val="005E4F87"/>
    <w:rsid w:val="005E5190"/>
    <w:rsid w:val="005E527F"/>
    <w:rsid w:val="005E58D9"/>
    <w:rsid w:val="005E58ED"/>
    <w:rsid w:val="005E5956"/>
    <w:rsid w:val="005E5FBE"/>
    <w:rsid w:val="005E6206"/>
    <w:rsid w:val="005E651C"/>
    <w:rsid w:val="005E6D31"/>
    <w:rsid w:val="005E77D3"/>
    <w:rsid w:val="005E7BED"/>
    <w:rsid w:val="005E7E35"/>
    <w:rsid w:val="005F021C"/>
    <w:rsid w:val="005F0B16"/>
    <w:rsid w:val="005F0D8C"/>
    <w:rsid w:val="005F0E51"/>
    <w:rsid w:val="005F145D"/>
    <w:rsid w:val="005F14E0"/>
    <w:rsid w:val="005F28F9"/>
    <w:rsid w:val="005F2BFF"/>
    <w:rsid w:val="005F2E51"/>
    <w:rsid w:val="005F3015"/>
    <w:rsid w:val="005F3465"/>
    <w:rsid w:val="005F393D"/>
    <w:rsid w:val="005F3C83"/>
    <w:rsid w:val="005F41A2"/>
    <w:rsid w:val="005F41B2"/>
    <w:rsid w:val="005F48B6"/>
    <w:rsid w:val="005F517F"/>
    <w:rsid w:val="005F5304"/>
    <w:rsid w:val="005F5541"/>
    <w:rsid w:val="005F643E"/>
    <w:rsid w:val="005F6745"/>
    <w:rsid w:val="005F67B4"/>
    <w:rsid w:val="005F67BE"/>
    <w:rsid w:val="005F69DB"/>
    <w:rsid w:val="005F6AD4"/>
    <w:rsid w:val="005F6B00"/>
    <w:rsid w:val="005F7866"/>
    <w:rsid w:val="005F7F03"/>
    <w:rsid w:val="006003B3"/>
    <w:rsid w:val="00600E38"/>
    <w:rsid w:val="00601376"/>
    <w:rsid w:val="006013CB"/>
    <w:rsid w:val="00601A3D"/>
    <w:rsid w:val="00601A6C"/>
    <w:rsid w:val="006023CF"/>
    <w:rsid w:val="00602EAA"/>
    <w:rsid w:val="00602F1A"/>
    <w:rsid w:val="00603299"/>
    <w:rsid w:val="00603A45"/>
    <w:rsid w:val="00604002"/>
    <w:rsid w:val="00604F06"/>
    <w:rsid w:val="00605567"/>
    <w:rsid w:val="006058C4"/>
    <w:rsid w:val="00606BE6"/>
    <w:rsid w:val="00606E1D"/>
    <w:rsid w:val="00607C6D"/>
    <w:rsid w:val="006103EB"/>
    <w:rsid w:val="0061050D"/>
    <w:rsid w:val="00610567"/>
    <w:rsid w:val="0061064E"/>
    <w:rsid w:val="006108C3"/>
    <w:rsid w:val="00611364"/>
    <w:rsid w:val="00611605"/>
    <w:rsid w:val="00611D73"/>
    <w:rsid w:val="00611FE1"/>
    <w:rsid w:val="0061214F"/>
    <w:rsid w:val="006121FA"/>
    <w:rsid w:val="0061266E"/>
    <w:rsid w:val="006126B3"/>
    <w:rsid w:val="00612959"/>
    <w:rsid w:val="00612C46"/>
    <w:rsid w:val="006130D4"/>
    <w:rsid w:val="006131A6"/>
    <w:rsid w:val="0061335F"/>
    <w:rsid w:val="006134F6"/>
    <w:rsid w:val="00613BA5"/>
    <w:rsid w:val="00614AAB"/>
    <w:rsid w:val="006151D5"/>
    <w:rsid w:val="00615AD2"/>
    <w:rsid w:val="00615C9C"/>
    <w:rsid w:val="00615FEA"/>
    <w:rsid w:val="00616473"/>
    <w:rsid w:val="0061687B"/>
    <w:rsid w:val="00616B50"/>
    <w:rsid w:val="006176EA"/>
    <w:rsid w:val="006177E6"/>
    <w:rsid w:val="006206C5"/>
    <w:rsid w:val="00620BD5"/>
    <w:rsid w:val="00620E0E"/>
    <w:rsid w:val="006213B0"/>
    <w:rsid w:val="006214BF"/>
    <w:rsid w:val="00621613"/>
    <w:rsid w:val="00621653"/>
    <w:rsid w:val="00621F8E"/>
    <w:rsid w:val="00622159"/>
    <w:rsid w:val="00622901"/>
    <w:rsid w:val="00622AD0"/>
    <w:rsid w:val="00623806"/>
    <w:rsid w:val="006244A3"/>
    <w:rsid w:val="00624591"/>
    <w:rsid w:val="006245C6"/>
    <w:rsid w:val="00624A78"/>
    <w:rsid w:val="00624FD9"/>
    <w:rsid w:val="006252B9"/>
    <w:rsid w:val="0062539C"/>
    <w:rsid w:val="006255AC"/>
    <w:rsid w:val="0062598B"/>
    <w:rsid w:val="00625AA2"/>
    <w:rsid w:val="00625D19"/>
    <w:rsid w:val="00625D5D"/>
    <w:rsid w:val="00625EAB"/>
    <w:rsid w:val="0062685C"/>
    <w:rsid w:val="006268AF"/>
    <w:rsid w:val="00626ABF"/>
    <w:rsid w:val="00626B6E"/>
    <w:rsid w:val="00626C60"/>
    <w:rsid w:val="00626CDA"/>
    <w:rsid w:val="00626FD3"/>
    <w:rsid w:val="00627270"/>
    <w:rsid w:val="006276B0"/>
    <w:rsid w:val="00627A38"/>
    <w:rsid w:val="00627A89"/>
    <w:rsid w:val="00630507"/>
    <w:rsid w:val="00630AF6"/>
    <w:rsid w:val="00630B28"/>
    <w:rsid w:val="006310B1"/>
    <w:rsid w:val="00631301"/>
    <w:rsid w:val="006316F2"/>
    <w:rsid w:val="00631A71"/>
    <w:rsid w:val="0063222C"/>
    <w:rsid w:val="00632595"/>
    <w:rsid w:val="0063265D"/>
    <w:rsid w:val="00633BA5"/>
    <w:rsid w:val="00633BAF"/>
    <w:rsid w:val="00633FCE"/>
    <w:rsid w:val="0063409C"/>
    <w:rsid w:val="0063442A"/>
    <w:rsid w:val="0063448F"/>
    <w:rsid w:val="00634920"/>
    <w:rsid w:val="006349B1"/>
    <w:rsid w:val="00634C6E"/>
    <w:rsid w:val="006353F2"/>
    <w:rsid w:val="00635405"/>
    <w:rsid w:val="0063568A"/>
    <w:rsid w:val="006357C6"/>
    <w:rsid w:val="0063594E"/>
    <w:rsid w:val="00635A28"/>
    <w:rsid w:val="00635A35"/>
    <w:rsid w:val="00636010"/>
    <w:rsid w:val="00636252"/>
    <w:rsid w:val="00636318"/>
    <w:rsid w:val="006364A0"/>
    <w:rsid w:val="006367A0"/>
    <w:rsid w:val="00637037"/>
    <w:rsid w:val="0063796B"/>
    <w:rsid w:val="00637F57"/>
    <w:rsid w:val="006402E5"/>
    <w:rsid w:val="006407FF"/>
    <w:rsid w:val="0064093D"/>
    <w:rsid w:val="00640B3F"/>
    <w:rsid w:val="006414DC"/>
    <w:rsid w:val="00641CE7"/>
    <w:rsid w:val="006423C0"/>
    <w:rsid w:val="00642788"/>
    <w:rsid w:val="006428D0"/>
    <w:rsid w:val="006429E5"/>
    <w:rsid w:val="006438FE"/>
    <w:rsid w:val="00643EF7"/>
    <w:rsid w:val="0064515B"/>
    <w:rsid w:val="00645440"/>
    <w:rsid w:val="006458F8"/>
    <w:rsid w:val="00645AA7"/>
    <w:rsid w:val="00645BBB"/>
    <w:rsid w:val="00645F28"/>
    <w:rsid w:val="00645F6C"/>
    <w:rsid w:val="00646055"/>
    <w:rsid w:val="00646CA6"/>
    <w:rsid w:val="0064784B"/>
    <w:rsid w:val="00647A44"/>
    <w:rsid w:val="00647AD9"/>
    <w:rsid w:val="00647E1F"/>
    <w:rsid w:val="00647F9A"/>
    <w:rsid w:val="00647FE3"/>
    <w:rsid w:val="006508A6"/>
    <w:rsid w:val="00650D2A"/>
    <w:rsid w:val="00650F25"/>
    <w:rsid w:val="0065154C"/>
    <w:rsid w:val="00651739"/>
    <w:rsid w:val="00651A2C"/>
    <w:rsid w:val="00653294"/>
    <w:rsid w:val="006535C8"/>
    <w:rsid w:val="00653784"/>
    <w:rsid w:val="0065459C"/>
    <w:rsid w:val="00654D16"/>
    <w:rsid w:val="006550C1"/>
    <w:rsid w:val="0065558C"/>
    <w:rsid w:val="00655758"/>
    <w:rsid w:val="006559DA"/>
    <w:rsid w:val="00655A54"/>
    <w:rsid w:val="00655B9D"/>
    <w:rsid w:val="006567E9"/>
    <w:rsid w:val="00656953"/>
    <w:rsid w:val="00656A00"/>
    <w:rsid w:val="00656A53"/>
    <w:rsid w:val="00656B40"/>
    <w:rsid w:val="00656CBB"/>
    <w:rsid w:val="00656DA1"/>
    <w:rsid w:val="00656F05"/>
    <w:rsid w:val="006570AE"/>
    <w:rsid w:val="006576E3"/>
    <w:rsid w:val="006608BD"/>
    <w:rsid w:val="00661005"/>
    <w:rsid w:val="006613D1"/>
    <w:rsid w:val="006615C8"/>
    <w:rsid w:val="00661989"/>
    <w:rsid w:val="0066278E"/>
    <w:rsid w:val="00662AA3"/>
    <w:rsid w:val="00662D3D"/>
    <w:rsid w:val="006640E0"/>
    <w:rsid w:val="0066422B"/>
    <w:rsid w:val="006642E3"/>
    <w:rsid w:val="00664627"/>
    <w:rsid w:val="0066468D"/>
    <w:rsid w:val="00665AC8"/>
    <w:rsid w:val="00665E01"/>
    <w:rsid w:val="00665EA0"/>
    <w:rsid w:val="00665FAC"/>
    <w:rsid w:val="00666A76"/>
    <w:rsid w:val="006674A2"/>
    <w:rsid w:val="00667549"/>
    <w:rsid w:val="00667627"/>
    <w:rsid w:val="00667B10"/>
    <w:rsid w:val="00667E02"/>
    <w:rsid w:val="00670138"/>
    <w:rsid w:val="006703D0"/>
    <w:rsid w:val="00670466"/>
    <w:rsid w:val="00670823"/>
    <w:rsid w:val="00670B57"/>
    <w:rsid w:val="00670C06"/>
    <w:rsid w:val="00671EF0"/>
    <w:rsid w:val="0067206C"/>
    <w:rsid w:val="00672261"/>
    <w:rsid w:val="00672486"/>
    <w:rsid w:val="00672EC3"/>
    <w:rsid w:val="0067383B"/>
    <w:rsid w:val="00673CE8"/>
    <w:rsid w:val="00674C8F"/>
    <w:rsid w:val="00675432"/>
    <w:rsid w:val="0067557C"/>
    <w:rsid w:val="00675B3D"/>
    <w:rsid w:val="00675D07"/>
    <w:rsid w:val="00675E8C"/>
    <w:rsid w:val="00675FD6"/>
    <w:rsid w:val="00676C7D"/>
    <w:rsid w:val="00676D3D"/>
    <w:rsid w:val="0067711D"/>
    <w:rsid w:val="00677215"/>
    <w:rsid w:val="0067783C"/>
    <w:rsid w:val="00677F22"/>
    <w:rsid w:val="00680080"/>
    <w:rsid w:val="00680685"/>
    <w:rsid w:val="006806D3"/>
    <w:rsid w:val="00680ACF"/>
    <w:rsid w:val="00681937"/>
    <w:rsid w:val="00682073"/>
    <w:rsid w:val="006820B2"/>
    <w:rsid w:val="006820C5"/>
    <w:rsid w:val="00682175"/>
    <w:rsid w:val="0068219D"/>
    <w:rsid w:val="00682523"/>
    <w:rsid w:val="006827E0"/>
    <w:rsid w:val="00682A53"/>
    <w:rsid w:val="00682B6A"/>
    <w:rsid w:val="00682D89"/>
    <w:rsid w:val="00682E0D"/>
    <w:rsid w:val="0068307F"/>
    <w:rsid w:val="006830DD"/>
    <w:rsid w:val="0068369F"/>
    <w:rsid w:val="0068382C"/>
    <w:rsid w:val="00683BC5"/>
    <w:rsid w:val="00683DBA"/>
    <w:rsid w:val="0068478C"/>
    <w:rsid w:val="006847F5"/>
    <w:rsid w:val="00684B3A"/>
    <w:rsid w:val="00685106"/>
    <w:rsid w:val="00685432"/>
    <w:rsid w:val="006856A7"/>
    <w:rsid w:val="0068646D"/>
    <w:rsid w:val="006868FC"/>
    <w:rsid w:val="00686A7D"/>
    <w:rsid w:val="00686B95"/>
    <w:rsid w:val="00686D80"/>
    <w:rsid w:val="00686E41"/>
    <w:rsid w:val="006900CA"/>
    <w:rsid w:val="00690501"/>
    <w:rsid w:val="00690B13"/>
    <w:rsid w:val="00691110"/>
    <w:rsid w:val="006914F8"/>
    <w:rsid w:val="006915DE"/>
    <w:rsid w:val="00691C4D"/>
    <w:rsid w:val="00691D2F"/>
    <w:rsid w:val="006921E6"/>
    <w:rsid w:val="00692602"/>
    <w:rsid w:val="0069368E"/>
    <w:rsid w:val="00694519"/>
    <w:rsid w:val="00694786"/>
    <w:rsid w:val="0069489D"/>
    <w:rsid w:val="00694DAF"/>
    <w:rsid w:val="00694ECB"/>
    <w:rsid w:val="00695D69"/>
    <w:rsid w:val="00696B9B"/>
    <w:rsid w:val="00696D59"/>
    <w:rsid w:val="00697C0E"/>
    <w:rsid w:val="00697F37"/>
    <w:rsid w:val="006A05E3"/>
    <w:rsid w:val="006A11EB"/>
    <w:rsid w:val="006A2559"/>
    <w:rsid w:val="006A299D"/>
    <w:rsid w:val="006A3173"/>
    <w:rsid w:val="006A3225"/>
    <w:rsid w:val="006A3630"/>
    <w:rsid w:val="006A3810"/>
    <w:rsid w:val="006A3BC8"/>
    <w:rsid w:val="006A4914"/>
    <w:rsid w:val="006A4F56"/>
    <w:rsid w:val="006A54B4"/>
    <w:rsid w:val="006A5802"/>
    <w:rsid w:val="006A599D"/>
    <w:rsid w:val="006A610C"/>
    <w:rsid w:val="006A611E"/>
    <w:rsid w:val="006A62A7"/>
    <w:rsid w:val="006A62DF"/>
    <w:rsid w:val="006A6C74"/>
    <w:rsid w:val="006A6D78"/>
    <w:rsid w:val="006A70BC"/>
    <w:rsid w:val="006A79F2"/>
    <w:rsid w:val="006A7C21"/>
    <w:rsid w:val="006A7CF4"/>
    <w:rsid w:val="006A7FE7"/>
    <w:rsid w:val="006B0293"/>
    <w:rsid w:val="006B0A04"/>
    <w:rsid w:val="006B1034"/>
    <w:rsid w:val="006B181B"/>
    <w:rsid w:val="006B1B7F"/>
    <w:rsid w:val="006B1E13"/>
    <w:rsid w:val="006B1FD3"/>
    <w:rsid w:val="006B27B7"/>
    <w:rsid w:val="006B2C65"/>
    <w:rsid w:val="006B2E3D"/>
    <w:rsid w:val="006B368D"/>
    <w:rsid w:val="006B3C52"/>
    <w:rsid w:val="006B3F2D"/>
    <w:rsid w:val="006B40BE"/>
    <w:rsid w:val="006B41F2"/>
    <w:rsid w:val="006B4573"/>
    <w:rsid w:val="006B4E1D"/>
    <w:rsid w:val="006B4F6A"/>
    <w:rsid w:val="006B52AF"/>
    <w:rsid w:val="006B5629"/>
    <w:rsid w:val="006B5925"/>
    <w:rsid w:val="006B5BFA"/>
    <w:rsid w:val="006B67FA"/>
    <w:rsid w:val="006B6B45"/>
    <w:rsid w:val="006B7273"/>
    <w:rsid w:val="006B753A"/>
    <w:rsid w:val="006B78FF"/>
    <w:rsid w:val="006C0483"/>
    <w:rsid w:val="006C0731"/>
    <w:rsid w:val="006C1934"/>
    <w:rsid w:val="006C196B"/>
    <w:rsid w:val="006C1A36"/>
    <w:rsid w:val="006C1B1C"/>
    <w:rsid w:val="006C1B8E"/>
    <w:rsid w:val="006C1F00"/>
    <w:rsid w:val="006C2465"/>
    <w:rsid w:val="006C2923"/>
    <w:rsid w:val="006C2D0C"/>
    <w:rsid w:val="006C3237"/>
    <w:rsid w:val="006C32E6"/>
    <w:rsid w:val="006C3698"/>
    <w:rsid w:val="006C3AA6"/>
    <w:rsid w:val="006C4102"/>
    <w:rsid w:val="006C4582"/>
    <w:rsid w:val="006C45A0"/>
    <w:rsid w:val="006C490A"/>
    <w:rsid w:val="006C4C7C"/>
    <w:rsid w:val="006C4E41"/>
    <w:rsid w:val="006C4FAE"/>
    <w:rsid w:val="006C5B17"/>
    <w:rsid w:val="006C5E89"/>
    <w:rsid w:val="006C6072"/>
    <w:rsid w:val="006C7027"/>
    <w:rsid w:val="006C70CC"/>
    <w:rsid w:val="006C7210"/>
    <w:rsid w:val="006D04B6"/>
    <w:rsid w:val="006D136F"/>
    <w:rsid w:val="006D1842"/>
    <w:rsid w:val="006D1D76"/>
    <w:rsid w:val="006D2049"/>
    <w:rsid w:val="006D23C6"/>
    <w:rsid w:val="006D2C73"/>
    <w:rsid w:val="006D34CD"/>
    <w:rsid w:val="006D37D1"/>
    <w:rsid w:val="006D3A59"/>
    <w:rsid w:val="006D43CA"/>
    <w:rsid w:val="006D45B4"/>
    <w:rsid w:val="006D5911"/>
    <w:rsid w:val="006D65C5"/>
    <w:rsid w:val="006D6689"/>
    <w:rsid w:val="006D6763"/>
    <w:rsid w:val="006D6807"/>
    <w:rsid w:val="006D6B6D"/>
    <w:rsid w:val="006D6EC5"/>
    <w:rsid w:val="006D7352"/>
    <w:rsid w:val="006D796D"/>
    <w:rsid w:val="006D7B3E"/>
    <w:rsid w:val="006D7BED"/>
    <w:rsid w:val="006D7CF8"/>
    <w:rsid w:val="006E037C"/>
    <w:rsid w:val="006E0441"/>
    <w:rsid w:val="006E0457"/>
    <w:rsid w:val="006E0C69"/>
    <w:rsid w:val="006E1F90"/>
    <w:rsid w:val="006E2034"/>
    <w:rsid w:val="006E2234"/>
    <w:rsid w:val="006E266F"/>
    <w:rsid w:val="006E2A3A"/>
    <w:rsid w:val="006E2A88"/>
    <w:rsid w:val="006E3197"/>
    <w:rsid w:val="006E3510"/>
    <w:rsid w:val="006E3851"/>
    <w:rsid w:val="006E3AC4"/>
    <w:rsid w:val="006E3B0E"/>
    <w:rsid w:val="006E3DF5"/>
    <w:rsid w:val="006E3E42"/>
    <w:rsid w:val="006E4088"/>
    <w:rsid w:val="006E40C1"/>
    <w:rsid w:val="006E4128"/>
    <w:rsid w:val="006E426A"/>
    <w:rsid w:val="006E446E"/>
    <w:rsid w:val="006E4871"/>
    <w:rsid w:val="006E4A87"/>
    <w:rsid w:val="006E582F"/>
    <w:rsid w:val="006E587C"/>
    <w:rsid w:val="006E5B14"/>
    <w:rsid w:val="006E5D14"/>
    <w:rsid w:val="006E709F"/>
    <w:rsid w:val="006E78F4"/>
    <w:rsid w:val="006E7929"/>
    <w:rsid w:val="006E7EA0"/>
    <w:rsid w:val="006E7ED7"/>
    <w:rsid w:val="006E7F15"/>
    <w:rsid w:val="006F0051"/>
    <w:rsid w:val="006F0C24"/>
    <w:rsid w:val="006F0E20"/>
    <w:rsid w:val="006F116F"/>
    <w:rsid w:val="006F13A5"/>
    <w:rsid w:val="006F1BAB"/>
    <w:rsid w:val="006F1CB3"/>
    <w:rsid w:val="006F1D31"/>
    <w:rsid w:val="006F204F"/>
    <w:rsid w:val="006F2142"/>
    <w:rsid w:val="006F2256"/>
    <w:rsid w:val="006F2339"/>
    <w:rsid w:val="006F2688"/>
    <w:rsid w:val="006F305C"/>
    <w:rsid w:val="006F308D"/>
    <w:rsid w:val="006F3414"/>
    <w:rsid w:val="006F36E4"/>
    <w:rsid w:val="006F37AA"/>
    <w:rsid w:val="006F3972"/>
    <w:rsid w:val="006F3AFD"/>
    <w:rsid w:val="006F3C04"/>
    <w:rsid w:val="006F461E"/>
    <w:rsid w:val="006F46F2"/>
    <w:rsid w:val="006F47AD"/>
    <w:rsid w:val="006F493B"/>
    <w:rsid w:val="006F4CD7"/>
    <w:rsid w:val="006F5023"/>
    <w:rsid w:val="006F52C8"/>
    <w:rsid w:val="006F55E0"/>
    <w:rsid w:val="006F5941"/>
    <w:rsid w:val="006F6033"/>
    <w:rsid w:val="006F60FD"/>
    <w:rsid w:val="006F6400"/>
    <w:rsid w:val="006F67CB"/>
    <w:rsid w:val="006F69A5"/>
    <w:rsid w:val="006F69EE"/>
    <w:rsid w:val="006F7150"/>
    <w:rsid w:val="006F785E"/>
    <w:rsid w:val="00700206"/>
    <w:rsid w:val="007004A4"/>
    <w:rsid w:val="007004F7"/>
    <w:rsid w:val="007008FA"/>
    <w:rsid w:val="00700A21"/>
    <w:rsid w:val="00700B85"/>
    <w:rsid w:val="00700C20"/>
    <w:rsid w:val="00700D7C"/>
    <w:rsid w:val="007013C0"/>
    <w:rsid w:val="0070195A"/>
    <w:rsid w:val="00701E91"/>
    <w:rsid w:val="0070216B"/>
    <w:rsid w:val="0070216C"/>
    <w:rsid w:val="007025A5"/>
    <w:rsid w:val="00702A08"/>
    <w:rsid w:val="007037C3"/>
    <w:rsid w:val="00704898"/>
    <w:rsid w:val="007050EF"/>
    <w:rsid w:val="007051F8"/>
    <w:rsid w:val="007053FF"/>
    <w:rsid w:val="007059DF"/>
    <w:rsid w:val="00705E93"/>
    <w:rsid w:val="0070606B"/>
    <w:rsid w:val="00706B5E"/>
    <w:rsid w:val="00706FC9"/>
    <w:rsid w:val="00707686"/>
    <w:rsid w:val="007079DE"/>
    <w:rsid w:val="00707A93"/>
    <w:rsid w:val="00710283"/>
    <w:rsid w:val="0071098E"/>
    <w:rsid w:val="00710FE1"/>
    <w:rsid w:val="00711221"/>
    <w:rsid w:val="0071172A"/>
    <w:rsid w:val="0071185F"/>
    <w:rsid w:val="00711CD6"/>
    <w:rsid w:val="00711D15"/>
    <w:rsid w:val="00711F15"/>
    <w:rsid w:val="00711FFD"/>
    <w:rsid w:val="0071268B"/>
    <w:rsid w:val="00712C6E"/>
    <w:rsid w:val="00712FE0"/>
    <w:rsid w:val="0071368B"/>
    <w:rsid w:val="007137D1"/>
    <w:rsid w:val="00713AA2"/>
    <w:rsid w:val="00714C41"/>
    <w:rsid w:val="00715559"/>
    <w:rsid w:val="00715E49"/>
    <w:rsid w:val="00715EDA"/>
    <w:rsid w:val="00715F88"/>
    <w:rsid w:val="00716624"/>
    <w:rsid w:val="0071668C"/>
    <w:rsid w:val="00716F75"/>
    <w:rsid w:val="007175BE"/>
    <w:rsid w:val="007175F4"/>
    <w:rsid w:val="007178E5"/>
    <w:rsid w:val="00717C81"/>
    <w:rsid w:val="00717CB6"/>
    <w:rsid w:val="00720284"/>
    <w:rsid w:val="00720382"/>
    <w:rsid w:val="007206D9"/>
    <w:rsid w:val="00720790"/>
    <w:rsid w:val="00720BB0"/>
    <w:rsid w:val="00720F89"/>
    <w:rsid w:val="00720FA6"/>
    <w:rsid w:val="0072141E"/>
    <w:rsid w:val="00721613"/>
    <w:rsid w:val="00721FA5"/>
    <w:rsid w:val="00722F3B"/>
    <w:rsid w:val="007230A0"/>
    <w:rsid w:val="007233AF"/>
    <w:rsid w:val="007233C5"/>
    <w:rsid w:val="00723447"/>
    <w:rsid w:val="00723493"/>
    <w:rsid w:val="0072349E"/>
    <w:rsid w:val="007236DC"/>
    <w:rsid w:val="00723C31"/>
    <w:rsid w:val="00723EA4"/>
    <w:rsid w:val="00724288"/>
    <w:rsid w:val="0072475F"/>
    <w:rsid w:val="00724934"/>
    <w:rsid w:val="00724A92"/>
    <w:rsid w:val="00724D5D"/>
    <w:rsid w:val="0072518E"/>
    <w:rsid w:val="0072562F"/>
    <w:rsid w:val="00725B26"/>
    <w:rsid w:val="00725EEF"/>
    <w:rsid w:val="00726406"/>
    <w:rsid w:val="00726A6C"/>
    <w:rsid w:val="0072765D"/>
    <w:rsid w:val="0073094B"/>
    <w:rsid w:val="00730ABC"/>
    <w:rsid w:val="00730B4A"/>
    <w:rsid w:val="00731545"/>
    <w:rsid w:val="007315E7"/>
    <w:rsid w:val="00731C11"/>
    <w:rsid w:val="00731FBB"/>
    <w:rsid w:val="00732217"/>
    <w:rsid w:val="00732600"/>
    <w:rsid w:val="00732712"/>
    <w:rsid w:val="00732F43"/>
    <w:rsid w:val="00733258"/>
    <w:rsid w:val="0073393D"/>
    <w:rsid w:val="00733A97"/>
    <w:rsid w:val="00733CEC"/>
    <w:rsid w:val="00734401"/>
    <w:rsid w:val="0073479D"/>
    <w:rsid w:val="00734DFD"/>
    <w:rsid w:val="00734F51"/>
    <w:rsid w:val="0073518C"/>
    <w:rsid w:val="00735640"/>
    <w:rsid w:val="0073595F"/>
    <w:rsid w:val="00736540"/>
    <w:rsid w:val="00736733"/>
    <w:rsid w:val="0073673A"/>
    <w:rsid w:val="00736B97"/>
    <w:rsid w:val="00736DBB"/>
    <w:rsid w:val="00737219"/>
    <w:rsid w:val="00737C13"/>
    <w:rsid w:val="00737E0D"/>
    <w:rsid w:val="00740309"/>
    <w:rsid w:val="00740665"/>
    <w:rsid w:val="00740F26"/>
    <w:rsid w:val="007411F1"/>
    <w:rsid w:val="00742AEE"/>
    <w:rsid w:val="00742B41"/>
    <w:rsid w:val="00743544"/>
    <w:rsid w:val="00743623"/>
    <w:rsid w:val="00743B26"/>
    <w:rsid w:val="007440E9"/>
    <w:rsid w:val="00744F35"/>
    <w:rsid w:val="00745073"/>
    <w:rsid w:val="00745A29"/>
    <w:rsid w:val="00745D0E"/>
    <w:rsid w:val="007464D5"/>
    <w:rsid w:val="00746695"/>
    <w:rsid w:val="00746B6A"/>
    <w:rsid w:val="00746D53"/>
    <w:rsid w:val="00746FD3"/>
    <w:rsid w:val="007471CE"/>
    <w:rsid w:val="0074731A"/>
    <w:rsid w:val="007473E3"/>
    <w:rsid w:val="00747952"/>
    <w:rsid w:val="00747ABB"/>
    <w:rsid w:val="00747F79"/>
    <w:rsid w:val="00747FC1"/>
    <w:rsid w:val="0075064F"/>
    <w:rsid w:val="0075070A"/>
    <w:rsid w:val="007510AE"/>
    <w:rsid w:val="007513A1"/>
    <w:rsid w:val="00751975"/>
    <w:rsid w:val="00751D79"/>
    <w:rsid w:val="007521FF"/>
    <w:rsid w:val="007523E4"/>
    <w:rsid w:val="00752D03"/>
    <w:rsid w:val="00752DE4"/>
    <w:rsid w:val="00753293"/>
    <w:rsid w:val="00753935"/>
    <w:rsid w:val="00753A19"/>
    <w:rsid w:val="00753CC9"/>
    <w:rsid w:val="00754034"/>
    <w:rsid w:val="0075427C"/>
    <w:rsid w:val="00754C5D"/>
    <w:rsid w:val="007555DA"/>
    <w:rsid w:val="007556C7"/>
    <w:rsid w:val="007558E7"/>
    <w:rsid w:val="00755DBF"/>
    <w:rsid w:val="007570EC"/>
    <w:rsid w:val="00757208"/>
    <w:rsid w:val="00757417"/>
    <w:rsid w:val="00757B4A"/>
    <w:rsid w:val="00757FE7"/>
    <w:rsid w:val="0076005F"/>
    <w:rsid w:val="007603C5"/>
    <w:rsid w:val="00760587"/>
    <w:rsid w:val="0076067C"/>
    <w:rsid w:val="0076079D"/>
    <w:rsid w:val="0076097B"/>
    <w:rsid w:val="00760A49"/>
    <w:rsid w:val="00760D3A"/>
    <w:rsid w:val="00761042"/>
    <w:rsid w:val="0076196F"/>
    <w:rsid w:val="00761BD3"/>
    <w:rsid w:val="00761CDB"/>
    <w:rsid w:val="00762199"/>
    <w:rsid w:val="007622B3"/>
    <w:rsid w:val="00763025"/>
    <w:rsid w:val="0076309E"/>
    <w:rsid w:val="00763414"/>
    <w:rsid w:val="00763642"/>
    <w:rsid w:val="007636EF"/>
    <w:rsid w:val="0076454B"/>
    <w:rsid w:val="00764918"/>
    <w:rsid w:val="007649D2"/>
    <w:rsid w:val="007654AE"/>
    <w:rsid w:val="00765713"/>
    <w:rsid w:val="0076581D"/>
    <w:rsid w:val="007660CD"/>
    <w:rsid w:val="00766828"/>
    <w:rsid w:val="00767205"/>
    <w:rsid w:val="00767256"/>
    <w:rsid w:val="007675DE"/>
    <w:rsid w:val="0077065D"/>
    <w:rsid w:val="0077088A"/>
    <w:rsid w:val="00770B32"/>
    <w:rsid w:val="00770B83"/>
    <w:rsid w:val="00770DC8"/>
    <w:rsid w:val="00772074"/>
    <w:rsid w:val="00772100"/>
    <w:rsid w:val="007721B5"/>
    <w:rsid w:val="007723DC"/>
    <w:rsid w:val="00772E17"/>
    <w:rsid w:val="00773178"/>
    <w:rsid w:val="0077331E"/>
    <w:rsid w:val="007737E7"/>
    <w:rsid w:val="0077384A"/>
    <w:rsid w:val="007738EA"/>
    <w:rsid w:val="007739AC"/>
    <w:rsid w:val="007744DE"/>
    <w:rsid w:val="00774618"/>
    <w:rsid w:val="00774670"/>
    <w:rsid w:val="00774883"/>
    <w:rsid w:val="007748C8"/>
    <w:rsid w:val="00774B54"/>
    <w:rsid w:val="00774B5E"/>
    <w:rsid w:val="00774B94"/>
    <w:rsid w:val="00774DE4"/>
    <w:rsid w:val="0077509F"/>
    <w:rsid w:val="00775366"/>
    <w:rsid w:val="00775427"/>
    <w:rsid w:val="0077552E"/>
    <w:rsid w:val="00775EE3"/>
    <w:rsid w:val="007769E1"/>
    <w:rsid w:val="00776D03"/>
    <w:rsid w:val="007776BE"/>
    <w:rsid w:val="00780054"/>
    <w:rsid w:val="007800B5"/>
    <w:rsid w:val="00780619"/>
    <w:rsid w:val="00780DCC"/>
    <w:rsid w:val="007811B8"/>
    <w:rsid w:val="007817B5"/>
    <w:rsid w:val="00781B50"/>
    <w:rsid w:val="00781FB8"/>
    <w:rsid w:val="007824C3"/>
    <w:rsid w:val="00782B38"/>
    <w:rsid w:val="00782B8A"/>
    <w:rsid w:val="00782F61"/>
    <w:rsid w:val="007831AF"/>
    <w:rsid w:val="0078365D"/>
    <w:rsid w:val="007838CE"/>
    <w:rsid w:val="00783D91"/>
    <w:rsid w:val="00783F59"/>
    <w:rsid w:val="00783F99"/>
    <w:rsid w:val="007846E7"/>
    <w:rsid w:val="00784852"/>
    <w:rsid w:val="007848E4"/>
    <w:rsid w:val="00784D5B"/>
    <w:rsid w:val="00785427"/>
    <w:rsid w:val="00786344"/>
    <w:rsid w:val="0078643B"/>
    <w:rsid w:val="00786571"/>
    <w:rsid w:val="00786926"/>
    <w:rsid w:val="00786946"/>
    <w:rsid w:val="00786B61"/>
    <w:rsid w:val="00786BA8"/>
    <w:rsid w:val="00787406"/>
    <w:rsid w:val="007877D6"/>
    <w:rsid w:val="007878A9"/>
    <w:rsid w:val="00787CD1"/>
    <w:rsid w:val="00787D88"/>
    <w:rsid w:val="007902F4"/>
    <w:rsid w:val="00790848"/>
    <w:rsid w:val="0079099A"/>
    <w:rsid w:val="00790AE5"/>
    <w:rsid w:val="00790BA3"/>
    <w:rsid w:val="00790E66"/>
    <w:rsid w:val="00790EAE"/>
    <w:rsid w:val="00790F06"/>
    <w:rsid w:val="007910B0"/>
    <w:rsid w:val="00791151"/>
    <w:rsid w:val="007911A4"/>
    <w:rsid w:val="00791C9A"/>
    <w:rsid w:val="00792938"/>
    <w:rsid w:val="00792A92"/>
    <w:rsid w:val="00792BF6"/>
    <w:rsid w:val="00792E9A"/>
    <w:rsid w:val="00793099"/>
    <w:rsid w:val="007934EC"/>
    <w:rsid w:val="00793791"/>
    <w:rsid w:val="007938D0"/>
    <w:rsid w:val="00794E5C"/>
    <w:rsid w:val="00794EF4"/>
    <w:rsid w:val="007952E3"/>
    <w:rsid w:val="00795667"/>
    <w:rsid w:val="007956BA"/>
    <w:rsid w:val="007956DE"/>
    <w:rsid w:val="00796317"/>
    <w:rsid w:val="00796397"/>
    <w:rsid w:val="00796666"/>
    <w:rsid w:val="00796807"/>
    <w:rsid w:val="00796AB6"/>
    <w:rsid w:val="00796CD0"/>
    <w:rsid w:val="0079709B"/>
    <w:rsid w:val="00797CB0"/>
    <w:rsid w:val="007A0B1C"/>
    <w:rsid w:val="007A0CCB"/>
    <w:rsid w:val="007A1218"/>
    <w:rsid w:val="007A13F6"/>
    <w:rsid w:val="007A1511"/>
    <w:rsid w:val="007A2790"/>
    <w:rsid w:val="007A2A1F"/>
    <w:rsid w:val="007A2ABF"/>
    <w:rsid w:val="007A2CA6"/>
    <w:rsid w:val="007A3144"/>
    <w:rsid w:val="007A4233"/>
    <w:rsid w:val="007A4A86"/>
    <w:rsid w:val="007A4E97"/>
    <w:rsid w:val="007A5269"/>
    <w:rsid w:val="007A5377"/>
    <w:rsid w:val="007A53A9"/>
    <w:rsid w:val="007A5798"/>
    <w:rsid w:val="007A5C67"/>
    <w:rsid w:val="007A62E1"/>
    <w:rsid w:val="007A746B"/>
    <w:rsid w:val="007A7CEA"/>
    <w:rsid w:val="007A7F2F"/>
    <w:rsid w:val="007B0880"/>
    <w:rsid w:val="007B0A01"/>
    <w:rsid w:val="007B0BE7"/>
    <w:rsid w:val="007B1503"/>
    <w:rsid w:val="007B1613"/>
    <w:rsid w:val="007B19B2"/>
    <w:rsid w:val="007B1D5A"/>
    <w:rsid w:val="007B1ED4"/>
    <w:rsid w:val="007B2413"/>
    <w:rsid w:val="007B2EA6"/>
    <w:rsid w:val="007B2F8A"/>
    <w:rsid w:val="007B3590"/>
    <w:rsid w:val="007B3D2E"/>
    <w:rsid w:val="007B41D2"/>
    <w:rsid w:val="007B4257"/>
    <w:rsid w:val="007B555D"/>
    <w:rsid w:val="007B557E"/>
    <w:rsid w:val="007B5B38"/>
    <w:rsid w:val="007B5C8C"/>
    <w:rsid w:val="007B60D5"/>
    <w:rsid w:val="007B6147"/>
    <w:rsid w:val="007B703D"/>
    <w:rsid w:val="007B72D6"/>
    <w:rsid w:val="007B7596"/>
    <w:rsid w:val="007B7928"/>
    <w:rsid w:val="007B7CA2"/>
    <w:rsid w:val="007B7D91"/>
    <w:rsid w:val="007B7FF2"/>
    <w:rsid w:val="007C0246"/>
    <w:rsid w:val="007C0580"/>
    <w:rsid w:val="007C05A8"/>
    <w:rsid w:val="007C05B6"/>
    <w:rsid w:val="007C0977"/>
    <w:rsid w:val="007C0B7B"/>
    <w:rsid w:val="007C1019"/>
    <w:rsid w:val="007C1E74"/>
    <w:rsid w:val="007C2837"/>
    <w:rsid w:val="007C2A2F"/>
    <w:rsid w:val="007C2F65"/>
    <w:rsid w:val="007C3023"/>
    <w:rsid w:val="007C3173"/>
    <w:rsid w:val="007C34DF"/>
    <w:rsid w:val="007C3C29"/>
    <w:rsid w:val="007C42B9"/>
    <w:rsid w:val="007C42E3"/>
    <w:rsid w:val="007C5CB6"/>
    <w:rsid w:val="007C6114"/>
    <w:rsid w:val="007C635E"/>
    <w:rsid w:val="007C6533"/>
    <w:rsid w:val="007C6C43"/>
    <w:rsid w:val="007C6E13"/>
    <w:rsid w:val="007C6E71"/>
    <w:rsid w:val="007C6ED6"/>
    <w:rsid w:val="007C79F8"/>
    <w:rsid w:val="007C7A27"/>
    <w:rsid w:val="007D0AB3"/>
    <w:rsid w:val="007D211A"/>
    <w:rsid w:val="007D2A30"/>
    <w:rsid w:val="007D2DC7"/>
    <w:rsid w:val="007D3075"/>
    <w:rsid w:val="007D32A8"/>
    <w:rsid w:val="007D33F8"/>
    <w:rsid w:val="007D3A5D"/>
    <w:rsid w:val="007D3EC1"/>
    <w:rsid w:val="007D451E"/>
    <w:rsid w:val="007D4C66"/>
    <w:rsid w:val="007D4F5A"/>
    <w:rsid w:val="007D4FC6"/>
    <w:rsid w:val="007D56ED"/>
    <w:rsid w:val="007D571C"/>
    <w:rsid w:val="007D58EB"/>
    <w:rsid w:val="007D5911"/>
    <w:rsid w:val="007D5E60"/>
    <w:rsid w:val="007D6BFA"/>
    <w:rsid w:val="007D6DB9"/>
    <w:rsid w:val="007D6E9B"/>
    <w:rsid w:val="007D6F7C"/>
    <w:rsid w:val="007D728B"/>
    <w:rsid w:val="007D72F8"/>
    <w:rsid w:val="007D7590"/>
    <w:rsid w:val="007D7877"/>
    <w:rsid w:val="007D792E"/>
    <w:rsid w:val="007D7C34"/>
    <w:rsid w:val="007D7CFF"/>
    <w:rsid w:val="007D7DF9"/>
    <w:rsid w:val="007E0122"/>
    <w:rsid w:val="007E0E91"/>
    <w:rsid w:val="007E0F4B"/>
    <w:rsid w:val="007E1251"/>
    <w:rsid w:val="007E1A8E"/>
    <w:rsid w:val="007E1B9D"/>
    <w:rsid w:val="007E2098"/>
    <w:rsid w:val="007E24D3"/>
    <w:rsid w:val="007E2927"/>
    <w:rsid w:val="007E2CC0"/>
    <w:rsid w:val="007E30B1"/>
    <w:rsid w:val="007E3375"/>
    <w:rsid w:val="007E36D1"/>
    <w:rsid w:val="007E3A98"/>
    <w:rsid w:val="007E3DD7"/>
    <w:rsid w:val="007E40A9"/>
    <w:rsid w:val="007E40E6"/>
    <w:rsid w:val="007E4136"/>
    <w:rsid w:val="007E4173"/>
    <w:rsid w:val="007E43B7"/>
    <w:rsid w:val="007E466D"/>
    <w:rsid w:val="007E48EF"/>
    <w:rsid w:val="007E49DB"/>
    <w:rsid w:val="007E4A3F"/>
    <w:rsid w:val="007E538E"/>
    <w:rsid w:val="007E567E"/>
    <w:rsid w:val="007E59A4"/>
    <w:rsid w:val="007E5AA0"/>
    <w:rsid w:val="007E60FB"/>
    <w:rsid w:val="007E6657"/>
    <w:rsid w:val="007E6DB4"/>
    <w:rsid w:val="007E6E85"/>
    <w:rsid w:val="007E7295"/>
    <w:rsid w:val="007E78F0"/>
    <w:rsid w:val="007E7AC9"/>
    <w:rsid w:val="007E7F7B"/>
    <w:rsid w:val="007F05D0"/>
    <w:rsid w:val="007F095F"/>
    <w:rsid w:val="007F0AD0"/>
    <w:rsid w:val="007F1D81"/>
    <w:rsid w:val="007F1F1D"/>
    <w:rsid w:val="007F21F0"/>
    <w:rsid w:val="007F27D0"/>
    <w:rsid w:val="007F2ADD"/>
    <w:rsid w:val="007F2BA0"/>
    <w:rsid w:val="007F30A7"/>
    <w:rsid w:val="007F338F"/>
    <w:rsid w:val="007F35C8"/>
    <w:rsid w:val="007F373E"/>
    <w:rsid w:val="007F379F"/>
    <w:rsid w:val="007F3C35"/>
    <w:rsid w:val="007F3C36"/>
    <w:rsid w:val="007F3E21"/>
    <w:rsid w:val="007F425A"/>
    <w:rsid w:val="007F44F7"/>
    <w:rsid w:val="007F4AAC"/>
    <w:rsid w:val="007F4FB7"/>
    <w:rsid w:val="007F5125"/>
    <w:rsid w:val="007F52D1"/>
    <w:rsid w:val="007F5357"/>
    <w:rsid w:val="007F5483"/>
    <w:rsid w:val="007F57A5"/>
    <w:rsid w:val="007F58BD"/>
    <w:rsid w:val="007F5F93"/>
    <w:rsid w:val="007F60D4"/>
    <w:rsid w:val="007F6407"/>
    <w:rsid w:val="007F653B"/>
    <w:rsid w:val="007F6929"/>
    <w:rsid w:val="007F705A"/>
    <w:rsid w:val="0080030E"/>
    <w:rsid w:val="00800A8F"/>
    <w:rsid w:val="00800B08"/>
    <w:rsid w:val="00800DB8"/>
    <w:rsid w:val="00801536"/>
    <w:rsid w:val="008019E4"/>
    <w:rsid w:val="008024A8"/>
    <w:rsid w:val="0080252C"/>
    <w:rsid w:val="008028DF"/>
    <w:rsid w:val="00802FAA"/>
    <w:rsid w:val="00803A0E"/>
    <w:rsid w:val="00803DB3"/>
    <w:rsid w:val="00804136"/>
    <w:rsid w:val="008042E0"/>
    <w:rsid w:val="00804A61"/>
    <w:rsid w:val="0080519E"/>
    <w:rsid w:val="008056AC"/>
    <w:rsid w:val="00805C36"/>
    <w:rsid w:val="008061CA"/>
    <w:rsid w:val="00806AED"/>
    <w:rsid w:val="008071BF"/>
    <w:rsid w:val="00807AE4"/>
    <w:rsid w:val="00807DD3"/>
    <w:rsid w:val="008103DF"/>
    <w:rsid w:val="00810591"/>
    <w:rsid w:val="00810A26"/>
    <w:rsid w:val="00810A80"/>
    <w:rsid w:val="00810FD9"/>
    <w:rsid w:val="008110FE"/>
    <w:rsid w:val="00811350"/>
    <w:rsid w:val="00811F60"/>
    <w:rsid w:val="00812001"/>
    <w:rsid w:val="008126A3"/>
    <w:rsid w:val="008128B4"/>
    <w:rsid w:val="00813210"/>
    <w:rsid w:val="0081321A"/>
    <w:rsid w:val="008132F7"/>
    <w:rsid w:val="008134EA"/>
    <w:rsid w:val="00813890"/>
    <w:rsid w:val="00814190"/>
    <w:rsid w:val="008141ED"/>
    <w:rsid w:val="0081431D"/>
    <w:rsid w:val="00814B96"/>
    <w:rsid w:val="00814FBF"/>
    <w:rsid w:val="00815277"/>
    <w:rsid w:val="008158DB"/>
    <w:rsid w:val="00815C1C"/>
    <w:rsid w:val="00816389"/>
    <w:rsid w:val="008163F5"/>
    <w:rsid w:val="008165C5"/>
    <w:rsid w:val="008165F1"/>
    <w:rsid w:val="00816B3A"/>
    <w:rsid w:val="00816BDB"/>
    <w:rsid w:val="00816E15"/>
    <w:rsid w:val="00817762"/>
    <w:rsid w:val="0082052C"/>
    <w:rsid w:val="00820B1A"/>
    <w:rsid w:val="008213F4"/>
    <w:rsid w:val="00821E53"/>
    <w:rsid w:val="008224ED"/>
    <w:rsid w:val="0082267F"/>
    <w:rsid w:val="0082289C"/>
    <w:rsid w:val="0082290D"/>
    <w:rsid w:val="00822C4C"/>
    <w:rsid w:val="008238B5"/>
    <w:rsid w:val="00823E32"/>
    <w:rsid w:val="00824685"/>
    <w:rsid w:val="00824BC9"/>
    <w:rsid w:val="00824C1E"/>
    <w:rsid w:val="00824DB6"/>
    <w:rsid w:val="008253E8"/>
    <w:rsid w:val="00825878"/>
    <w:rsid w:val="008259E5"/>
    <w:rsid w:val="00825CC3"/>
    <w:rsid w:val="008265A0"/>
    <w:rsid w:val="00826C89"/>
    <w:rsid w:val="00826C9B"/>
    <w:rsid w:val="00826EA0"/>
    <w:rsid w:val="00826EFD"/>
    <w:rsid w:val="0082707E"/>
    <w:rsid w:val="008277AC"/>
    <w:rsid w:val="00827FD9"/>
    <w:rsid w:val="0083040D"/>
    <w:rsid w:val="008304C7"/>
    <w:rsid w:val="0083060B"/>
    <w:rsid w:val="008308EC"/>
    <w:rsid w:val="008309D4"/>
    <w:rsid w:val="0083127A"/>
    <w:rsid w:val="0083141B"/>
    <w:rsid w:val="00831A88"/>
    <w:rsid w:val="00831D6F"/>
    <w:rsid w:val="00832210"/>
    <w:rsid w:val="008322BD"/>
    <w:rsid w:val="00832D93"/>
    <w:rsid w:val="0083325D"/>
    <w:rsid w:val="00833BC2"/>
    <w:rsid w:val="00833C8F"/>
    <w:rsid w:val="00833DD5"/>
    <w:rsid w:val="00833E43"/>
    <w:rsid w:val="008343BF"/>
    <w:rsid w:val="00834B68"/>
    <w:rsid w:val="00835BA1"/>
    <w:rsid w:val="00835FD5"/>
    <w:rsid w:val="00836A41"/>
    <w:rsid w:val="008372EA"/>
    <w:rsid w:val="00837417"/>
    <w:rsid w:val="00837AEE"/>
    <w:rsid w:val="00837BDA"/>
    <w:rsid w:val="0084007B"/>
    <w:rsid w:val="00840468"/>
    <w:rsid w:val="008405EC"/>
    <w:rsid w:val="00840609"/>
    <w:rsid w:val="00840B96"/>
    <w:rsid w:val="00841551"/>
    <w:rsid w:val="00841D0A"/>
    <w:rsid w:val="00841FC9"/>
    <w:rsid w:val="0084204E"/>
    <w:rsid w:val="008423A0"/>
    <w:rsid w:val="008428EC"/>
    <w:rsid w:val="008429F9"/>
    <w:rsid w:val="00843159"/>
    <w:rsid w:val="008432CB"/>
    <w:rsid w:val="00843451"/>
    <w:rsid w:val="00843895"/>
    <w:rsid w:val="008443F5"/>
    <w:rsid w:val="00844990"/>
    <w:rsid w:val="00844C43"/>
    <w:rsid w:val="00845077"/>
    <w:rsid w:val="008455E2"/>
    <w:rsid w:val="008460E7"/>
    <w:rsid w:val="008466F0"/>
    <w:rsid w:val="00846ED0"/>
    <w:rsid w:val="00846FE0"/>
    <w:rsid w:val="008477F4"/>
    <w:rsid w:val="00847AB0"/>
    <w:rsid w:val="00847ADC"/>
    <w:rsid w:val="00850874"/>
    <w:rsid w:val="00850CF7"/>
    <w:rsid w:val="0085142B"/>
    <w:rsid w:val="0085143C"/>
    <w:rsid w:val="008522D6"/>
    <w:rsid w:val="00852338"/>
    <w:rsid w:val="008528BF"/>
    <w:rsid w:val="00852BE3"/>
    <w:rsid w:val="00852C5A"/>
    <w:rsid w:val="00852F5B"/>
    <w:rsid w:val="0085364F"/>
    <w:rsid w:val="00854178"/>
    <w:rsid w:val="0085423A"/>
    <w:rsid w:val="0085452F"/>
    <w:rsid w:val="008548C7"/>
    <w:rsid w:val="00855013"/>
    <w:rsid w:val="00855232"/>
    <w:rsid w:val="00855272"/>
    <w:rsid w:val="008552CA"/>
    <w:rsid w:val="00855695"/>
    <w:rsid w:val="00855974"/>
    <w:rsid w:val="00855C79"/>
    <w:rsid w:val="0085629B"/>
    <w:rsid w:val="00856A2C"/>
    <w:rsid w:val="008571BA"/>
    <w:rsid w:val="008571D4"/>
    <w:rsid w:val="008603D3"/>
    <w:rsid w:val="008606FD"/>
    <w:rsid w:val="00860BBC"/>
    <w:rsid w:val="00860E1B"/>
    <w:rsid w:val="00861288"/>
    <w:rsid w:val="008613EF"/>
    <w:rsid w:val="00861607"/>
    <w:rsid w:val="00861B9A"/>
    <w:rsid w:val="00862196"/>
    <w:rsid w:val="0086219E"/>
    <w:rsid w:val="00862237"/>
    <w:rsid w:val="0086371F"/>
    <w:rsid w:val="008638A7"/>
    <w:rsid w:val="00863B22"/>
    <w:rsid w:val="0086407F"/>
    <w:rsid w:val="00864468"/>
    <w:rsid w:val="008644B7"/>
    <w:rsid w:val="008645AF"/>
    <w:rsid w:val="008647F9"/>
    <w:rsid w:val="008650F8"/>
    <w:rsid w:val="00865157"/>
    <w:rsid w:val="00865184"/>
    <w:rsid w:val="00865C94"/>
    <w:rsid w:val="00865F45"/>
    <w:rsid w:val="00866416"/>
    <w:rsid w:val="00867BA9"/>
    <w:rsid w:val="00867E75"/>
    <w:rsid w:val="00870206"/>
    <w:rsid w:val="00870394"/>
    <w:rsid w:val="008708E2"/>
    <w:rsid w:val="00870D61"/>
    <w:rsid w:val="00871931"/>
    <w:rsid w:val="00871B51"/>
    <w:rsid w:val="00871D31"/>
    <w:rsid w:val="00872665"/>
    <w:rsid w:val="00872D48"/>
    <w:rsid w:val="00872DA4"/>
    <w:rsid w:val="008736C5"/>
    <w:rsid w:val="008747AE"/>
    <w:rsid w:val="00875203"/>
    <w:rsid w:val="008757D3"/>
    <w:rsid w:val="00875F6E"/>
    <w:rsid w:val="00876132"/>
    <w:rsid w:val="00876C64"/>
    <w:rsid w:val="00877275"/>
    <w:rsid w:val="008776C0"/>
    <w:rsid w:val="00877742"/>
    <w:rsid w:val="00877EA8"/>
    <w:rsid w:val="00877F62"/>
    <w:rsid w:val="008801FF"/>
    <w:rsid w:val="008805A1"/>
    <w:rsid w:val="00880B7D"/>
    <w:rsid w:val="00880BFC"/>
    <w:rsid w:val="00880F8D"/>
    <w:rsid w:val="00881A26"/>
    <w:rsid w:val="00881B56"/>
    <w:rsid w:val="00881C54"/>
    <w:rsid w:val="00881CA0"/>
    <w:rsid w:val="00881E1C"/>
    <w:rsid w:val="00881F0F"/>
    <w:rsid w:val="00882DDB"/>
    <w:rsid w:val="00883165"/>
    <w:rsid w:val="0088356A"/>
    <w:rsid w:val="008836FB"/>
    <w:rsid w:val="00883BA2"/>
    <w:rsid w:val="00884F69"/>
    <w:rsid w:val="00886C14"/>
    <w:rsid w:val="008870DF"/>
    <w:rsid w:val="008879E9"/>
    <w:rsid w:val="00887AA1"/>
    <w:rsid w:val="00887C90"/>
    <w:rsid w:val="00887E4B"/>
    <w:rsid w:val="00890195"/>
    <w:rsid w:val="00890845"/>
    <w:rsid w:val="00890C9A"/>
    <w:rsid w:val="00890CC6"/>
    <w:rsid w:val="008919DB"/>
    <w:rsid w:val="00891A9E"/>
    <w:rsid w:val="00891B71"/>
    <w:rsid w:val="00891D26"/>
    <w:rsid w:val="00892042"/>
    <w:rsid w:val="00892227"/>
    <w:rsid w:val="008927A0"/>
    <w:rsid w:val="00892814"/>
    <w:rsid w:val="00892B01"/>
    <w:rsid w:val="00892C64"/>
    <w:rsid w:val="008934A9"/>
    <w:rsid w:val="0089430E"/>
    <w:rsid w:val="008948C7"/>
    <w:rsid w:val="00894D47"/>
    <w:rsid w:val="00895967"/>
    <w:rsid w:val="00896458"/>
    <w:rsid w:val="008966D4"/>
    <w:rsid w:val="00896798"/>
    <w:rsid w:val="0089737D"/>
    <w:rsid w:val="008976A4"/>
    <w:rsid w:val="0089775C"/>
    <w:rsid w:val="00897773"/>
    <w:rsid w:val="008A048B"/>
    <w:rsid w:val="008A0C8F"/>
    <w:rsid w:val="008A1015"/>
    <w:rsid w:val="008A11E1"/>
    <w:rsid w:val="008A16AB"/>
    <w:rsid w:val="008A1B63"/>
    <w:rsid w:val="008A1C55"/>
    <w:rsid w:val="008A1D85"/>
    <w:rsid w:val="008A2447"/>
    <w:rsid w:val="008A347C"/>
    <w:rsid w:val="008A3645"/>
    <w:rsid w:val="008A40B2"/>
    <w:rsid w:val="008A4316"/>
    <w:rsid w:val="008A49F4"/>
    <w:rsid w:val="008A5C8C"/>
    <w:rsid w:val="008A5E27"/>
    <w:rsid w:val="008A6548"/>
    <w:rsid w:val="008A690C"/>
    <w:rsid w:val="008A6C89"/>
    <w:rsid w:val="008A6D3A"/>
    <w:rsid w:val="008A6F6F"/>
    <w:rsid w:val="008A7B42"/>
    <w:rsid w:val="008B01D5"/>
    <w:rsid w:val="008B0DDF"/>
    <w:rsid w:val="008B0E4B"/>
    <w:rsid w:val="008B0F0C"/>
    <w:rsid w:val="008B1B70"/>
    <w:rsid w:val="008B2AC0"/>
    <w:rsid w:val="008B2C36"/>
    <w:rsid w:val="008B3177"/>
    <w:rsid w:val="008B3690"/>
    <w:rsid w:val="008B38CE"/>
    <w:rsid w:val="008B3C2C"/>
    <w:rsid w:val="008B3CF0"/>
    <w:rsid w:val="008B44D3"/>
    <w:rsid w:val="008B4AC0"/>
    <w:rsid w:val="008B509D"/>
    <w:rsid w:val="008B50CC"/>
    <w:rsid w:val="008B5186"/>
    <w:rsid w:val="008B51DB"/>
    <w:rsid w:val="008B52C3"/>
    <w:rsid w:val="008B55DA"/>
    <w:rsid w:val="008B55F8"/>
    <w:rsid w:val="008B6542"/>
    <w:rsid w:val="008B663B"/>
    <w:rsid w:val="008B6670"/>
    <w:rsid w:val="008B681D"/>
    <w:rsid w:val="008B693A"/>
    <w:rsid w:val="008B6E0A"/>
    <w:rsid w:val="008B7F96"/>
    <w:rsid w:val="008C00DB"/>
    <w:rsid w:val="008C06E6"/>
    <w:rsid w:val="008C0B5D"/>
    <w:rsid w:val="008C0C29"/>
    <w:rsid w:val="008C0DC2"/>
    <w:rsid w:val="008C189C"/>
    <w:rsid w:val="008C19AB"/>
    <w:rsid w:val="008C1C84"/>
    <w:rsid w:val="008C1FBE"/>
    <w:rsid w:val="008C2511"/>
    <w:rsid w:val="008C25B1"/>
    <w:rsid w:val="008C27C6"/>
    <w:rsid w:val="008C2EDC"/>
    <w:rsid w:val="008C335A"/>
    <w:rsid w:val="008C33EC"/>
    <w:rsid w:val="008C3F68"/>
    <w:rsid w:val="008C427F"/>
    <w:rsid w:val="008C48A1"/>
    <w:rsid w:val="008C4BD6"/>
    <w:rsid w:val="008C527C"/>
    <w:rsid w:val="008C5646"/>
    <w:rsid w:val="008C5DA0"/>
    <w:rsid w:val="008C6272"/>
    <w:rsid w:val="008C65EB"/>
    <w:rsid w:val="008C677D"/>
    <w:rsid w:val="008C6C80"/>
    <w:rsid w:val="008C6F0C"/>
    <w:rsid w:val="008C70F7"/>
    <w:rsid w:val="008C72AA"/>
    <w:rsid w:val="008C7547"/>
    <w:rsid w:val="008C79DC"/>
    <w:rsid w:val="008D051A"/>
    <w:rsid w:val="008D0A6B"/>
    <w:rsid w:val="008D0E81"/>
    <w:rsid w:val="008D0E84"/>
    <w:rsid w:val="008D1705"/>
    <w:rsid w:val="008D1A84"/>
    <w:rsid w:val="008D1CF3"/>
    <w:rsid w:val="008D1EBA"/>
    <w:rsid w:val="008D27A8"/>
    <w:rsid w:val="008D2816"/>
    <w:rsid w:val="008D29A8"/>
    <w:rsid w:val="008D2FB7"/>
    <w:rsid w:val="008D338C"/>
    <w:rsid w:val="008D390F"/>
    <w:rsid w:val="008D3DBD"/>
    <w:rsid w:val="008D486A"/>
    <w:rsid w:val="008D52DE"/>
    <w:rsid w:val="008D552A"/>
    <w:rsid w:val="008D592C"/>
    <w:rsid w:val="008D59CD"/>
    <w:rsid w:val="008D5EEA"/>
    <w:rsid w:val="008D6393"/>
    <w:rsid w:val="008D6A1D"/>
    <w:rsid w:val="008D6E8C"/>
    <w:rsid w:val="008D7002"/>
    <w:rsid w:val="008D7025"/>
    <w:rsid w:val="008D704E"/>
    <w:rsid w:val="008D77FA"/>
    <w:rsid w:val="008D78A2"/>
    <w:rsid w:val="008E019F"/>
    <w:rsid w:val="008E06AD"/>
    <w:rsid w:val="008E08AB"/>
    <w:rsid w:val="008E10BF"/>
    <w:rsid w:val="008E12EE"/>
    <w:rsid w:val="008E1554"/>
    <w:rsid w:val="008E1B6D"/>
    <w:rsid w:val="008E246A"/>
    <w:rsid w:val="008E251A"/>
    <w:rsid w:val="008E27C2"/>
    <w:rsid w:val="008E3106"/>
    <w:rsid w:val="008E31DD"/>
    <w:rsid w:val="008E3490"/>
    <w:rsid w:val="008E355F"/>
    <w:rsid w:val="008E3C3F"/>
    <w:rsid w:val="008E3DBD"/>
    <w:rsid w:val="008E4727"/>
    <w:rsid w:val="008E5310"/>
    <w:rsid w:val="008E5340"/>
    <w:rsid w:val="008E5C1F"/>
    <w:rsid w:val="008E5EDA"/>
    <w:rsid w:val="008E63AB"/>
    <w:rsid w:val="008E6D2F"/>
    <w:rsid w:val="008E7428"/>
    <w:rsid w:val="008E7842"/>
    <w:rsid w:val="008F0894"/>
    <w:rsid w:val="008F08EA"/>
    <w:rsid w:val="008F0C64"/>
    <w:rsid w:val="008F0DC1"/>
    <w:rsid w:val="008F0EBC"/>
    <w:rsid w:val="008F1069"/>
    <w:rsid w:val="008F165E"/>
    <w:rsid w:val="008F194D"/>
    <w:rsid w:val="008F19B4"/>
    <w:rsid w:val="008F1BB8"/>
    <w:rsid w:val="008F2096"/>
    <w:rsid w:val="008F2362"/>
    <w:rsid w:val="008F2451"/>
    <w:rsid w:val="008F260A"/>
    <w:rsid w:val="008F2F73"/>
    <w:rsid w:val="008F3357"/>
    <w:rsid w:val="008F3DF1"/>
    <w:rsid w:val="008F3FF3"/>
    <w:rsid w:val="008F4431"/>
    <w:rsid w:val="008F45C4"/>
    <w:rsid w:val="008F4712"/>
    <w:rsid w:val="008F486A"/>
    <w:rsid w:val="008F5291"/>
    <w:rsid w:val="008F54D0"/>
    <w:rsid w:val="008F5693"/>
    <w:rsid w:val="008F5E11"/>
    <w:rsid w:val="008F5F30"/>
    <w:rsid w:val="008F5F49"/>
    <w:rsid w:val="008F6495"/>
    <w:rsid w:val="008F665F"/>
    <w:rsid w:val="008F68B9"/>
    <w:rsid w:val="008F6D01"/>
    <w:rsid w:val="008F6FAB"/>
    <w:rsid w:val="008F7609"/>
    <w:rsid w:val="008F7B3D"/>
    <w:rsid w:val="008F7B8A"/>
    <w:rsid w:val="008F7C89"/>
    <w:rsid w:val="008F7E22"/>
    <w:rsid w:val="008F7F77"/>
    <w:rsid w:val="00900031"/>
    <w:rsid w:val="009011B2"/>
    <w:rsid w:val="00901C95"/>
    <w:rsid w:val="00901CCD"/>
    <w:rsid w:val="00902441"/>
    <w:rsid w:val="00902512"/>
    <w:rsid w:val="00902693"/>
    <w:rsid w:val="00902C1B"/>
    <w:rsid w:val="00902CA5"/>
    <w:rsid w:val="00902E76"/>
    <w:rsid w:val="00903CB1"/>
    <w:rsid w:val="0090403D"/>
    <w:rsid w:val="00904182"/>
    <w:rsid w:val="009046BA"/>
    <w:rsid w:val="00904D59"/>
    <w:rsid w:val="00905529"/>
    <w:rsid w:val="00905FEF"/>
    <w:rsid w:val="00906770"/>
    <w:rsid w:val="00906AF7"/>
    <w:rsid w:val="00906F14"/>
    <w:rsid w:val="00906F4A"/>
    <w:rsid w:val="009071C0"/>
    <w:rsid w:val="009078F9"/>
    <w:rsid w:val="00907B1B"/>
    <w:rsid w:val="00907C61"/>
    <w:rsid w:val="00907D58"/>
    <w:rsid w:val="00907E5A"/>
    <w:rsid w:val="00910320"/>
    <w:rsid w:val="009106ED"/>
    <w:rsid w:val="0091089B"/>
    <w:rsid w:val="00910BED"/>
    <w:rsid w:val="00910E9A"/>
    <w:rsid w:val="00910F27"/>
    <w:rsid w:val="0091140F"/>
    <w:rsid w:val="00911A2C"/>
    <w:rsid w:val="00911F06"/>
    <w:rsid w:val="00912142"/>
    <w:rsid w:val="00912650"/>
    <w:rsid w:val="009127C8"/>
    <w:rsid w:val="00912AF6"/>
    <w:rsid w:val="00912D5B"/>
    <w:rsid w:val="00912DA1"/>
    <w:rsid w:val="00913198"/>
    <w:rsid w:val="009132ED"/>
    <w:rsid w:val="00913747"/>
    <w:rsid w:val="00913A83"/>
    <w:rsid w:val="00913CF3"/>
    <w:rsid w:val="00913E1F"/>
    <w:rsid w:val="009141F1"/>
    <w:rsid w:val="009149BE"/>
    <w:rsid w:val="00914B87"/>
    <w:rsid w:val="00914E41"/>
    <w:rsid w:val="00914F84"/>
    <w:rsid w:val="0091514C"/>
    <w:rsid w:val="0091550C"/>
    <w:rsid w:val="00915AE4"/>
    <w:rsid w:val="00915C10"/>
    <w:rsid w:val="00916406"/>
    <w:rsid w:val="0091664D"/>
    <w:rsid w:val="00916D52"/>
    <w:rsid w:val="00917315"/>
    <w:rsid w:val="00920360"/>
    <w:rsid w:val="009205D3"/>
    <w:rsid w:val="009206D3"/>
    <w:rsid w:val="00920C37"/>
    <w:rsid w:val="009211C1"/>
    <w:rsid w:val="00921B4A"/>
    <w:rsid w:val="0092240C"/>
    <w:rsid w:val="0092262A"/>
    <w:rsid w:val="00922A16"/>
    <w:rsid w:val="009233F6"/>
    <w:rsid w:val="00923C81"/>
    <w:rsid w:val="00924623"/>
    <w:rsid w:val="00924DE8"/>
    <w:rsid w:val="00925BDC"/>
    <w:rsid w:val="00925FB8"/>
    <w:rsid w:val="009260AB"/>
    <w:rsid w:val="00926656"/>
    <w:rsid w:val="009279BE"/>
    <w:rsid w:val="009279D6"/>
    <w:rsid w:val="00927CDF"/>
    <w:rsid w:val="00930051"/>
    <w:rsid w:val="00930339"/>
    <w:rsid w:val="00930493"/>
    <w:rsid w:val="0093110D"/>
    <w:rsid w:val="0093143C"/>
    <w:rsid w:val="0093185E"/>
    <w:rsid w:val="00931989"/>
    <w:rsid w:val="00931B33"/>
    <w:rsid w:val="00931BBC"/>
    <w:rsid w:val="00931D10"/>
    <w:rsid w:val="00932A9B"/>
    <w:rsid w:val="00932D38"/>
    <w:rsid w:val="009330D4"/>
    <w:rsid w:val="00933126"/>
    <w:rsid w:val="00933407"/>
    <w:rsid w:val="00933552"/>
    <w:rsid w:val="00933E3C"/>
    <w:rsid w:val="00934AEC"/>
    <w:rsid w:val="00935288"/>
    <w:rsid w:val="0093570E"/>
    <w:rsid w:val="009357ED"/>
    <w:rsid w:val="00935AE1"/>
    <w:rsid w:val="00935EC6"/>
    <w:rsid w:val="009361F4"/>
    <w:rsid w:val="00936412"/>
    <w:rsid w:val="00936729"/>
    <w:rsid w:val="009367DF"/>
    <w:rsid w:val="009368CB"/>
    <w:rsid w:val="00936B00"/>
    <w:rsid w:val="0093722B"/>
    <w:rsid w:val="009372C1"/>
    <w:rsid w:val="00937AA9"/>
    <w:rsid w:val="00937AB1"/>
    <w:rsid w:val="00940112"/>
    <w:rsid w:val="00940309"/>
    <w:rsid w:val="0094042F"/>
    <w:rsid w:val="00940679"/>
    <w:rsid w:val="0094068D"/>
    <w:rsid w:val="009406AC"/>
    <w:rsid w:val="00940D03"/>
    <w:rsid w:val="00941466"/>
    <w:rsid w:val="009419B9"/>
    <w:rsid w:val="00941CAD"/>
    <w:rsid w:val="0094380A"/>
    <w:rsid w:val="0094384C"/>
    <w:rsid w:val="00943B36"/>
    <w:rsid w:val="00943D64"/>
    <w:rsid w:val="00943EB8"/>
    <w:rsid w:val="0094428B"/>
    <w:rsid w:val="00944324"/>
    <w:rsid w:val="009443D8"/>
    <w:rsid w:val="0094440F"/>
    <w:rsid w:val="0094449B"/>
    <w:rsid w:val="009454ED"/>
    <w:rsid w:val="009465FF"/>
    <w:rsid w:val="00946E76"/>
    <w:rsid w:val="00946FCE"/>
    <w:rsid w:val="0094720D"/>
    <w:rsid w:val="009477B3"/>
    <w:rsid w:val="0094781E"/>
    <w:rsid w:val="0094791A"/>
    <w:rsid w:val="00947920"/>
    <w:rsid w:val="00947F64"/>
    <w:rsid w:val="00950572"/>
    <w:rsid w:val="00950888"/>
    <w:rsid w:val="00950A01"/>
    <w:rsid w:val="00950A48"/>
    <w:rsid w:val="00950C7A"/>
    <w:rsid w:val="00950D20"/>
    <w:rsid w:val="00951887"/>
    <w:rsid w:val="0095193F"/>
    <w:rsid w:val="0095235F"/>
    <w:rsid w:val="009523EB"/>
    <w:rsid w:val="0095291D"/>
    <w:rsid w:val="00952D4F"/>
    <w:rsid w:val="009536A0"/>
    <w:rsid w:val="00953982"/>
    <w:rsid w:val="00953A52"/>
    <w:rsid w:val="00954A3F"/>
    <w:rsid w:val="009550A7"/>
    <w:rsid w:val="00955102"/>
    <w:rsid w:val="00956168"/>
    <w:rsid w:val="0095626D"/>
    <w:rsid w:val="00956A9F"/>
    <w:rsid w:val="00956F0F"/>
    <w:rsid w:val="009570E5"/>
    <w:rsid w:val="009571FA"/>
    <w:rsid w:val="00957325"/>
    <w:rsid w:val="009573BA"/>
    <w:rsid w:val="009579C9"/>
    <w:rsid w:val="00957D37"/>
    <w:rsid w:val="009600A0"/>
    <w:rsid w:val="00960D9D"/>
    <w:rsid w:val="009617EF"/>
    <w:rsid w:val="009618BD"/>
    <w:rsid w:val="00961B52"/>
    <w:rsid w:val="00961C44"/>
    <w:rsid w:val="00961D9F"/>
    <w:rsid w:val="009620A8"/>
    <w:rsid w:val="00962597"/>
    <w:rsid w:val="009626D4"/>
    <w:rsid w:val="009626F1"/>
    <w:rsid w:val="00962835"/>
    <w:rsid w:val="0096284E"/>
    <w:rsid w:val="00962B9E"/>
    <w:rsid w:val="00962C26"/>
    <w:rsid w:val="00963219"/>
    <w:rsid w:val="0096398E"/>
    <w:rsid w:val="00964373"/>
    <w:rsid w:val="00964579"/>
    <w:rsid w:val="00964E31"/>
    <w:rsid w:val="00965861"/>
    <w:rsid w:val="00965BED"/>
    <w:rsid w:val="0096665D"/>
    <w:rsid w:val="009669CC"/>
    <w:rsid w:val="00966C4A"/>
    <w:rsid w:val="00966EC9"/>
    <w:rsid w:val="009673B1"/>
    <w:rsid w:val="00967407"/>
    <w:rsid w:val="0096759F"/>
    <w:rsid w:val="00967A16"/>
    <w:rsid w:val="00967B9D"/>
    <w:rsid w:val="009701BE"/>
    <w:rsid w:val="009711FD"/>
    <w:rsid w:val="009722CC"/>
    <w:rsid w:val="009723EB"/>
    <w:rsid w:val="00972CBE"/>
    <w:rsid w:val="00972FB2"/>
    <w:rsid w:val="009732AF"/>
    <w:rsid w:val="00973513"/>
    <w:rsid w:val="00973DF3"/>
    <w:rsid w:val="0097419B"/>
    <w:rsid w:val="009747C3"/>
    <w:rsid w:val="009748EE"/>
    <w:rsid w:val="00974902"/>
    <w:rsid w:val="00974908"/>
    <w:rsid w:val="009749F9"/>
    <w:rsid w:val="009750B4"/>
    <w:rsid w:val="0097550D"/>
    <w:rsid w:val="00976020"/>
    <w:rsid w:val="0097619D"/>
    <w:rsid w:val="0097635E"/>
    <w:rsid w:val="009765C7"/>
    <w:rsid w:val="009769EE"/>
    <w:rsid w:val="00976A1D"/>
    <w:rsid w:val="00976AC0"/>
    <w:rsid w:val="00976D95"/>
    <w:rsid w:val="009773B3"/>
    <w:rsid w:val="009775E4"/>
    <w:rsid w:val="0097768C"/>
    <w:rsid w:val="00977A5A"/>
    <w:rsid w:val="009801EC"/>
    <w:rsid w:val="00980402"/>
    <w:rsid w:val="0098064B"/>
    <w:rsid w:val="009812A6"/>
    <w:rsid w:val="00981DF0"/>
    <w:rsid w:val="00983058"/>
    <w:rsid w:val="00983136"/>
    <w:rsid w:val="00983481"/>
    <w:rsid w:val="00983702"/>
    <w:rsid w:val="00983FD7"/>
    <w:rsid w:val="0098480A"/>
    <w:rsid w:val="00984906"/>
    <w:rsid w:val="00985350"/>
    <w:rsid w:val="00985599"/>
    <w:rsid w:val="00985735"/>
    <w:rsid w:val="00985B14"/>
    <w:rsid w:val="00985BE6"/>
    <w:rsid w:val="00985DCB"/>
    <w:rsid w:val="0098604D"/>
    <w:rsid w:val="009862A4"/>
    <w:rsid w:val="00986447"/>
    <w:rsid w:val="009865DB"/>
    <w:rsid w:val="0098668B"/>
    <w:rsid w:val="00986803"/>
    <w:rsid w:val="00986A20"/>
    <w:rsid w:val="00987AC8"/>
    <w:rsid w:val="00991237"/>
    <w:rsid w:val="009914A5"/>
    <w:rsid w:val="009914EE"/>
    <w:rsid w:val="00991FAC"/>
    <w:rsid w:val="00991FF7"/>
    <w:rsid w:val="00992407"/>
    <w:rsid w:val="009932BF"/>
    <w:rsid w:val="00993697"/>
    <w:rsid w:val="00993879"/>
    <w:rsid w:val="00993A63"/>
    <w:rsid w:val="00993D41"/>
    <w:rsid w:val="00994037"/>
    <w:rsid w:val="009940F2"/>
    <w:rsid w:val="00994355"/>
    <w:rsid w:val="00994FDE"/>
    <w:rsid w:val="009957A0"/>
    <w:rsid w:val="00995842"/>
    <w:rsid w:val="00995C44"/>
    <w:rsid w:val="00996354"/>
    <w:rsid w:val="00996373"/>
    <w:rsid w:val="00996732"/>
    <w:rsid w:val="0099685F"/>
    <w:rsid w:val="00996BD8"/>
    <w:rsid w:val="00996E56"/>
    <w:rsid w:val="009970EA"/>
    <w:rsid w:val="009971C5"/>
    <w:rsid w:val="009976A0"/>
    <w:rsid w:val="00997759"/>
    <w:rsid w:val="009977BA"/>
    <w:rsid w:val="00997B80"/>
    <w:rsid w:val="00997F87"/>
    <w:rsid w:val="009A0097"/>
    <w:rsid w:val="009A0774"/>
    <w:rsid w:val="009A07AD"/>
    <w:rsid w:val="009A09ED"/>
    <w:rsid w:val="009A1498"/>
    <w:rsid w:val="009A161A"/>
    <w:rsid w:val="009A168B"/>
    <w:rsid w:val="009A17B1"/>
    <w:rsid w:val="009A1A94"/>
    <w:rsid w:val="009A1B61"/>
    <w:rsid w:val="009A2296"/>
    <w:rsid w:val="009A22F5"/>
    <w:rsid w:val="009A278E"/>
    <w:rsid w:val="009A3272"/>
    <w:rsid w:val="009A37F0"/>
    <w:rsid w:val="009A38BA"/>
    <w:rsid w:val="009A39C3"/>
    <w:rsid w:val="009A3E2F"/>
    <w:rsid w:val="009A44D6"/>
    <w:rsid w:val="009A46F1"/>
    <w:rsid w:val="009A496C"/>
    <w:rsid w:val="009A5386"/>
    <w:rsid w:val="009A54B5"/>
    <w:rsid w:val="009A62B1"/>
    <w:rsid w:val="009A6486"/>
    <w:rsid w:val="009A6A4F"/>
    <w:rsid w:val="009A6C39"/>
    <w:rsid w:val="009A6DE0"/>
    <w:rsid w:val="009A76B1"/>
    <w:rsid w:val="009A7C1D"/>
    <w:rsid w:val="009B0091"/>
    <w:rsid w:val="009B0103"/>
    <w:rsid w:val="009B0E84"/>
    <w:rsid w:val="009B132A"/>
    <w:rsid w:val="009B1BD0"/>
    <w:rsid w:val="009B1F71"/>
    <w:rsid w:val="009B204D"/>
    <w:rsid w:val="009B2458"/>
    <w:rsid w:val="009B2545"/>
    <w:rsid w:val="009B2851"/>
    <w:rsid w:val="009B2E78"/>
    <w:rsid w:val="009B306C"/>
    <w:rsid w:val="009B317B"/>
    <w:rsid w:val="009B3223"/>
    <w:rsid w:val="009B3D63"/>
    <w:rsid w:val="009B3F9E"/>
    <w:rsid w:val="009B497E"/>
    <w:rsid w:val="009B4B95"/>
    <w:rsid w:val="009B5631"/>
    <w:rsid w:val="009B5A66"/>
    <w:rsid w:val="009B5B8D"/>
    <w:rsid w:val="009B6C2A"/>
    <w:rsid w:val="009B6E52"/>
    <w:rsid w:val="009B7302"/>
    <w:rsid w:val="009B7666"/>
    <w:rsid w:val="009B76BF"/>
    <w:rsid w:val="009B7773"/>
    <w:rsid w:val="009C01E0"/>
    <w:rsid w:val="009C02CB"/>
    <w:rsid w:val="009C04F0"/>
    <w:rsid w:val="009C067E"/>
    <w:rsid w:val="009C0942"/>
    <w:rsid w:val="009C0E59"/>
    <w:rsid w:val="009C1597"/>
    <w:rsid w:val="009C16D0"/>
    <w:rsid w:val="009C1C7F"/>
    <w:rsid w:val="009C1F51"/>
    <w:rsid w:val="009C202E"/>
    <w:rsid w:val="009C24A0"/>
    <w:rsid w:val="009C24A7"/>
    <w:rsid w:val="009C25A5"/>
    <w:rsid w:val="009C2603"/>
    <w:rsid w:val="009C309E"/>
    <w:rsid w:val="009C3109"/>
    <w:rsid w:val="009C33F2"/>
    <w:rsid w:val="009C3DA0"/>
    <w:rsid w:val="009C4014"/>
    <w:rsid w:val="009C49AB"/>
    <w:rsid w:val="009C4D65"/>
    <w:rsid w:val="009C560E"/>
    <w:rsid w:val="009C5C74"/>
    <w:rsid w:val="009C6371"/>
    <w:rsid w:val="009C65E5"/>
    <w:rsid w:val="009C6BC5"/>
    <w:rsid w:val="009C6FE4"/>
    <w:rsid w:val="009C7092"/>
    <w:rsid w:val="009C7124"/>
    <w:rsid w:val="009C714B"/>
    <w:rsid w:val="009C7379"/>
    <w:rsid w:val="009C73C1"/>
    <w:rsid w:val="009C77CC"/>
    <w:rsid w:val="009C7DCE"/>
    <w:rsid w:val="009D003F"/>
    <w:rsid w:val="009D01C7"/>
    <w:rsid w:val="009D045F"/>
    <w:rsid w:val="009D08C5"/>
    <w:rsid w:val="009D1644"/>
    <w:rsid w:val="009D1AAB"/>
    <w:rsid w:val="009D1B02"/>
    <w:rsid w:val="009D1CC0"/>
    <w:rsid w:val="009D2406"/>
    <w:rsid w:val="009D2A13"/>
    <w:rsid w:val="009D30E5"/>
    <w:rsid w:val="009D3BED"/>
    <w:rsid w:val="009D40D0"/>
    <w:rsid w:val="009D4231"/>
    <w:rsid w:val="009D49E7"/>
    <w:rsid w:val="009D4A0A"/>
    <w:rsid w:val="009D4C0D"/>
    <w:rsid w:val="009D55BA"/>
    <w:rsid w:val="009D583B"/>
    <w:rsid w:val="009D5E9A"/>
    <w:rsid w:val="009D5FB0"/>
    <w:rsid w:val="009D602A"/>
    <w:rsid w:val="009D60AE"/>
    <w:rsid w:val="009D6354"/>
    <w:rsid w:val="009D6C6C"/>
    <w:rsid w:val="009D6D7F"/>
    <w:rsid w:val="009D6E25"/>
    <w:rsid w:val="009D6E72"/>
    <w:rsid w:val="009D75AF"/>
    <w:rsid w:val="009E0683"/>
    <w:rsid w:val="009E089A"/>
    <w:rsid w:val="009E0B4C"/>
    <w:rsid w:val="009E2049"/>
    <w:rsid w:val="009E2164"/>
    <w:rsid w:val="009E2441"/>
    <w:rsid w:val="009E248B"/>
    <w:rsid w:val="009E286F"/>
    <w:rsid w:val="009E3075"/>
    <w:rsid w:val="009E3A60"/>
    <w:rsid w:val="009E3E46"/>
    <w:rsid w:val="009E40F6"/>
    <w:rsid w:val="009E44C7"/>
    <w:rsid w:val="009E4A98"/>
    <w:rsid w:val="009E5331"/>
    <w:rsid w:val="009E5498"/>
    <w:rsid w:val="009E5690"/>
    <w:rsid w:val="009E58FC"/>
    <w:rsid w:val="009E5AA2"/>
    <w:rsid w:val="009E5D05"/>
    <w:rsid w:val="009E5D4F"/>
    <w:rsid w:val="009E65AC"/>
    <w:rsid w:val="009E6771"/>
    <w:rsid w:val="009E6A66"/>
    <w:rsid w:val="009E6BB4"/>
    <w:rsid w:val="009E6D1F"/>
    <w:rsid w:val="009E6E73"/>
    <w:rsid w:val="009E7C06"/>
    <w:rsid w:val="009F01CA"/>
    <w:rsid w:val="009F0330"/>
    <w:rsid w:val="009F0556"/>
    <w:rsid w:val="009F117B"/>
    <w:rsid w:val="009F1418"/>
    <w:rsid w:val="009F165D"/>
    <w:rsid w:val="009F182E"/>
    <w:rsid w:val="009F18B4"/>
    <w:rsid w:val="009F19D4"/>
    <w:rsid w:val="009F255F"/>
    <w:rsid w:val="009F2C0A"/>
    <w:rsid w:val="009F2CF2"/>
    <w:rsid w:val="009F2EBB"/>
    <w:rsid w:val="009F30A5"/>
    <w:rsid w:val="009F32B6"/>
    <w:rsid w:val="009F396E"/>
    <w:rsid w:val="009F45BE"/>
    <w:rsid w:val="009F49A0"/>
    <w:rsid w:val="009F4DB4"/>
    <w:rsid w:val="009F50F7"/>
    <w:rsid w:val="009F5172"/>
    <w:rsid w:val="009F55E3"/>
    <w:rsid w:val="009F57A6"/>
    <w:rsid w:val="009F591D"/>
    <w:rsid w:val="009F735D"/>
    <w:rsid w:val="009F7633"/>
    <w:rsid w:val="009F7913"/>
    <w:rsid w:val="009F7F59"/>
    <w:rsid w:val="00A005C6"/>
    <w:rsid w:val="00A00D71"/>
    <w:rsid w:val="00A0131B"/>
    <w:rsid w:val="00A019E1"/>
    <w:rsid w:val="00A0202E"/>
    <w:rsid w:val="00A02284"/>
    <w:rsid w:val="00A022AF"/>
    <w:rsid w:val="00A029A7"/>
    <w:rsid w:val="00A02A11"/>
    <w:rsid w:val="00A02D7E"/>
    <w:rsid w:val="00A02E37"/>
    <w:rsid w:val="00A02F71"/>
    <w:rsid w:val="00A03043"/>
    <w:rsid w:val="00A0353A"/>
    <w:rsid w:val="00A0363A"/>
    <w:rsid w:val="00A036F8"/>
    <w:rsid w:val="00A03885"/>
    <w:rsid w:val="00A03E0F"/>
    <w:rsid w:val="00A04129"/>
    <w:rsid w:val="00A04D54"/>
    <w:rsid w:val="00A04DD7"/>
    <w:rsid w:val="00A04E6F"/>
    <w:rsid w:val="00A04EB0"/>
    <w:rsid w:val="00A05B2F"/>
    <w:rsid w:val="00A063A3"/>
    <w:rsid w:val="00A06414"/>
    <w:rsid w:val="00A0647B"/>
    <w:rsid w:val="00A06BBC"/>
    <w:rsid w:val="00A073DE"/>
    <w:rsid w:val="00A075E2"/>
    <w:rsid w:val="00A10917"/>
    <w:rsid w:val="00A117CD"/>
    <w:rsid w:val="00A11AC3"/>
    <w:rsid w:val="00A1216C"/>
    <w:rsid w:val="00A13052"/>
    <w:rsid w:val="00A13074"/>
    <w:rsid w:val="00A1363C"/>
    <w:rsid w:val="00A136D2"/>
    <w:rsid w:val="00A13877"/>
    <w:rsid w:val="00A13A47"/>
    <w:rsid w:val="00A140C5"/>
    <w:rsid w:val="00A1411D"/>
    <w:rsid w:val="00A1422D"/>
    <w:rsid w:val="00A1442F"/>
    <w:rsid w:val="00A1449E"/>
    <w:rsid w:val="00A144AA"/>
    <w:rsid w:val="00A1482D"/>
    <w:rsid w:val="00A14A21"/>
    <w:rsid w:val="00A14ECB"/>
    <w:rsid w:val="00A150A5"/>
    <w:rsid w:val="00A15D20"/>
    <w:rsid w:val="00A15D97"/>
    <w:rsid w:val="00A15F1E"/>
    <w:rsid w:val="00A15F55"/>
    <w:rsid w:val="00A1611E"/>
    <w:rsid w:val="00A165FE"/>
    <w:rsid w:val="00A16708"/>
    <w:rsid w:val="00A16FA6"/>
    <w:rsid w:val="00A17617"/>
    <w:rsid w:val="00A17EE4"/>
    <w:rsid w:val="00A17FCB"/>
    <w:rsid w:val="00A20037"/>
    <w:rsid w:val="00A202B7"/>
    <w:rsid w:val="00A205F2"/>
    <w:rsid w:val="00A20977"/>
    <w:rsid w:val="00A20F0A"/>
    <w:rsid w:val="00A2115D"/>
    <w:rsid w:val="00A21473"/>
    <w:rsid w:val="00A216D2"/>
    <w:rsid w:val="00A21EF3"/>
    <w:rsid w:val="00A21F10"/>
    <w:rsid w:val="00A21F3D"/>
    <w:rsid w:val="00A224CB"/>
    <w:rsid w:val="00A2301E"/>
    <w:rsid w:val="00A236C5"/>
    <w:rsid w:val="00A237A4"/>
    <w:rsid w:val="00A24593"/>
    <w:rsid w:val="00A2462A"/>
    <w:rsid w:val="00A24E89"/>
    <w:rsid w:val="00A253B8"/>
    <w:rsid w:val="00A2541F"/>
    <w:rsid w:val="00A2567D"/>
    <w:rsid w:val="00A25B7F"/>
    <w:rsid w:val="00A25C3F"/>
    <w:rsid w:val="00A25CCB"/>
    <w:rsid w:val="00A269B0"/>
    <w:rsid w:val="00A26B8D"/>
    <w:rsid w:val="00A270D1"/>
    <w:rsid w:val="00A27AA4"/>
    <w:rsid w:val="00A30148"/>
    <w:rsid w:val="00A30495"/>
    <w:rsid w:val="00A308D4"/>
    <w:rsid w:val="00A30A73"/>
    <w:rsid w:val="00A30B52"/>
    <w:rsid w:val="00A30D77"/>
    <w:rsid w:val="00A30E47"/>
    <w:rsid w:val="00A30E48"/>
    <w:rsid w:val="00A3179D"/>
    <w:rsid w:val="00A31A68"/>
    <w:rsid w:val="00A31DF6"/>
    <w:rsid w:val="00A3231E"/>
    <w:rsid w:val="00A323D2"/>
    <w:rsid w:val="00A327BD"/>
    <w:rsid w:val="00A32845"/>
    <w:rsid w:val="00A32B2E"/>
    <w:rsid w:val="00A32B55"/>
    <w:rsid w:val="00A32C1B"/>
    <w:rsid w:val="00A32F80"/>
    <w:rsid w:val="00A342F0"/>
    <w:rsid w:val="00A34574"/>
    <w:rsid w:val="00A348A4"/>
    <w:rsid w:val="00A34994"/>
    <w:rsid w:val="00A34C1D"/>
    <w:rsid w:val="00A34CB6"/>
    <w:rsid w:val="00A358A2"/>
    <w:rsid w:val="00A358AF"/>
    <w:rsid w:val="00A35E1B"/>
    <w:rsid w:val="00A36155"/>
    <w:rsid w:val="00A371A9"/>
    <w:rsid w:val="00A37574"/>
    <w:rsid w:val="00A378C4"/>
    <w:rsid w:val="00A37D18"/>
    <w:rsid w:val="00A40D42"/>
    <w:rsid w:val="00A40D5E"/>
    <w:rsid w:val="00A40DE0"/>
    <w:rsid w:val="00A4102D"/>
    <w:rsid w:val="00A411DB"/>
    <w:rsid w:val="00A414E5"/>
    <w:rsid w:val="00A41689"/>
    <w:rsid w:val="00A417CB"/>
    <w:rsid w:val="00A41BF5"/>
    <w:rsid w:val="00A42184"/>
    <w:rsid w:val="00A425B0"/>
    <w:rsid w:val="00A42604"/>
    <w:rsid w:val="00A427C3"/>
    <w:rsid w:val="00A42F3D"/>
    <w:rsid w:val="00A433DF"/>
    <w:rsid w:val="00A433F8"/>
    <w:rsid w:val="00A436BA"/>
    <w:rsid w:val="00A43925"/>
    <w:rsid w:val="00A439A0"/>
    <w:rsid w:val="00A43C8D"/>
    <w:rsid w:val="00A43D73"/>
    <w:rsid w:val="00A446B8"/>
    <w:rsid w:val="00A4483E"/>
    <w:rsid w:val="00A44EC7"/>
    <w:rsid w:val="00A44FE2"/>
    <w:rsid w:val="00A45364"/>
    <w:rsid w:val="00A45BB8"/>
    <w:rsid w:val="00A45E9E"/>
    <w:rsid w:val="00A462CB"/>
    <w:rsid w:val="00A46B41"/>
    <w:rsid w:val="00A46CAD"/>
    <w:rsid w:val="00A46CC4"/>
    <w:rsid w:val="00A46E10"/>
    <w:rsid w:val="00A46E61"/>
    <w:rsid w:val="00A46EE2"/>
    <w:rsid w:val="00A47698"/>
    <w:rsid w:val="00A478F2"/>
    <w:rsid w:val="00A50654"/>
    <w:rsid w:val="00A506A8"/>
    <w:rsid w:val="00A5093F"/>
    <w:rsid w:val="00A50B36"/>
    <w:rsid w:val="00A51056"/>
    <w:rsid w:val="00A5121E"/>
    <w:rsid w:val="00A5153E"/>
    <w:rsid w:val="00A52139"/>
    <w:rsid w:val="00A5218F"/>
    <w:rsid w:val="00A522C5"/>
    <w:rsid w:val="00A527FA"/>
    <w:rsid w:val="00A53FF4"/>
    <w:rsid w:val="00A54002"/>
    <w:rsid w:val="00A549D3"/>
    <w:rsid w:val="00A54AE9"/>
    <w:rsid w:val="00A55096"/>
    <w:rsid w:val="00A5545D"/>
    <w:rsid w:val="00A554CD"/>
    <w:rsid w:val="00A5588B"/>
    <w:rsid w:val="00A55D2B"/>
    <w:rsid w:val="00A56435"/>
    <w:rsid w:val="00A5698E"/>
    <w:rsid w:val="00A56D2E"/>
    <w:rsid w:val="00A57299"/>
    <w:rsid w:val="00A572FB"/>
    <w:rsid w:val="00A57635"/>
    <w:rsid w:val="00A5785C"/>
    <w:rsid w:val="00A57DF4"/>
    <w:rsid w:val="00A57EF4"/>
    <w:rsid w:val="00A60112"/>
    <w:rsid w:val="00A601F4"/>
    <w:rsid w:val="00A603D6"/>
    <w:rsid w:val="00A60553"/>
    <w:rsid w:val="00A60714"/>
    <w:rsid w:val="00A60DD5"/>
    <w:rsid w:val="00A61C0B"/>
    <w:rsid w:val="00A61DC1"/>
    <w:rsid w:val="00A6291E"/>
    <w:rsid w:val="00A62A11"/>
    <w:rsid w:val="00A62A48"/>
    <w:rsid w:val="00A62DB6"/>
    <w:rsid w:val="00A62EF6"/>
    <w:rsid w:val="00A62FAB"/>
    <w:rsid w:val="00A635E9"/>
    <w:rsid w:val="00A639F5"/>
    <w:rsid w:val="00A63D67"/>
    <w:rsid w:val="00A63EC1"/>
    <w:rsid w:val="00A63F8F"/>
    <w:rsid w:val="00A6406A"/>
    <w:rsid w:val="00A641B6"/>
    <w:rsid w:val="00A647D1"/>
    <w:rsid w:val="00A64F0F"/>
    <w:rsid w:val="00A651D6"/>
    <w:rsid w:val="00A65503"/>
    <w:rsid w:val="00A656D5"/>
    <w:rsid w:val="00A658BD"/>
    <w:rsid w:val="00A661A4"/>
    <w:rsid w:val="00A66240"/>
    <w:rsid w:val="00A6628F"/>
    <w:rsid w:val="00A668D4"/>
    <w:rsid w:val="00A66917"/>
    <w:rsid w:val="00A66A8C"/>
    <w:rsid w:val="00A66E44"/>
    <w:rsid w:val="00A66FFC"/>
    <w:rsid w:val="00A673EF"/>
    <w:rsid w:val="00A67490"/>
    <w:rsid w:val="00A67498"/>
    <w:rsid w:val="00A67522"/>
    <w:rsid w:val="00A678CC"/>
    <w:rsid w:val="00A67939"/>
    <w:rsid w:val="00A67C62"/>
    <w:rsid w:val="00A67E4A"/>
    <w:rsid w:val="00A67E7A"/>
    <w:rsid w:val="00A67FD2"/>
    <w:rsid w:val="00A67FDB"/>
    <w:rsid w:val="00A7123D"/>
    <w:rsid w:val="00A7131E"/>
    <w:rsid w:val="00A71AB5"/>
    <w:rsid w:val="00A720EC"/>
    <w:rsid w:val="00A7232F"/>
    <w:rsid w:val="00A7241D"/>
    <w:rsid w:val="00A72F9E"/>
    <w:rsid w:val="00A73636"/>
    <w:rsid w:val="00A736AD"/>
    <w:rsid w:val="00A73BCB"/>
    <w:rsid w:val="00A73F4B"/>
    <w:rsid w:val="00A7443B"/>
    <w:rsid w:val="00A74BFE"/>
    <w:rsid w:val="00A74C75"/>
    <w:rsid w:val="00A75063"/>
    <w:rsid w:val="00A759D4"/>
    <w:rsid w:val="00A75A7E"/>
    <w:rsid w:val="00A75BC2"/>
    <w:rsid w:val="00A76638"/>
    <w:rsid w:val="00A7671B"/>
    <w:rsid w:val="00A768C3"/>
    <w:rsid w:val="00A76B9C"/>
    <w:rsid w:val="00A76BDC"/>
    <w:rsid w:val="00A7774D"/>
    <w:rsid w:val="00A778EC"/>
    <w:rsid w:val="00A77964"/>
    <w:rsid w:val="00A77C65"/>
    <w:rsid w:val="00A80149"/>
    <w:rsid w:val="00A80541"/>
    <w:rsid w:val="00A80F48"/>
    <w:rsid w:val="00A815DB"/>
    <w:rsid w:val="00A81814"/>
    <w:rsid w:val="00A81A96"/>
    <w:rsid w:val="00A81BC1"/>
    <w:rsid w:val="00A81D15"/>
    <w:rsid w:val="00A824A5"/>
    <w:rsid w:val="00A82B79"/>
    <w:rsid w:val="00A82C78"/>
    <w:rsid w:val="00A833BD"/>
    <w:rsid w:val="00A83F18"/>
    <w:rsid w:val="00A841A6"/>
    <w:rsid w:val="00A84792"/>
    <w:rsid w:val="00A849AB"/>
    <w:rsid w:val="00A84B2F"/>
    <w:rsid w:val="00A84E3D"/>
    <w:rsid w:val="00A850C7"/>
    <w:rsid w:val="00A86044"/>
    <w:rsid w:val="00A866C1"/>
    <w:rsid w:val="00A86CFD"/>
    <w:rsid w:val="00A87025"/>
    <w:rsid w:val="00A871B2"/>
    <w:rsid w:val="00A871E6"/>
    <w:rsid w:val="00A872FA"/>
    <w:rsid w:val="00A873A1"/>
    <w:rsid w:val="00A87995"/>
    <w:rsid w:val="00A90416"/>
    <w:rsid w:val="00A90854"/>
    <w:rsid w:val="00A9092B"/>
    <w:rsid w:val="00A91518"/>
    <w:rsid w:val="00A91A62"/>
    <w:rsid w:val="00A91DE8"/>
    <w:rsid w:val="00A92094"/>
    <w:rsid w:val="00A92A12"/>
    <w:rsid w:val="00A92F28"/>
    <w:rsid w:val="00A92FE6"/>
    <w:rsid w:val="00A931BA"/>
    <w:rsid w:val="00A93A95"/>
    <w:rsid w:val="00A93AE6"/>
    <w:rsid w:val="00A940ED"/>
    <w:rsid w:val="00A945DE"/>
    <w:rsid w:val="00A952B9"/>
    <w:rsid w:val="00A95305"/>
    <w:rsid w:val="00A95649"/>
    <w:rsid w:val="00A96008"/>
    <w:rsid w:val="00A960BE"/>
    <w:rsid w:val="00A960DD"/>
    <w:rsid w:val="00A96509"/>
    <w:rsid w:val="00A96761"/>
    <w:rsid w:val="00A96CE0"/>
    <w:rsid w:val="00AA0306"/>
    <w:rsid w:val="00AA04D5"/>
    <w:rsid w:val="00AA093C"/>
    <w:rsid w:val="00AA0C36"/>
    <w:rsid w:val="00AA0D65"/>
    <w:rsid w:val="00AA0FFB"/>
    <w:rsid w:val="00AA1265"/>
    <w:rsid w:val="00AA1387"/>
    <w:rsid w:val="00AA1D5F"/>
    <w:rsid w:val="00AA1E2A"/>
    <w:rsid w:val="00AA1E3C"/>
    <w:rsid w:val="00AA1E4E"/>
    <w:rsid w:val="00AA20DC"/>
    <w:rsid w:val="00AA21D4"/>
    <w:rsid w:val="00AA3C17"/>
    <w:rsid w:val="00AA3C6F"/>
    <w:rsid w:val="00AA3C81"/>
    <w:rsid w:val="00AA3DA6"/>
    <w:rsid w:val="00AA3E97"/>
    <w:rsid w:val="00AA3F32"/>
    <w:rsid w:val="00AA3FF0"/>
    <w:rsid w:val="00AA4064"/>
    <w:rsid w:val="00AA4271"/>
    <w:rsid w:val="00AA4608"/>
    <w:rsid w:val="00AA4E57"/>
    <w:rsid w:val="00AA4F0B"/>
    <w:rsid w:val="00AA5180"/>
    <w:rsid w:val="00AA5363"/>
    <w:rsid w:val="00AA64D8"/>
    <w:rsid w:val="00AA6691"/>
    <w:rsid w:val="00AA6B39"/>
    <w:rsid w:val="00AA74B5"/>
    <w:rsid w:val="00AA7683"/>
    <w:rsid w:val="00AA7C63"/>
    <w:rsid w:val="00AA7DFC"/>
    <w:rsid w:val="00AA7FDE"/>
    <w:rsid w:val="00AB097D"/>
    <w:rsid w:val="00AB0AA1"/>
    <w:rsid w:val="00AB0CD6"/>
    <w:rsid w:val="00AB0F85"/>
    <w:rsid w:val="00AB1035"/>
    <w:rsid w:val="00AB188B"/>
    <w:rsid w:val="00AB1CF9"/>
    <w:rsid w:val="00AB22B5"/>
    <w:rsid w:val="00AB258E"/>
    <w:rsid w:val="00AB25A2"/>
    <w:rsid w:val="00AB269E"/>
    <w:rsid w:val="00AB29CE"/>
    <w:rsid w:val="00AB32DD"/>
    <w:rsid w:val="00AB368B"/>
    <w:rsid w:val="00AB3980"/>
    <w:rsid w:val="00AB3D0B"/>
    <w:rsid w:val="00AB410B"/>
    <w:rsid w:val="00AB43FC"/>
    <w:rsid w:val="00AB4836"/>
    <w:rsid w:val="00AB49C5"/>
    <w:rsid w:val="00AB4C7D"/>
    <w:rsid w:val="00AB4F9E"/>
    <w:rsid w:val="00AB5516"/>
    <w:rsid w:val="00AB587A"/>
    <w:rsid w:val="00AB589B"/>
    <w:rsid w:val="00AB5BE5"/>
    <w:rsid w:val="00AB5BEA"/>
    <w:rsid w:val="00AB5EEC"/>
    <w:rsid w:val="00AB66D4"/>
    <w:rsid w:val="00AB737E"/>
    <w:rsid w:val="00AB79A2"/>
    <w:rsid w:val="00AB7DE6"/>
    <w:rsid w:val="00AC05A7"/>
    <w:rsid w:val="00AC072C"/>
    <w:rsid w:val="00AC0852"/>
    <w:rsid w:val="00AC08D6"/>
    <w:rsid w:val="00AC0AAE"/>
    <w:rsid w:val="00AC120C"/>
    <w:rsid w:val="00AC174D"/>
    <w:rsid w:val="00AC2E0C"/>
    <w:rsid w:val="00AC3070"/>
    <w:rsid w:val="00AC31BC"/>
    <w:rsid w:val="00AC3729"/>
    <w:rsid w:val="00AC37D5"/>
    <w:rsid w:val="00AC3B03"/>
    <w:rsid w:val="00AC41F3"/>
    <w:rsid w:val="00AC4493"/>
    <w:rsid w:val="00AC455F"/>
    <w:rsid w:val="00AC4719"/>
    <w:rsid w:val="00AC4F7A"/>
    <w:rsid w:val="00AC52F7"/>
    <w:rsid w:val="00AC5549"/>
    <w:rsid w:val="00AC5A28"/>
    <w:rsid w:val="00AC5B49"/>
    <w:rsid w:val="00AC5C70"/>
    <w:rsid w:val="00AC5EC2"/>
    <w:rsid w:val="00AC6394"/>
    <w:rsid w:val="00AC6946"/>
    <w:rsid w:val="00AC6A9E"/>
    <w:rsid w:val="00AC7072"/>
    <w:rsid w:val="00AC722A"/>
    <w:rsid w:val="00AC761F"/>
    <w:rsid w:val="00AC778E"/>
    <w:rsid w:val="00AC7B5C"/>
    <w:rsid w:val="00AC7B71"/>
    <w:rsid w:val="00AD001C"/>
    <w:rsid w:val="00AD04CD"/>
    <w:rsid w:val="00AD0638"/>
    <w:rsid w:val="00AD0C84"/>
    <w:rsid w:val="00AD0D41"/>
    <w:rsid w:val="00AD0D5F"/>
    <w:rsid w:val="00AD0FD4"/>
    <w:rsid w:val="00AD1050"/>
    <w:rsid w:val="00AD10CA"/>
    <w:rsid w:val="00AD116D"/>
    <w:rsid w:val="00AD2F82"/>
    <w:rsid w:val="00AD3103"/>
    <w:rsid w:val="00AD336C"/>
    <w:rsid w:val="00AD3465"/>
    <w:rsid w:val="00AD35BA"/>
    <w:rsid w:val="00AD3C47"/>
    <w:rsid w:val="00AD3DC6"/>
    <w:rsid w:val="00AD3FD6"/>
    <w:rsid w:val="00AD45FA"/>
    <w:rsid w:val="00AD46DD"/>
    <w:rsid w:val="00AD483F"/>
    <w:rsid w:val="00AD5270"/>
    <w:rsid w:val="00AD658B"/>
    <w:rsid w:val="00AD68B0"/>
    <w:rsid w:val="00AD6A9D"/>
    <w:rsid w:val="00AD6DDE"/>
    <w:rsid w:val="00AD6FEB"/>
    <w:rsid w:val="00AD76AA"/>
    <w:rsid w:val="00AD781A"/>
    <w:rsid w:val="00AD7858"/>
    <w:rsid w:val="00AD7C86"/>
    <w:rsid w:val="00AD7CC2"/>
    <w:rsid w:val="00AD7D31"/>
    <w:rsid w:val="00AE02F6"/>
    <w:rsid w:val="00AE0314"/>
    <w:rsid w:val="00AE0B86"/>
    <w:rsid w:val="00AE19DB"/>
    <w:rsid w:val="00AE1F97"/>
    <w:rsid w:val="00AE2836"/>
    <w:rsid w:val="00AE31A1"/>
    <w:rsid w:val="00AE3380"/>
    <w:rsid w:val="00AE3AF7"/>
    <w:rsid w:val="00AE3B92"/>
    <w:rsid w:val="00AE40F9"/>
    <w:rsid w:val="00AE4462"/>
    <w:rsid w:val="00AE47E0"/>
    <w:rsid w:val="00AE4D64"/>
    <w:rsid w:val="00AE4EDB"/>
    <w:rsid w:val="00AE54C3"/>
    <w:rsid w:val="00AE562C"/>
    <w:rsid w:val="00AE5A78"/>
    <w:rsid w:val="00AE6343"/>
    <w:rsid w:val="00AE6624"/>
    <w:rsid w:val="00AE6653"/>
    <w:rsid w:val="00AE67AF"/>
    <w:rsid w:val="00AE6CF0"/>
    <w:rsid w:val="00AE6D3F"/>
    <w:rsid w:val="00AE7EF6"/>
    <w:rsid w:val="00AF073E"/>
    <w:rsid w:val="00AF084B"/>
    <w:rsid w:val="00AF08A8"/>
    <w:rsid w:val="00AF09D0"/>
    <w:rsid w:val="00AF10B9"/>
    <w:rsid w:val="00AF11BB"/>
    <w:rsid w:val="00AF122D"/>
    <w:rsid w:val="00AF13E7"/>
    <w:rsid w:val="00AF1542"/>
    <w:rsid w:val="00AF157E"/>
    <w:rsid w:val="00AF1BD1"/>
    <w:rsid w:val="00AF1F00"/>
    <w:rsid w:val="00AF28D4"/>
    <w:rsid w:val="00AF2D38"/>
    <w:rsid w:val="00AF3683"/>
    <w:rsid w:val="00AF39A2"/>
    <w:rsid w:val="00AF3C5A"/>
    <w:rsid w:val="00AF444B"/>
    <w:rsid w:val="00AF4698"/>
    <w:rsid w:val="00AF4F0F"/>
    <w:rsid w:val="00AF5204"/>
    <w:rsid w:val="00AF57B9"/>
    <w:rsid w:val="00AF5A45"/>
    <w:rsid w:val="00AF5B14"/>
    <w:rsid w:val="00AF5D29"/>
    <w:rsid w:val="00AF5DF8"/>
    <w:rsid w:val="00AF5E8D"/>
    <w:rsid w:val="00AF6C42"/>
    <w:rsid w:val="00AF7267"/>
    <w:rsid w:val="00AF769A"/>
    <w:rsid w:val="00AF7A13"/>
    <w:rsid w:val="00AF7DF9"/>
    <w:rsid w:val="00AF7F5B"/>
    <w:rsid w:val="00AF7FC1"/>
    <w:rsid w:val="00B00282"/>
    <w:rsid w:val="00B00BD2"/>
    <w:rsid w:val="00B00F4B"/>
    <w:rsid w:val="00B00F94"/>
    <w:rsid w:val="00B00FAD"/>
    <w:rsid w:val="00B010C6"/>
    <w:rsid w:val="00B01231"/>
    <w:rsid w:val="00B016A5"/>
    <w:rsid w:val="00B01897"/>
    <w:rsid w:val="00B01B57"/>
    <w:rsid w:val="00B01DDA"/>
    <w:rsid w:val="00B02365"/>
    <w:rsid w:val="00B023A8"/>
    <w:rsid w:val="00B025CB"/>
    <w:rsid w:val="00B02997"/>
    <w:rsid w:val="00B0317F"/>
    <w:rsid w:val="00B03864"/>
    <w:rsid w:val="00B03872"/>
    <w:rsid w:val="00B03B05"/>
    <w:rsid w:val="00B03E6E"/>
    <w:rsid w:val="00B042CF"/>
    <w:rsid w:val="00B04FE3"/>
    <w:rsid w:val="00B051EE"/>
    <w:rsid w:val="00B056BD"/>
    <w:rsid w:val="00B05943"/>
    <w:rsid w:val="00B06361"/>
    <w:rsid w:val="00B069F5"/>
    <w:rsid w:val="00B06DD4"/>
    <w:rsid w:val="00B07009"/>
    <w:rsid w:val="00B070B3"/>
    <w:rsid w:val="00B0745E"/>
    <w:rsid w:val="00B078AC"/>
    <w:rsid w:val="00B100FB"/>
    <w:rsid w:val="00B103B0"/>
    <w:rsid w:val="00B1066B"/>
    <w:rsid w:val="00B10DED"/>
    <w:rsid w:val="00B11491"/>
    <w:rsid w:val="00B12754"/>
    <w:rsid w:val="00B12F37"/>
    <w:rsid w:val="00B12FB7"/>
    <w:rsid w:val="00B132D8"/>
    <w:rsid w:val="00B13319"/>
    <w:rsid w:val="00B13428"/>
    <w:rsid w:val="00B13794"/>
    <w:rsid w:val="00B13F4A"/>
    <w:rsid w:val="00B1415B"/>
    <w:rsid w:val="00B146A2"/>
    <w:rsid w:val="00B14C06"/>
    <w:rsid w:val="00B14DB6"/>
    <w:rsid w:val="00B157DF"/>
    <w:rsid w:val="00B1585E"/>
    <w:rsid w:val="00B159C5"/>
    <w:rsid w:val="00B16231"/>
    <w:rsid w:val="00B16467"/>
    <w:rsid w:val="00B165E7"/>
    <w:rsid w:val="00B16745"/>
    <w:rsid w:val="00B1684E"/>
    <w:rsid w:val="00B16A08"/>
    <w:rsid w:val="00B16CCB"/>
    <w:rsid w:val="00B16FDB"/>
    <w:rsid w:val="00B17451"/>
    <w:rsid w:val="00B1755C"/>
    <w:rsid w:val="00B176E0"/>
    <w:rsid w:val="00B17A04"/>
    <w:rsid w:val="00B17A26"/>
    <w:rsid w:val="00B17B57"/>
    <w:rsid w:val="00B17CD2"/>
    <w:rsid w:val="00B17EB5"/>
    <w:rsid w:val="00B202A7"/>
    <w:rsid w:val="00B202FE"/>
    <w:rsid w:val="00B20623"/>
    <w:rsid w:val="00B207D0"/>
    <w:rsid w:val="00B21C15"/>
    <w:rsid w:val="00B21E81"/>
    <w:rsid w:val="00B226B1"/>
    <w:rsid w:val="00B22B85"/>
    <w:rsid w:val="00B22ED9"/>
    <w:rsid w:val="00B2390D"/>
    <w:rsid w:val="00B23C44"/>
    <w:rsid w:val="00B23D4D"/>
    <w:rsid w:val="00B243A3"/>
    <w:rsid w:val="00B244B3"/>
    <w:rsid w:val="00B24857"/>
    <w:rsid w:val="00B2518F"/>
    <w:rsid w:val="00B2519B"/>
    <w:rsid w:val="00B25301"/>
    <w:rsid w:val="00B255AE"/>
    <w:rsid w:val="00B258EA"/>
    <w:rsid w:val="00B25BFC"/>
    <w:rsid w:val="00B262D7"/>
    <w:rsid w:val="00B270EB"/>
    <w:rsid w:val="00B275BF"/>
    <w:rsid w:val="00B27805"/>
    <w:rsid w:val="00B27C8E"/>
    <w:rsid w:val="00B27E19"/>
    <w:rsid w:val="00B30279"/>
    <w:rsid w:val="00B305ED"/>
    <w:rsid w:val="00B3073E"/>
    <w:rsid w:val="00B30A0B"/>
    <w:rsid w:val="00B3104E"/>
    <w:rsid w:val="00B31194"/>
    <w:rsid w:val="00B32309"/>
    <w:rsid w:val="00B32D42"/>
    <w:rsid w:val="00B33A27"/>
    <w:rsid w:val="00B33F96"/>
    <w:rsid w:val="00B343BC"/>
    <w:rsid w:val="00B34418"/>
    <w:rsid w:val="00B34527"/>
    <w:rsid w:val="00B3472A"/>
    <w:rsid w:val="00B34BE3"/>
    <w:rsid w:val="00B351BC"/>
    <w:rsid w:val="00B35414"/>
    <w:rsid w:val="00B355E2"/>
    <w:rsid w:val="00B3570F"/>
    <w:rsid w:val="00B35D7E"/>
    <w:rsid w:val="00B35DBC"/>
    <w:rsid w:val="00B3605F"/>
    <w:rsid w:val="00B360BC"/>
    <w:rsid w:val="00B364C9"/>
    <w:rsid w:val="00B36688"/>
    <w:rsid w:val="00B36857"/>
    <w:rsid w:val="00B36C26"/>
    <w:rsid w:val="00B36FF8"/>
    <w:rsid w:val="00B3728F"/>
    <w:rsid w:val="00B37353"/>
    <w:rsid w:val="00B374A7"/>
    <w:rsid w:val="00B408A8"/>
    <w:rsid w:val="00B40F70"/>
    <w:rsid w:val="00B412DA"/>
    <w:rsid w:val="00B41340"/>
    <w:rsid w:val="00B41428"/>
    <w:rsid w:val="00B4178D"/>
    <w:rsid w:val="00B41995"/>
    <w:rsid w:val="00B4216D"/>
    <w:rsid w:val="00B425CB"/>
    <w:rsid w:val="00B4292D"/>
    <w:rsid w:val="00B42DC1"/>
    <w:rsid w:val="00B430DC"/>
    <w:rsid w:val="00B4379F"/>
    <w:rsid w:val="00B437C1"/>
    <w:rsid w:val="00B43A45"/>
    <w:rsid w:val="00B43C59"/>
    <w:rsid w:val="00B44261"/>
    <w:rsid w:val="00B44EAC"/>
    <w:rsid w:val="00B45104"/>
    <w:rsid w:val="00B453C6"/>
    <w:rsid w:val="00B453E4"/>
    <w:rsid w:val="00B45D1B"/>
    <w:rsid w:val="00B45F7D"/>
    <w:rsid w:val="00B4674C"/>
    <w:rsid w:val="00B4697F"/>
    <w:rsid w:val="00B46D51"/>
    <w:rsid w:val="00B46D63"/>
    <w:rsid w:val="00B46E3C"/>
    <w:rsid w:val="00B471ED"/>
    <w:rsid w:val="00B474B0"/>
    <w:rsid w:val="00B474EB"/>
    <w:rsid w:val="00B4774E"/>
    <w:rsid w:val="00B500D1"/>
    <w:rsid w:val="00B500E0"/>
    <w:rsid w:val="00B5022D"/>
    <w:rsid w:val="00B508E4"/>
    <w:rsid w:val="00B50FF5"/>
    <w:rsid w:val="00B51087"/>
    <w:rsid w:val="00B51667"/>
    <w:rsid w:val="00B51AB9"/>
    <w:rsid w:val="00B52330"/>
    <w:rsid w:val="00B52A0D"/>
    <w:rsid w:val="00B530B1"/>
    <w:rsid w:val="00B5368E"/>
    <w:rsid w:val="00B53B44"/>
    <w:rsid w:val="00B53FFE"/>
    <w:rsid w:val="00B543D1"/>
    <w:rsid w:val="00B54BF6"/>
    <w:rsid w:val="00B54BF8"/>
    <w:rsid w:val="00B54EC9"/>
    <w:rsid w:val="00B5520D"/>
    <w:rsid w:val="00B5527F"/>
    <w:rsid w:val="00B5558B"/>
    <w:rsid w:val="00B555DC"/>
    <w:rsid w:val="00B55875"/>
    <w:rsid w:val="00B55D7F"/>
    <w:rsid w:val="00B561CC"/>
    <w:rsid w:val="00B56275"/>
    <w:rsid w:val="00B56609"/>
    <w:rsid w:val="00B576EE"/>
    <w:rsid w:val="00B578FC"/>
    <w:rsid w:val="00B6000A"/>
    <w:rsid w:val="00B6041E"/>
    <w:rsid w:val="00B606AF"/>
    <w:rsid w:val="00B60AAB"/>
    <w:rsid w:val="00B60EE4"/>
    <w:rsid w:val="00B613A8"/>
    <w:rsid w:val="00B6194D"/>
    <w:rsid w:val="00B61BBE"/>
    <w:rsid w:val="00B625DC"/>
    <w:rsid w:val="00B627ED"/>
    <w:rsid w:val="00B627F5"/>
    <w:rsid w:val="00B62AE6"/>
    <w:rsid w:val="00B631BD"/>
    <w:rsid w:val="00B640CF"/>
    <w:rsid w:val="00B65044"/>
    <w:rsid w:val="00B6526B"/>
    <w:rsid w:val="00B6568B"/>
    <w:rsid w:val="00B65886"/>
    <w:rsid w:val="00B65BAD"/>
    <w:rsid w:val="00B65C96"/>
    <w:rsid w:val="00B65E1A"/>
    <w:rsid w:val="00B65F09"/>
    <w:rsid w:val="00B667FB"/>
    <w:rsid w:val="00B66913"/>
    <w:rsid w:val="00B67011"/>
    <w:rsid w:val="00B67384"/>
    <w:rsid w:val="00B679A2"/>
    <w:rsid w:val="00B67A7A"/>
    <w:rsid w:val="00B67F02"/>
    <w:rsid w:val="00B700C6"/>
    <w:rsid w:val="00B70B95"/>
    <w:rsid w:val="00B70D02"/>
    <w:rsid w:val="00B70E26"/>
    <w:rsid w:val="00B71191"/>
    <w:rsid w:val="00B71448"/>
    <w:rsid w:val="00B718A2"/>
    <w:rsid w:val="00B719ED"/>
    <w:rsid w:val="00B71C39"/>
    <w:rsid w:val="00B71D7F"/>
    <w:rsid w:val="00B71E35"/>
    <w:rsid w:val="00B72066"/>
    <w:rsid w:val="00B7257B"/>
    <w:rsid w:val="00B728C9"/>
    <w:rsid w:val="00B7294D"/>
    <w:rsid w:val="00B7321E"/>
    <w:rsid w:val="00B73247"/>
    <w:rsid w:val="00B7356C"/>
    <w:rsid w:val="00B73CA0"/>
    <w:rsid w:val="00B73DD9"/>
    <w:rsid w:val="00B741E1"/>
    <w:rsid w:val="00B74215"/>
    <w:rsid w:val="00B746E7"/>
    <w:rsid w:val="00B74C4F"/>
    <w:rsid w:val="00B74CCC"/>
    <w:rsid w:val="00B7564F"/>
    <w:rsid w:val="00B75A2E"/>
    <w:rsid w:val="00B75C8D"/>
    <w:rsid w:val="00B761C7"/>
    <w:rsid w:val="00B762CD"/>
    <w:rsid w:val="00B7673C"/>
    <w:rsid w:val="00B76816"/>
    <w:rsid w:val="00B76D99"/>
    <w:rsid w:val="00B77250"/>
    <w:rsid w:val="00B777E3"/>
    <w:rsid w:val="00B77831"/>
    <w:rsid w:val="00B779B9"/>
    <w:rsid w:val="00B8034F"/>
    <w:rsid w:val="00B80AF4"/>
    <w:rsid w:val="00B80F03"/>
    <w:rsid w:val="00B81608"/>
    <w:rsid w:val="00B81EED"/>
    <w:rsid w:val="00B8284D"/>
    <w:rsid w:val="00B82EE3"/>
    <w:rsid w:val="00B830D2"/>
    <w:rsid w:val="00B83336"/>
    <w:rsid w:val="00B83C8D"/>
    <w:rsid w:val="00B83F3E"/>
    <w:rsid w:val="00B83FE7"/>
    <w:rsid w:val="00B8404C"/>
    <w:rsid w:val="00B84A6C"/>
    <w:rsid w:val="00B84B50"/>
    <w:rsid w:val="00B84DC5"/>
    <w:rsid w:val="00B84F64"/>
    <w:rsid w:val="00B854D4"/>
    <w:rsid w:val="00B85944"/>
    <w:rsid w:val="00B859C2"/>
    <w:rsid w:val="00B85B75"/>
    <w:rsid w:val="00B85EA1"/>
    <w:rsid w:val="00B8656D"/>
    <w:rsid w:val="00B86C48"/>
    <w:rsid w:val="00B86FD7"/>
    <w:rsid w:val="00B87822"/>
    <w:rsid w:val="00B90477"/>
    <w:rsid w:val="00B906A9"/>
    <w:rsid w:val="00B90D09"/>
    <w:rsid w:val="00B90D44"/>
    <w:rsid w:val="00B90D56"/>
    <w:rsid w:val="00B912F7"/>
    <w:rsid w:val="00B916DB"/>
    <w:rsid w:val="00B921E8"/>
    <w:rsid w:val="00B922A5"/>
    <w:rsid w:val="00B922FC"/>
    <w:rsid w:val="00B9234F"/>
    <w:rsid w:val="00B92686"/>
    <w:rsid w:val="00B927D3"/>
    <w:rsid w:val="00B929F4"/>
    <w:rsid w:val="00B935E3"/>
    <w:rsid w:val="00B939D8"/>
    <w:rsid w:val="00B9408A"/>
    <w:rsid w:val="00B94EAB"/>
    <w:rsid w:val="00B94F2E"/>
    <w:rsid w:val="00B954D2"/>
    <w:rsid w:val="00B95DDE"/>
    <w:rsid w:val="00B95EB3"/>
    <w:rsid w:val="00B961A1"/>
    <w:rsid w:val="00B96871"/>
    <w:rsid w:val="00B96A42"/>
    <w:rsid w:val="00B96DD2"/>
    <w:rsid w:val="00B9723C"/>
    <w:rsid w:val="00B972D5"/>
    <w:rsid w:val="00B979D3"/>
    <w:rsid w:val="00B97B96"/>
    <w:rsid w:val="00BA0801"/>
    <w:rsid w:val="00BA0C8D"/>
    <w:rsid w:val="00BA0E69"/>
    <w:rsid w:val="00BA10A2"/>
    <w:rsid w:val="00BA1A7E"/>
    <w:rsid w:val="00BA1B87"/>
    <w:rsid w:val="00BA21C0"/>
    <w:rsid w:val="00BA2674"/>
    <w:rsid w:val="00BA26A3"/>
    <w:rsid w:val="00BA26CB"/>
    <w:rsid w:val="00BA2909"/>
    <w:rsid w:val="00BA3021"/>
    <w:rsid w:val="00BA3618"/>
    <w:rsid w:val="00BA3EF2"/>
    <w:rsid w:val="00BA4BD0"/>
    <w:rsid w:val="00BA4C4C"/>
    <w:rsid w:val="00BA54AD"/>
    <w:rsid w:val="00BA56C5"/>
    <w:rsid w:val="00BA5CB8"/>
    <w:rsid w:val="00BA6051"/>
    <w:rsid w:val="00BA64B7"/>
    <w:rsid w:val="00BA68CB"/>
    <w:rsid w:val="00BA6F7A"/>
    <w:rsid w:val="00BA73A1"/>
    <w:rsid w:val="00BA741D"/>
    <w:rsid w:val="00BA75EA"/>
    <w:rsid w:val="00BA7749"/>
    <w:rsid w:val="00BA7B0C"/>
    <w:rsid w:val="00BB053E"/>
    <w:rsid w:val="00BB0855"/>
    <w:rsid w:val="00BB09EF"/>
    <w:rsid w:val="00BB0E20"/>
    <w:rsid w:val="00BB17A2"/>
    <w:rsid w:val="00BB17E3"/>
    <w:rsid w:val="00BB1913"/>
    <w:rsid w:val="00BB1A44"/>
    <w:rsid w:val="00BB266C"/>
    <w:rsid w:val="00BB2934"/>
    <w:rsid w:val="00BB332D"/>
    <w:rsid w:val="00BB3960"/>
    <w:rsid w:val="00BB3972"/>
    <w:rsid w:val="00BB3CD8"/>
    <w:rsid w:val="00BB3DC9"/>
    <w:rsid w:val="00BB3EAD"/>
    <w:rsid w:val="00BB4496"/>
    <w:rsid w:val="00BB485D"/>
    <w:rsid w:val="00BB4C36"/>
    <w:rsid w:val="00BB4CCC"/>
    <w:rsid w:val="00BB4F92"/>
    <w:rsid w:val="00BB51C2"/>
    <w:rsid w:val="00BB582F"/>
    <w:rsid w:val="00BB58E6"/>
    <w:rsid w:val="00BB5A70"/>
    <w:rsid w:val="00BB5C5F"/>
    <w:rsid w:val="00BB6255"/>
    <w:rsid w:val="00BB7124"/>
    <w:rsid w:val="00BB7897"/>
    <w:rsid w:val="00BB7B6F"/>
    <w:rsid w:val="00BB7C37"/>
    <w:rsid w:val="00BC0576"/>
    <w:rsid w:val="00BC0927"/>
    <w:rsid w:val="00BC0CE1"/>
    <w:rsid w:val="00BC0E84"/>
    <w:rsid w:val="00BC1B09"/>
    <w:rsid w:val="00BC1BC4"/>
    <w:rsid w:val="00BC1DF3"/>
    <w:rsid w:val="00BC2172"/>
    <w:rsid w:val="00BC2259"/>
    <w:rsid w:val="00BC22BB"/>
    <w:rsid w:val="00BC268C"/>
    <w:rsid w:val="00BC28E4"/>
    <w:rsid w:val="00BC299E"/>
    <w:rsid w:val="00BC2E8F"/>
    <w:rsid w:val="00BC2F4A"/>
    <w:rsid w:val="00BC3346"/>
    <w:rsid w:val="00BC38EB"/>
    <w:rsid w:val="00BC392E"/>
    <w:rsid w:val="00BC3B6E"/>
    <w:rsid w:val="00BC3B97"/>
    <w:rsid w:val="00BC3E92"/>
    <w:rsid w:val="00BC4003"/>
    <w:rsid w:val="00BC4045"/>
    <w:rsid w:val="00BC4123"/>
    <w:rsid w:val="00BC413D"/>
    <w:rsid w:val="00BC462A"/>
    <w:rsid w:val="00BC4AC7"/>
    <w:rsid w:val="00BC4EDC"/>
    <w:rsid w:val="00BC4F04"/>
    <w:rsid w:val="00BC5ABD"/>
    <w:rsid w:val="00BC5AC6"/>
    <w:rsid w:val="00BC5C62"/>
    <w:rsid w:val="00BC6006"/>
    <w:rsid w:val="00BC6C18"/>
    <w:rsid w:val="00BC73CF"/>
    <w:rsid w:val="00BC77ED"/>
    <w:rsid w:val="00BC7B8B"/>
    <w:rsid w:val="00BC7CFE"/>
    <w:rsid w:val="00BD0075"/>
    <w:rsid w:val="00BD108E"/>
    <w:rsid w:val="00BD1137"/>
    <w:rsid w:val="00BD129C"/>
    <w:rsid w:val="00BD160B"/>
    <w:rsid w:val="00BD163E"/>
    <w:rsid w:val="00BD2296"/>
    <w:rsid w:val="00BD2927"/>
    <w:rsid w:val="00BD366A"/>
    <w:rsid w:val="00BD3AC6"/>
    <w:rsid w:val="00BD47A9"/>
    <w:rsid w:val="00BD4A6D"/>
    <w:rsid w:val="00BD5DE5"/>
    <w:rsid w:val="00BD610D"/>
    <w:rsid w:val="00BD63DB"/>
    <w:rsid w:val="00BD6BA6"/>
    <w:rsid w:val="00BD6CCB"/>
    <w:rsid w:val="00BD71C5"/>
    <w:rsid w:val="00BD749B"/>
    <w:rsid w:val="00BD76AF"/>
    <w:rsid w:val="00BD78D5"/>
    <w:rsid w:val="00BE0011"/>
    <w:rsid w:val="00BE0024"/>
    <w:rsid w:val="00BE0C5B"/>
    <w:rsid w:val="00BE0D0C"/>
    <w:rsid w:val="00BE1341"/>
    <w:rsid w:val="00BE15A0"/>
    <w:rsid w:val="00BE17D8"/>
    <w:rsid w:val="00BE1BED"/>
    <w:rsid w:val="00BE1C05"/>
    <w:rsid w:val="00BE203D"/>
    <w:rsid w:val="00BE287C"/>
    <w:rsid w:val="00BE290E"/>
    <w:rsid w:val="00BE2A75"/>
    <w:rsid w:val="00BE2CEF"/>
    <w:rsid w:val="00BE3006"/>
    <w:rsid w:val="00BE318E"/>
    <w:rsid w:val="00BE3814"/>
    <w:rsid w:val="00BE3B9A"/>
    <w:rsid w:val="00BE417D"/>
    <w:rsid w:val="00BE462B"/>
    <w:rsid w:val="00BE47D4"/>
    <w:rsid w:val="00BE4927"/>
    <w:rsid w:val="00BE52CA"/>
    <w:rsid w:val="00BE5381"/>
    <w:rsid w:val="00BE5455"/>
    <w:rsid w:val="00BE5A11"/>
    <w:rsid w:val="00BE5D12"/>
    <w:rsid w:val="00BE624E"/>
    <w:rsid w:val="00BE627B"/>
    <w:rsid w:val="00BE6812"/>
    <w:rsid w:val="00BE6B1E"/>
    <w:rsid w:val="00BE725E"/>
    <w:rsid w:val="00BE7480"/>
    <w:rsid w:val="00BF001A"/>
    <w:rsid w:val="00BF0055"/>
    <w:rsid w:val="00BF072F"/>
    <w:rsid w:val="00BF0753"/>
    <w:rsid w:val="00BF1139"/>
    <w:rsid w:val="00BF14A8"/>
    <w:rsid w:val="00BF19B0"/>
    <w:rsid w:val="00BF1CF0"/>
    <w:rsid w:val="00BF1DCB"/>
    <w:rsid w:val="00BF2481"/>
    <w:rsid w:val="00BF28E3"/>
    <w:rsid w:val="00BF2CD7"/>
    <w:rsid w:val="00BF2EBF"/>
    <w:rsid w:val="00BF2FA9"/>
    <w:rsid w:val="00BF4054"/>
    <w:rsid w:val="00BF4E2D"/>
    <w:rsid w:val="00BF50E7"/>
    <w:rsid w:val="00BF552D"/>
    <w:rsid w:val="00BF57A2"/>
    <w:rsid w:val="00BF582C"/>
    <w:rsid w:val="00BF5BEB"/>
    <w:rsid w:val="00BF6425"/>
    <w:rsid w:val="00BF65EA"/>
    <w:rsid w:val="00BF79BA"/>
    <w:rsid w:val="00BF7AD1"/>
    <w:rsid w:val="00BF7FFD"/>
    <w:rsid w:val="00C000D8"/>
    <w:rsid w:val="00C00641"/>
    <w:rsid w:val="00C00C8C"/>
    <w:rsid w:val="00C01018"/>
    <w:rsid w:val="00C0155B"/>
    <w:rsid w:val="00C016E2"/>
    <w:rsid w:val="00C017FC"/>
    <w:rsid w:val="00C02AF6"/>
    <w:rsid w:val="00C02DD6"/>
    <w:rsid w:val="00C03537"/>
    <w:rsid w:val="00C03653"/>
    <w:rsid w:val="00C03EEC"/>
    <w:rsid w:val="00C04138"/>
    <w:rsid w:val="00C0474A"/>
    <w:rsid w:val="00C04805"/>
    <w:rsid w:val="00C05129"/>
    <w:rsid w:val="00C05386"/>
    <w:rsid w:val="00C0571E"/>
    <w:rsid w:val="00C05B27"/>
    <w:rsid w:val="00C05C0C"/>
    <w:rsid w:val="00C06144"/>
    <w:rsid w:val="00C06885"/>
    <w:rsid w:val="00C068F0"/>
    <w:rsid w:val="00C06C96"/>
    <w:rsid w:val="00C06F6B"/>
    <w:rsid w:val="00C06F8D"/>
    <w:rsid w:val="00C071FA"/>
    <w:rsid w:val="00C07365"/>
    <w:rsid w:val="00C0748E"/>
    <w:rsid w:val="00C07C09"/>
    <w:rsid w:val="00C10228"/>
    <w:rsid w:val="00C104A1"/>
    <w:rsid w:val="00C1089B"/>
    <w:rsid w:val="00C10AC7"/>
    <w:rsid w:val="00C1121D"/>
    <w:rsid w:val="00C11595"/>
    <w:rsid w:val="00C11A4E"/>
    <w:rsid w:val="00C11F6F"/>
    <w:rsid w:val="00C121D0"/>
    <w:rsid w:val="00C1231E"/>
    <w:rsid w:val="00C12504"/>
    <w:rsid w:val="00C12627"/>
    <w:rsid w:val="00C12C1A"/>
    <w:rsid w:val="00C12D36"/>
    <w:rsid w:val="00C12DC6"/>
    <w:rsid w:val="00C1344E"/>
    <w:rsid w:val="00C13B05"/>
    <w:rsid w:val="00C13CAE"/>
    <w:rsid w:val="00C13D56"/>
    <w:rsid w:val="00C13EC0"/>
    <w:rsid w:val="00C14950"/>
    <w:rsid w:val="00C149AE"/>
    <w:rsid w:val="00C14F9D"/>
    <w:rsid w:val="00C15062"/>
    <w:rsid w:val="00C15A76"/>
    <w:rsid w:val="00C15ACE"/>
    <w:rsid w:val="00C16062"/>
    <w:rsid w:val="00C1609F"/>
    <w:rsid w:val="00C161A9"/>
    <w:rsid w:val="00C165B7"/>
    <w:rsid w:val="00C16CD6"/>
    <w:rsid w:val="00C1719F"/>
    <w:rsid w:val="00C1789D"/>
    <w:rsid w:val="00C178CC"/>
    <w:rsid w:val="00C17DE2"/>
    <w:rsid w:val="00C2015E"/>
    <w:rsid w:val="00C202B5"/>
    <w:rsid w:val="00C20E73"/>
    <w:rsid w:val="00C2125C"/>
    <w:rsid w:val="00C21497"/>
    <w:rsid w:val="00C21B36"/>
    <w:rsid w:val="00C21C48"/>
    <w:rsid w:val="00C2214F"/>
    <w:rsid w:val="00C22357"/>
    <w:rsid w:val="00C2300C"/>
    <w:rsid w:val="00C23014"/>
    <w:rsid w:val="00C230EA"/>
    <w:rsid w:val="00C23420"/>
    <w:rsid w:val="00C23B4B"/>
    <w:rsid w:val="00C24576"/>
    <w:rsid w:val="00C24669"/>
    <w:rsid w:val="00C249F1"/>
    <w:rsid w:val="00C24A6D"/>
    <w:rsid w:val="00C24C2F"/>
    <w:rsid w:val="00C24F2A"/>
    <w:rsid w:val="00C251B0"/>
    <w:rsid w:val="00C2550C"/>
    <w:rsid w:val="00C25C9C"/>
    <w:rsid w:val="00C25EA2"/>
    <w:rsid w:val="00C2638C"/>
    <w:rsid w:val="00C26D7B"/>
    <w:rsid w:val="00C26DE0"/>
    <w:rsid w:val="00C26E4F"/>
    <w:rsid w:val="00C26FEC"/>
    <w:rsid w:val="00C279E0"/>
    <w:rsid w:val="00C30736"/>
    <w:rsid w:val="00C30D4B"/>
    <w:rsid w:val="00C30D52"/>
    <w:rsid w:val="00C3181C"/>
    <w:rsid w:val="00C32264"/>
    <w:rsid w:val="00C323FA"/>
    <w:rsid w:val="00C3272D"/>
    <w:rsid w:val="00C32917"/>
    <w:rsid w:val="00C32983"/>
    <w:rsid w:val="00C32A88"/>
    <w:rsid w:val="00C3372E"/>
    <w:rsid w:val="00C33854"/>
    <w:rsid w:val="00C33DA0"/>
    <w:rsid w:val="00C343C5"/>
    <w:rsid w:val="00C34402"/>
    <w:rsid w:val="00C34DB6"/>
    <w:rsid w:val="00C35363"/>
    <w:rsid w:val="00C35893"/>
    <w:rsid w:val="00C359EA"/>
    <w:rsid w:val="00C35A7E"/>
    <w:rsid w:val="00C35C4A"/>
    <w:rsid w:val="00C35E5E"/>
    <w:rsid w:val="00C35FDB"/>
    <w:rsid w:val="00C36162"/>
    <w:rsid w:val="00C368F4"/>
    <w:rsid w:val="00C3693F"/>
    <w:rsid w:val="00C36ABD"/>
    <w:rsid w:val="00C36DD6"/>
    <w:rsid w:val="00C36EC7"/>
    <w:rsid w:val="00C3700C"/>
    <w:rsid w:val="00C3711E"/>
    <w:rsid w:val="00C37B9D"/>
    <w:rsid w:val="00C407A5"/>
    <w:rsid w:val="00C40ABC"/>
    <w:rsid w:val="00C40DBD"/>
    <w:rsid w:val="00C40FDB"/>
    <w:rsid w:val="00C4145C"/>
    <w:rsid w:val="00C4155B"/>
    <w:rsid w:val="00C41756"/>
    <w:rsid w:val="00C41B22"/>
    <w:rsid w:val="00C41C89"/>
    <w:rsid w:val="00C423A2"/>
    <w:rsid w:val="00C4276B"/>
    <w:rsid w:val="00C427FD"/>
    <w:rsid w:val="00C42AD0"/>
    <w:rsid w:val="00C43898"/>
    <w:rsid w:val="00C43F27"/>
    <w:rsid w:val="00C43FB6"/>
    <w:rsid w:val="00C43FDE"/>
    <w:rsid w:val="00C44BD1"/>
    <w:rsid w:val="00C45097"/>
    <w:rsid w:val="00C45603"/>
    <w:rsid w:val="00C4568F"/>
    <w:rsid w:val="00C45BF7"/>
    <w:rsid w:val="00C461F4"/>
    <w:rsid w:val="00C464E5"/>
    <w:rsid w:val="00C46735"/>
    <w:rsid w:val="00C46B5F"/>
    <w:rsid w:val="00C47161"/>
    <w:rsid w:val="00C471A5"/>
    <w:rsid w:val="00C472FF"/>
    <w:rsid w:val="00C4738F"/>
    <w:rsid w:val="00C47CEB"/>
    <w:rsid w:val="00C47EFB"/>
    <w:rsid w:val="00C47F74"/>
    <w:rsid w:val="00C509B7"/>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A4"/>
    <w:rsid w:val="00C549DF"/>
    <w:rsid w:val="00C54E60"/>
    <w:rsid w:val="00C54EF1"/>
    <w:rsid w:val="00C55149"/>
    <w:rsid w:val="00C55489"/>
    <w:rsid w:val="00C55606"/>
    <w:rsid w:val="00C55DD1"/>
    <w:rsid w:val="00C56765"/>
    <w:rsid w:val="00C56EC9"/>
    <w:rsid w:val="00C57AD5"/>
    <w:rsid w:val="00C57F5C"/>
    <w:rsid w:val="00C60375"/>
    <w:rsid w:val="00C606BD"/>
    <w:rsid w:val="00C6074A"/>
    <w:rsid w:val="00C607FD"/>
    <w:rsid w:val="00C60A7A"/>
    <w:rsid w:val="00C60EC2"/>
    <w:rsid w:val="00C60FBB"/>
    <w:rsid w:val="00C611BD"/>
    <w:rsid w:val="00C612E7"/>
    <w:rsid w:val="00C61B52"/>
    <w:rsid w:val="00C61E56"/>
    <w:rsid w:val="00C6215A"/>
    <w:rsid w:val="00C6248B"/>
    <w:rsid w:val="00C634D5"/>
    <w:rsid w:val="00C6391A"/>
    <w:rsid w:val="00C63E07"/>
    <w:rsid w:val="00C64027"/>
    <w:rsid w:val="00C644BD"/>
    <w:rsid w:val="00C646F9"/>
    <w:rsid w:val="00C6474D"/>
    <w:rsid w:val="00C64BBA"/>
    <w:rsid w:val="00C651FC"/>
    <w:rsid w:val="00C66CEB"/>
    <w:rsid w:val="00C66D40"/>
    <w:rsid w:val="00C673C6"/>
    <w:rsid w:val="00C6742B"/>
    <w:rsid w:val="00C67B01"/>
    <w:rsid w:val="00C67CCD"/>
    <w:rsid w:val="00C7041F"/>
    <w:rsid w:val="00C705F0"/>
    <w:rsid w:val="00C7078E"/>
    <w:rsid w:val="00C70A97"/>
    <w:rsid w:val="00C70C53"/>
    <w:rsid w:val="00C70CA7"/>
    <w:rsid w:val="00C710BB"/>
    <w:rsid w:val="00C718B9"/>
    <w:rsid w:val="00C71A11"/>
    <w:rsid w:val="00C71B75"/>
    <w:rsid w:val="00C71F0E"/>
    <w:rsid w:val="00C7261E"/>
    <w:rsid w:val="00C7279B"/>
    <w:rsid w:val="00C728AD"/>
    <w:rsid w:val="00C728FC"/>
    <w:rsid w:val="00C72DE3"/>
    <w:rsid w:val="00C73569"/>
    <w:rsid w:val="00C735BC"/>
    <w:rsid w:val="00C738D2"/>
    <w:rsid w:val="00C73AE7"/>
    <w:rsid w:val="00C74210"/>
    <w:rsid w:val="00C752D6"/>
    <w:rsid w:val="00C75637"/>
    <w:rsid w:val="00C75729"/>
    <w:rsid w:val="00C75820"/>
    <w:rsid w:val="00C75A99"/>
    <w:rsid w:val="00C764DF"/>
    <w:rsid w:val="00C7661D"/>
    <w:rsid w:val="00C767EA"/>
    <w:rsid w:val="00C76B11"/>
    <w:rsid w:val="00C76E1D"/>
    <w:rsid w:val="00C77441"/>
    <w:rsid w:val="00C77727"/>
    <w:rsid w:val="00C778B5"/>
    <w:rsid w:val="00C77943"/>
    <w:rsid w:val="00C779CD"/>
    <w:rsid w:val="00C77DA4"/>
    <w:rsid w:val="00C77E42"/>
    <w:rsid w:val="00C80384"/>
    <w:rsid w:val="00C8099D"/>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6E"/>
    <w:rsid w:val="00C84C8F"/>
    <w:rsid w:val="00C84C97"/>
    <w:rsid w:val="00C8509D"/>
    <w:rsid w:val="00C85146"/>
    <w:rsid w:val="00C85B54"/>
    <w:rsid w:val="00C85BA1"/>
    <w:rsid w:val="00C86040"/>
    <w:rsid w:val="00C86346"/>
    <w:rsid w:val="00C864A3"/>
    <w:rsid w:val="00C86AE1"/>
    <w:rsid w:val="00C87E4B"/>
    <w:rsid w:val="00C9074A"/>
    <w:rsid w:val="00C909A5"/>
    <w:rsid w:val="00C90BF5"/>
    <w:rsid w:val="00C90C09"/>
    <w:rsid w:val="00C91173"/>
    <w:rsid w:val="00C911DD"/>
    <w:rsid w:val="00C91474"/>
    <w:rsid w:val="00C914BA"/>
    <w:rsid w:val="00C9165C"/>
    <w:rsid w:val="00C91A12"/>
    <w:rsid w:val="00C91A17"/>
    <w:rsid w:val="00C91A2F"/>
    <w:rsid w:val="00C91EBA"/>
    <w:rsid w:val="00C9274C"/>
    <w:rsid w:val="00C92C95"/>
    <w:rsid w:val="00C92E11"/>
    <w:rsid w:val="00C92E84"/>
    <w:rsid w:val="00C930C8"/>
    <w:rsid w:val="00C933BA"/>
    <w:rsid w:val="00C9381D"/>
    <w:rsid w:val="00C93843"/>
    <w:rsid w:val="00C93949"/>
    <w:rsid w:val="00C93F2A"/>
    <w:rsid w:val="00C95281"/>
    <w:rsid w:val="00C95A24"/>
    <w:rsid w:val="00C96308"/>
    <w:rsid w:val="00C967CD"/>
    <w:rsid w:val="00C96A9C"/>
    <w:rsid w:val="00C96E7A"/>
    <w:rsid w:val="00C96E7D"/>
    <w:rsid w:val="00C96FBB"/>
    <w:rsid w:val="00C9710B"/>
    <w:rsid w:val="00C9725B"/>
    <w:rsid w:val="00C9767B"/>
    <w:rsid w:val="00C97A85"/>
    <w:rsid w:val="00CA0215"/>
    <w:rsid w:val="00CA07B2"/>
    <w:rsid w:val="00CA0EF5"/>
    <w:rsid w:val="00CA0F20"/>
    <w:rsid w:val="00CA10C3"/>
    <w:rsid w:val="00CA1730"/>
    <w:rsid w:val="00CA1824"/>
    <w:rsid w:val="00CA183A"/>
    <w:rsid w:val="00CA18A1"/>
    <w:rsid w:val="00CA19A5"/>
    <w:rsid w:val="00CA1DCA"/>
    <w:rsid w:val="00CA23BA"/>
    <w:rsid w:val="00CA2560"/>
    <w:rsid w:val="00CA31D7"/>
    <w:rsid w:val="00CA360E"/>
    <w:rsid w:val="00CA36C0"/>
    <w:rsid w:val="00CA3DF1"/>
    <w:rsid w:val="00CA4901"/>
    <w:rsid w:val="00CA4A23"/>
    <w:rsid w:val="00CA4BD4"/>
    <w:rsid w:val="00CA5097"/>
    <w:rsid w:val="00CA609F"/>
    <w:rsid w:val="00CA625C"/>
    <w:rsid w:val="00CA64DD"/>
    <w:rsid w:val="00CA699F"/>
    <w:rsid w:val="00CA725C"/>
    <w:rsid w:val="00CA739E"/>
    <w:rsid w:val="00CA75CD"/>
    <w:rsid w:val="00CA7738"/>
    <w:rsid w:val="00CA7BF0"/>
    <w:rsid w:val="00CB0596"/>
    <w:rsid w:val="00CB0802"/>
    <w:rsid w:val="00CB0C55"/>
    <w:rsid w:val="00CB0CFC"/>
    <w:rsid w:val="00CB0D57"/>
    <w:rsid w:val="00CB0FAD"/>
    <w:rsid w:val="00CB1142"/>
    <w:rsid w:val="00CB1B66"/>
    <w:rsid w:val="00CB1D82"/>
    <w:rsid w:val="00CB216A"/>
    <w:rsid w:val="00CB2694"/>
    <w:rsid w:val="00CB2F67"/>
    <w:rsid w:val="00CB3927"/>
    <w:rsid w:val="00CB3CBB"/>
    <w:rsid w:val="00CB44EB"/>
    <w:rsid w:val="00CB44F5"/>
    <w:rsid w:val="00CB491F"/>
    <w:rsid w:val="00CB4B5D"/>
    <w:rsid w:val="00CB50F0"/>
    <w:rsid w:val="00CB5293"/>
    <w:rsid w:val="00CB531D"/>
    <w:rsid w:val="00CB5B8C"/>
    <w:rsid w:val="00CB5EFA"/>
    <w:rsid w:val="00CB63A1"/>
    <w:rsid w:val="00CB6F42"/>
    <w:rsid w:val="00CB72BC"/>
    <w:rsid w:val="00CB73AF"/>
    <w:rsid w:val="00CB7E4F"/>
    <w:rsid w:val="00CC03AE"/>
    <w:rsid w:val="00CC03B4"/>
    <w:rsid w:val="00CC12B2"/>
    <w:rsid w:val="00CC16F9"/>
    <w:rsid w:val="00CC189D"/>
    <w:rsid w:val="00CC20EA"/>
    <w:rsid w:val="00CC228B"/>
    <w:rsid w:val="00CC32E1"/>
    <w:rsid w:val="00CC3E0A"/>
    <w:rsid w:val="00CC404E"/>
    <w:rsid w:val="00CC4700"/>
    <w:rsid w:val="00CC4873"/>
    <w:rsid w:val="00CC5B62"/>
    <w:rsid w:val="00CC5F3D"/>
    <w:rsid w:val="00CC61C2"/>
    <w:rsid w:val="00CC6898"/>
    <w:rsid w:val="00CC6E9C"/>
    <w:rsid w:val="00CC6F1F"/>
    <w:rsid w:val="00CC7127"/>
    <w:rsid w:val="00CC7142"/>
    <w:rsid w:val="00CD021C"/>
    <w:rsid w:val="00CD03FB"/>
    <w:rsid w:val="00CD09F0"/>
    <w:rsid w:val="00CD12A4"/>
    <w:rsid w:val="00CD1321"/>
    <w:rsid w:val="00CD1BC5"/>
    <w:rsid w:val="00CD1E88"/>
    <w:rsid w:val="00CD1F16"/>
    <w:rsid w:val="00CD2133"/>
    <w:rsid w:val="00CD2C29"/>
    <w:rsid w:val="00CD324D"/>
    <w:rsid w:val="00CD390E"/>
    <w:rsid w:val="00CD3C08"/>
    <w:rsid w:val="00CD3D57"/>
    <w:rsid w:val="00CD4383"/>
    <w:rsid w:val="00CD4386"/>
    <w:rsid w:val="00CD4485"/>
    <w:rsid w:val="00CD46EB"/>
    <w:rsid w:val="00CD4922"/>
    <w:rsid w:val="00CD4BDB"/>
    <w:rsid w:val="00CD5741"/>
    <w:rsid w:val="00CD5824"/>
    <w:rsid w:val="00CD5EF8"/>
    <w:rsid w:val="00CD6079"/>
    <w:rsid w:val="00CD6546"/>
    <w:rsid w:val="00CD6737"/>
    <w:rsid w:val="00CD6809"/>
    <w:rsid w:val="00CD7018"/>
    <w:rsid w:val="00CE0378"/>
    <w:rsid w:val="00CE04B7"/>
    <w:rsid w:val="00CE0FEB"/>
    <w:rsid w:val="00CE1318"/>
    <w:rsid w:val="00CE13CB"/>
    <w:rsid w:val="00CE23BC"/>
    <w:rsid w:val="00CE2AA6"/>
    <w:rsid w:val="00CE3319"/>
    <w:rsid w:val="00CE3A69"/>
    <w:rsid w:val="00CE3D14"/>
    <w:rsid w:val="00CE3ECB"/>
    <w:rsid w:val="00CE4403"/>
    <w:rsid w:val="00CE52AA"/>
    <w:rsid w:val="00CE5888"/>
    <w:rsid w:val="00CE5961"/>
    <w:rsid w:val="00CE5DD0"/>
    <w:rsid w:val="00CE5DFD"/>
    <w:rsid w:val="00CE6A21"/>
    <w:rsid w:val="00CE72C2"/>
    <w:rsid w:val="00CE73A0"/>
    <w:rsid w:val="00CE773F"/>
    <w:rsid w:val="00CE7CBB"/>
    <w:rsid w:val="00CE7E24"/>
    <w:rsid w:val="00CF023C"/>
    <w:rsid w:val="00CF02F9"/>
    <w:rsid w:val="00CF1835"/>
    <w:rsid w:val="00CF1BA0"/>
    <w:rsid w:val="00CF249F"/>
    <w:rsid w:val="00CF27ED"/>
    <w:rsid w:val="00CF2D73"/>
    <w:rsid w:val="00CF37E1"/>
    <w:rsid w:val="00CF403B"/>
    <w:rsid w:val="00CF4212"/>
    <w:rsid w:val="00CF448F"/>
    <w:rsid w:val="00CF45FC"/>
    <w:rsid w:val="00CF4CA1"/>
    <w:rsid w:val="00CF5735"/>
    <w:rsid w:val="00CF6A22"/>
    <w:rsid w:val="00CF6C17"/>
    <w:rsid w:val="00CF715D"/>
    <w:rsid w:val="00CF759E"/>
    <w:rsid w:val="00CF7DC5"/>
    <w:rsid w:val="00D00B38"/>
    <w:rsid w:val="00D0125C"/>
    <w:rsid w:val="00D0135C"/>
    <w:rsid w:val="00D01550"/>
    <w:rsid w:val="00D015DD"/>
    <w:rsid w:val="00D015EE"/>
    <w:rsid w:val="00D02040"/>
    <w:rsid w:val="00D02810"/>
    <w:rsid w:val="00D028FD"/>
    <w:rsid w:val="00D02DBA"/>
    <w:rsid w:val="00D037A1"/>
    <w:rsid w:val="00D038E1"/>
    <w:rsid w:val="00D03C8B"/>
    <w:rsid w:val="00D03D3A"/>
    <w:rsid w:val="00D0432C"/>
    <w:rsid w:val="00D04B5B"/>
    <w:rsid w:val="00D04EF6"/>
    <w:rsid w:val="00D0511C"/>
    <w:rsid w:val="00D057FD"/>
    <w:rsid w:val="00D05EB1"/>
    <w:rsid w:val="00D061C3"/>
    <w:rsid w:val="00D076AB"/>
    <w:rsid w:val="00D07975"/>
    <w:rsid w:val="00D07A0A"/>
    <w:rsid w:val="00D07AE8"/>
    <w:rsid w:val="00D1062B"/>
    <w:rsid w:val="00D107C6"/>
    <w:rsid w:val="00D10E95"/>
    <w:rsid w:val="00D11515"/>
    <w:rsid w:val="00D11558"/>
    <w:rsid w:val="00D117FA"/>
    <w:rsid w:val="00D11DE9"/>
    <w:rsid w:val="00D11E9D"/>
    <w:rsid w:val="00D12048"/>
    <w:rsid w:val="00D122DD"/>
    <w:rsid w:val="00D132AD"/>
    <w:rsid w:val="00D134AB"/>
    <w:rsid w:val="00D13510"/>
    <w:rsid w:val="00D139E9"/>
    <w:rsid w:val="00D13AC9"/>
    <w:rsid w:val="00D13D54"/>
    <w:rsid w:val="00D141DC"/>
    <w:rsid w:val="00D1435B"/>
    <w:rsid w:val="00D144F4"/>
    <w:rsid w:val="00D14770"/>
    <w:rsid w:val="00D14CF5"/>
    <w:rsid w:val="00D150C9"/>
    <w:rsid w:val="00D1546F"/>
    <w:rsid w:val="00D15CE2"/>
    <w:rsid w:val="00D15D73"/>
    <w:rsid w:val="00D15DE2"/>
    <w:rsid w:val="00D16254"/>
    <w:rsid w:val="00D168B4"/>
    <w:rsid w:val="00D16A48"/>
    <w:rsid w:val="00D17096"/>
    <w:rsid w:val="00D17E20"/>
    <w:rsid w:val="00D20602"/>
    <w:rsid w:val="00D206E6"/>
    <w:rsid w:val="00D20805"/>
    <w:rsid w:val="00D20E16"/>
    <w:rsid w:val="00D20E6C"/>
    <w:rsid w:val="00D218B7"/>
    <w:rsid w:val="00D21B7A"/>
    <w:rsid w:val="00D21BED"/>
    <w:rsid w:val="00D21D29"/>
    <w:rsid w:val="00D2235F"/>
    <w:rsid w:val="00D22965"/>
    <w:rsid w:val="00D22A82"/>
    <w:rsid w:val="00D22D00"/>
    <w:rsid w:val="00D2316E"/>
    <w:rsid w:val="00D23670"/>
    <w:rsid w:val="00D23AFA"/>
    <w:rsid w:val="00D23C37"/>
    <w:rsid w:val="00D23EE2"/>
    <w:rsid w:val="00D25A1C"/>
    <w:rsid w:val="00D25E2D"/>
    <w:rsid w:val="00D2605B"/>
    <w:rsid w:val="00D260B0"/>
    <w:rsid w:val="00D26140"/>
    <w:rsid w:val="00D26454"/>
    <w:rsid w:val="00D26E24"/>
    <w:rsid w:val="00D272D7"/>
    <w:rsid w:val="00D27A12"/>
    <w:rsid w:val="00D30808"/>
    <w:rsid w:val="00D3082A"/>
    <w:rsid w:val="00D30A83"/>
    <w:rsid w:val="00D30B36"/>
    <w:rsid w:val="00D31027"/>
    <w:rsid w:val="00D31041"/>
    <w:rsid w:val="00D31F69"/>
    <w:rsid w:val="00D32447"/>
    <w:rsid w:val="00D32A2B"/>
    <w:rsid w:val="00D32BA8"/>
    <w:rsid w:val="00D33629"/>
    <w:rsid w:val="00D33B1D"/>
    <w:rsid w:val="00D33BF0"/>
    <w:rsid w:val="00D33D3E"/>
    <w:rsid w:val="00D34360"/>
    <w:rsid w:val="00D34A10"/>
    <w:rsid w:val="00D34B1B"/>
    <w:rsid w:val="00D34F7D"/>
    <w:rsid w:val="00D3546F"/>
    <w:rsid w:val="00D354E4"/>
    <w:rsid w:val="00D358FF"/>
    <w:rsid w:val="00D35964"/>
    <w:rsid w:val="00D35AF5"/>
    <w:rsid w:val="00D35DF2"/>
    <w:rsid w:val="00D35ED7"/>
    <w:rsid w:val="00D36BF9"/>
    <w:rsid w:val="00D36C38"/>
    <w:rsid w:val="00D36C54"/>
    <w:rsid w:val="00D37246"/>
    <w:rsid w:val="00D372EC"/>
    <w:rsid w:val="00D3741A"/>
    <w:rsid w:val="00D376E5"/>
    <w:rsid w:val="00D37FAF"/>
    <w:rsid w:val="00D4010B"/>
    <w:rsid w:val="00D407CB"/>
    <w:rsid w:val="00D40C0F"/>
    <w:rsid w:val="00D40D28"/>
    <w:rsid w:val="00D40DB8"/>
    <w:rsid w:val="00D40DE4"/>
    <w:rsid w:val="00D40FDE"/>
    <w:rsid w:val="00D413D4"/>
    <w:rsid w:val="00D41474"/>
    <w:rsid w:val="00D4159A"/>
    <w:rsid w:val="00D4225C"/>
    <w:rsid w:val="00D4275C"/>
    <w:rsid w:val="00D428F3"/>
    <w:rsid w:val="00D43009"/>
    <w:rsid w:val="00D4374B"/>
    <w:rsid w:val="00D43E71"/>
    <w:rsid w:val="00D43F15"/>
    <w:rsid w:val="00D44496"/>
    <w:rsid w:val="00D44855"/>
    <w:rsid w:val="00D448AC"/>
    <w:rsid w:val="00D44C64"/>
    <w:rsid w:val="00D44DF3"/>
    <w:rsid w:val="00D44FCB"/>
    <w:rsid w:val="00D453E4"/>
    <w:rsid w:val="00D4577E"/>
    <w:rsid w:val="00D45AF4"/>
    <w:rsid w:val="00D45D10"/>
    <w:rsid w:val="00D45D3A"/>
    <w:rsid w:val="00D45ECA"/>
    <w:rsid w:val="00D460F0"/>
    <w:rsid w:val="00D46138"/>
    <w:rsid w:val="00D463B6"/>
    <w:rsid w:val="00D46728"/>
    <w:rsid w:val="00D46AAB"/>
    <w:rsid w:val="00D46D32"/>
    <w:rsid w:val="00D46F40"/>
    <w:rsid w:val="00D4714E"/>
    <w:rsid w:val="00D4726C"/>
    <w:rsid w:val="00D47AF2"/>
    <w:rsid w:val="00D47D3B"/>
    <w:rsid w:val="00D47F85"/>
    <w:rsid w:val="00D50308"/>
    <w:rsid w:val="00D50312"/>
    <w:rsid w:val="00D506D1"/>
    <w:rsid w:val="00D51FFC"/>
    <w:rsid w:val="00D521CC"/>
    <w:rsid w:val="00D52217"/>
    <w:rsid w:val="00D52A9A"/>
    <w:rsid w:val="00D53206"/>
    <w:rsid w:val="00D532F8"/>
    <w:rsid w:val="00D53A9C"/>
    <w:rsid w:val="00D53AEB"/>
    <w:rsid w:val="00D54350"/>
    <w:rsid w:val="00D543BE"/>
    <w:rsid w:val="00D54950"/>
    <w:rsid w:val="00D55223"/>
    <w:rsid w:val="00D552AC"/>
    <w:rsid w:val="00D55BA6"/>
    <w:rsid w:val="00D55BC4"/>
    <w:rsid w:val="00D55D7F"/>
    <w:rsid w:val="00D55E12"/>
    <w:rsid w:val="00D5609A"/>
    <w:rsid w:val="00D56511"/>
    <w:rsid w:val="00D5657D"/>
    <w:rsid w:val="00D56A91"/>
    <w:rsid w:val="00D572E2"/>
    <w:rsid w:val="00D573DB"/>
    <w:rsid w:val="00D5798F"/>
    <w:rsid w:val="00D601CB"/>
    <w:rsid w:val="00D602CC"/>
    <w:rsid w:val="00D602E5"/>
    <w:rsid w:val="00D60A84"/>
    <w:rsid w:val="00D60B0B"/>
    <w:rsid w:val="00D61B91"/>
    <w:rsid w:val="00D61FC3"/>
    <w:rsid w:val="00D6301E"/>
    <w:rsid w:val="00D632DC"/>
    <w:rsid w:val="00D64002"/>
    <w:rsid w:val="00D640E4"/>
    <w:rsid w:val="00D640EA"/>
    <w:rsid w:val="00D641BF"/>
    <w:rsid w:val="00D64535"/>
    <w:rsid w:val="00D6461A"/>
    <w:rsid w:val="00D647BD"/>
    <w:rsid w:val="00D64EA4"/>
    <w:rsid w:val="00D65640"/>
    <w:rsid w:val="00D658B1"/>
    <w:rsid w:val="00D66749"/>
    <w:rsid w:val="00D667C2"/>
    <w:rsid w:val="00D669A1"/>
    <w:rsid w:val="00D66B81"/>
    <w:rsid w:val="00D66E61"/>
    <w:rsid w:val="00D6730B"/>
    <w:rsid w:val="00D67374"/>
    <w:rsid w:val="00D673C9"/>
    <w:rsid w:val="00D674B0"/>
    <w:rsid w:val="00D67742"/>
    <w:rsid w:val="00D67899"/>
    <w:rsid w:val="00D6796A"/>
    <w:rsid w:val="00D67B0B"/>
    <w:rsid w:val="00D67E26"/>
    <w:rsid w:val="00D67EDF"/>
    <w:rsid w:val="00D7070E"/>
    <w:rsid w:val="00D70983"/>
    <w:rsid w:val="00D70A6F"/>
    <w:rsid w:val="00D70CCD"/>
    <w:rsid w:val="00D70D36"/>
    <w:rsid w:val="00D72307"/>
    <w:rsid w:val="00D7275B"/>
    <w:rsid w:val="00D72B07"/>
    <w:rsid w:val="00D72B7B"/>
    <w:rsid w:val="00D7306B"/>
    <w:rsid w:val="00D73211"/>
    <w:rsid w:val="00D738FD"/>
    <w:rsid w:val="00D7437C"/>
    <w:rsid w:val="00D74A26"/>
    <w:rsid w:val="00D74A57"/>
    <w:rsid w:val="00D75F68"/>
    <w:rsid w:val="00D76D1C"/>
    <w:rsid w:val="00D76F17"/>
    <w:rsid w:val="00D77316"/>
    <w:rsid w:val="00D77D4B"/>
    <w:rsid w:val="00D802CD"/>
    <w:rsid w:val="00D80588"/>
    <w:rsid w:val="00D80E37"/>
    <w:rsid w:val="00D812C9"/>
    <w:rsid w:val="00D81414"/>
    <w:rsid w:val="00D81453"/>
    <w:rsid w:val="00D81B08"/>
    <w:rsid w:val="00D82167"/>
    <w:rsid w:val="00D82250"/>
    <w:rsid w:val="00D82B11"/>
    <w:rsid w:val="00D82F0A"/>
    <w:rsid w:val="00D830CD"/>
    <w:rsid w:val="00D83157"/>
    <w:rsid w:val="00D833D8"/>
    <w:rsid w:val="00D83683"/>
    <w:rsid w:val="00D83922"/>
    <w:rsid w:val="00D83B5D"/>
    <w:rsid w:val="00D84A65"/>
    <w:rsid w:val="00D85B09"/>
    <w:rsid w:val="00D86114"/>
    <w:rsid w:val="00D8638E"/>
    <w:rsid w:val="00D86A7F"/>
    <w:rsid w:val="00D87209"/>
    <w:rsid w:val="00D87C68"/>
    <w:rsid w:val="00D9043B"/>
    <w:rsid w:val="00D90C42"/>
    <w:rsid w:val="00D91500"/>
    <w:rsid w:val="00D91D2B"/>
    <w:rsid w:val="00D91EC7"/>
    <w:rsid w:val="00D92227"/>
    <w:rsid w:val="00D922DA"/>
    <w:rsid w:val="00D93223"/>
    <w:rsid w:val="00D93421"/>
    <w:rsid w:val="00D9354C"/>
    <w:rsid w:val="00D938C9"/>
    <w:rsid w:val="00D94866"/>
    <w:rsid w:val="00D94B33"/>
    <w:rsid w:val="00D94B58"/>
    <w:rsid w:val="00D94BAE"/>
    <w:rsid w:val="00D950CE"/>
    <w:rsid w:val="00D9534E"/>
    <w:rsid w:val="00D95383"/>
    <w:rsid w:val="00D95CF2"/>
    <w:rsid w:val="00D965E2"/>
    <w:rsid w:val="00D96CD3"/>
    <w:rsid w:val="00D97673"/>
    <w:rsid w:val="00D9779D"/>
    <w:rsid w:val="00D97D20"/>
    <w:rsid w:val="00D97FDF"/>
    <w:rsid w:val="00DA00B5"/>
    <w:rsid w:val="00DA03C1"/>
    <w:rsid w:val="00DA055C"/>
    <w:rsid w:val="00DA16DD"/>
    <w:rsid w:val="00DA18C3"/>
    <w:rsid w:val="00DA18C8"/>
    <w:rsid w:val="00DA1B85"/>
    <w:rsid w:val="00DA1C4D"/>
    <w:rsid w:val="00DA1CE1"/>
    <w:rsid w:val="00DA2CF1"/>
    <w:rsid w:val="00DA2E81"/>
    <w:rsid w:val="00DA2E89"/>
    <w:rsid w:val="00DA3833"/>
    <w:rsid w:val="00DA46DF"/>
    <w:rsid w:val="00DA4B58"/>
    <w:rsid w:val="00DA4F23"/>
    <w:rsid w:val="00DA534C"/>
    <w:rsid w:val="00DA57B2"/>
    <w:rsid w:val="00DA5D4E"/>
    <w:rsid w:val="00DA5FF1"/>
    <w:rsid w:val="00DA62B8"/>
    <w:rsid w:val="00DA665D"/>
    <w:rsid w:val="00DA6A2A"/>
    <w:rsid w:val="00DA6BFF"/>
    <w:rsid w:val="00DA717C"/>
    <w:rsid w:val="00DA7B16"/>
    <w:rsid w:val="00DA7C53"/>
    <w:rsid w:val="00DA7D33"/>
    <w:rsid w:val="00DA7F86"/>
    <w:rsid w:val="00DB0995"/>
    <w:rsid w:val="00DB10B7"/>
    <w:rsid w:val="00DB18FA"/>
    <w:rsid w:val="00DB1E31"/>
    <w:rsid w:val="00DB1EC9"/>
    <w:rsid w:val="00DB29F9"/>
    <w:rsid w:val="00DB2CD1"/>
    <w:rsid w:val="00DB2E99"/>
    <w:rsid w:val="00DB3568"/>
    <w:rsid w:val="00DB38FA"/>
    <w:rsid w:val="00DB3A3E"/>
    <w:rsid w:val="00DB41A5"/>
    <w:rsid w:val="00DB4628"/>
    <w:rsid w:val="00DB4A97"/>
    <w:rsid w:val="00DB4EB3"/>
    <w:rsid w:val="00DB520F"/>
    <w:rsid w:val="00DB53E9"/>
    <w:rsid w:val="00DB5ABB"/>
    <w:rsid w:val="00DB5D51"/>
    <w:rsid w:val="00DB604A"/>
    <w:rsid w:val="00DB6114"/>
    <w:rsid w:val="00DB6C1E"/>
    <w:rsid w:val="00DB7046"/>
    <w:rsid w:val="00DB739C"/>
    <w:rsid w:val="00DB752E"/>
    <w:rsid w:val="00DB7749"/>
    <w:rsid w:val="00DB7D22"/>
    <w:rsid w:val="00DB7F61"/>
    <w:rsid w:val="00DC023A"/>
    <w:rsid w:val="00DC02F7"/>
    <w:rsid w:val="00DC05C1"/>
    <w:rsid w:val="00DC072C"/>
    <w:rsid w:val="00DC098D"/>
    <w:rsid w:val="00DC0AF7"/>
    <w:rsid w:val="00DC0C85"/>
    <w:rsid w:val="00DC0F82"/>
    <w:rsid w:val="00DC12EC"/>
    <w:rsid w:val="00DC16A7"/>
    <w:rsid w:val="00DC1BE4"/>
    <w:rsid w:val="00DC2173"/>
    <w:rsid w:val="00DC2ACC"/>
    <w:rsid w:val="00DC2FC9"/>
    <w:rsid w:val="00DC39F5"/>
    <w:rsid w:val="00DC3A48"/>
    <w:rsid w:val="00DC3BA0"/>
    <w:rsid w:val="00DC44B9"/>
    <w:rsid w:val="00DC473A"/>
    <w:rsid w:val="00DC487D"/>
    <w:rsid w:val="00DC543B"/>
    <w:rsid w:val="00DC57BC"/>
    <w:rsid w:val="00DC65FA"/>
    <w:rsid w:val="00DC67FB"/>
    <w:rsid w:val="00DC6A43"/>
    <w:rsid w:val="00DC6B87"/>
    <w:rsid w:val="00DC6E35"/>
    <w:rsid w:val="00DC73D0"/>
    <w:rsid w:val="00DC772A"/>
    <w:rsid w:val="00DC7D9D"/>
    <w:rsid w:val="00DC7EE1"/>
    <w:rsid w:val="00DD06EA"/>
    <w:rsid w:val="00DD1C24"/>
    <w:rsid w:val="00DD2528"/>
    <w:rsid w:val="00DD2826"/>
    <w:rsid w:val="00DD326C"/>
    <w:rsid w:val="00DD358F"/>
    <w:rsid w:val="00DD3648"/>
    <w:rsid w:val="00DD422B"/>
    <w:rsid w:val="00DD472A"/>
    <w:rsid w:val="00DD4831"/>
    <w:rsid w:val="00DD4959"/>
    <w:rsid w:val="00DD4DDE"/>
    <w:rsid w:val="00DD53DF"/>
    <w:rsid w:val="00DD5425"/>
    <w:rsid w:val="00DD5885"/>
    <w:rsid w:val="00DD5C93"/>
    <w:rsid w:val="00DD5EB3"/>
    <w:rsid w:val="00DD606D"/>
    <w:rsid w:val="00DD640A"/>
    <w:rsid w:val="00DD664C"/>
    <w:rsid w:val="00DD67A6"/>
    <w:rsid w:val="00DD6917"/>
    <w:rsid w:val="00DD6A07"/>
    <w:rsid w:val="00DD71F7"/>
    <w:rsid w:val="00DD7219"/>
    <w:rsid w:val="00DD7BBC"/>
    <w:rsid w:val="00DD7C45"/>
    <w:rsid w:val="00DD7F4F"/>
    <w:rsid w:val="00DE026A"/>
    <w:rsid w:val="00DE0896"/>
    <w:rsid w:val="00DE08BC"/>
    <w:rsid w:val="00DE0920"/>
    <w:rsid w:val="00DE0C76"/>
    <w:rsid w:val="00DE0D93"/>
    <w:rsid w:val="00DE1239"/>
    <w:rsid w:val="00DE193B"/>
    <w:rsid w:val="00DE1C81"/>
    <w:rsid w:val="00DE226E"/>
    <w:rsid w:val="00DE2332"/>
    <w:rsid w:val="00DE355F"/>
    <w:rsid w:val="00DE368A"/>
    <w:rsid w:val="00DE378F"/>
    <w:rsid w:val="00DE399D"/>
    <w:rsid w:val="00DE3A5F"/>
    <w:rsid w:val="00DE3AC1"/>
    <w:rsid w:val="00DE41FF"/>
    <w:rsid w:val="00DE4582"/>
    <w:rsid w:val="00DE49A4"/>
    <w:rsid w:val="00DE4C50"/>
    <w:rsid w:val="00DE503F"/>
    <w:rsid w:val="00DE51A8"/>
    <w:rsid w:val="00DE5466"/>
    <w:rsid w:val="00DE5525"/>
    <w:rsid w:val="00DE569C"/>
    <w:rsid w:val="00DE5A11"/>
    <w:rsid w:val="00DE5DDD"/>
    <w:rsid w:val="00DE6367"/>
    <w:rsid w:val="00DE66BE"/>
    <w:rsid w:val="00DE7029"/>
    <w:rsid w:val="00DE7585"/>
    <w:rsid w:val="00DE761A"/>
    <w:rsid w:val="00DE77A3"/>
    <w:rsid w:val="00DE780D"/>
    <w:rsid w:val="00DE7948"/>
    <w:rsid w:val="00DF029E"/>
    <w:rsid w:val="00DF0DED"/>
    <w:rsid w:val="00DF11B5"/>
    <w:rsid w:val="00DF16A5"/>
    <w:rsid w:val="00DF1BCC"/>
    <w:rsid w:val="00DF1C8A"/>
    <w:rsid w:val="00DF3132"/>
    <w:rsid w:val="00DF31A3"/>
    <w:rsid w:val="00DF392E"/>
    <w:rsid w:val="00DF4B29"/>
    <w:rsid w:val="00DF65E2"/>
    <w:rsid w:val="00DF6CA2"/>
    <w:rsid w:val="00DF6E80"/>
    <w:rsid w:val="00DF7AB2"/>
    <w:rsid w:val="00DF7D45"/>
    <w:rsid w:val="00DF7DED"/>
    <w:rsid w:val="00E007E3"/>
    <w:rsid w:val="00E007E5"/>
    <w:rsid w:val="00E010FE"/>
    <w:rsid w:val="00E01538"/>
    <w:rsid w:val="00E01585"/>
    <w:rsid w:val="00E026D3"/>
    <w:rsid w:val="00E02896"/>
    <w:rsid w:val="00E029BA"/>
    <w:rsid w:val="00E02B05"/>
    <w:rsid w:val="00E032EE"/>
    <w:rsid w:val="00E03B83"/>
    <w:rsid w:val="00E03E0A"/>
    <w:rsid w:val="00E03FC0"/>
    <w:rsid w:val="00E04B9A"/>
    <w:rsid w:val="00E052EA"/>
    <w:rsid w:val="00E05714"/>
    <w:rsid w:val="00E058CD"/>
    <w:rsid w:val="00E0596F"/>
    <w:rsid w:val="00E05BFA"/>
    <w:rsid w:val="00E062CD"/>
    <w:rsid w:val="00E0643C"/>
    <w:rsid w:val="00E065ED"/>
    <w:rsid w:val="00E0660B"/>
    <w:rsid w:val="00E06697"/>
    <w:rsid w:val="00E06A7B"/>
    <w:rsid w:val="00E06B49"/>
    <w:rsid w:val="00E076A5"/>
    <w:rsid w:val="00E078E8"/>
    <w:rsid w:val="00E100CA"/>
    <w:rsid w:val="00E102E8"/>
    <w:rsid w:val="00E105CA"/>
    <w:rsid w:val="00E10CAB"/>
    <w:rsid w:val="00E114E5"/>
    <w:rsid w:val="00E13340"/>
    <w:rsid w:val="00E13996"/>
    <w:rsid w:val="00E13ED4"/>
    <w:rsid w:val="00E140FF"/>
    <w:rsid w:val="00E1433A"/>
    <w:rsid w:val="00E143BA"/>
    <w:rsid w:val="00E14C2B"/>
    <w:rsid w:val="00E15424"/>
    <w:rsid w:val="00E158FE"/>
    <w:rsid w:val="00E161B2"/>
    <w:rsid w:val="00E161E9"/>
    <w:rsid w:val="00E163B8"/>
    <w:rsid w:val="00E17661"/>
    <w:rsid w:val="00E17698"/>
    <w:rsid w:val="00E17902"/>
    <w:rsid w:val="00E201F6"/>
    <w:rsid w:val="00E203E2"/>
    <w:rsid w:val="00E204F7"/>
    <w:rsid w:val="00E207CC"/>
    <w:rsid w:val="00E207E3"/>
    <w:rsid w:val="00E209B8"/>
    <w:rsid w:val="00E20BE5"/>
    <w:rsid w:val="00E21218"/>
    <w:rsid w:val="00E21DF2"/>
    <w:rsid w:val="00E21F91"/>
    <w:rsid w:val="00E21FDB"/>
    <w:rsid w:val="00E228D9"/>
    <w:rsid w:val="00E228F3"/>
    <w:rsid w:val="00E23395"/>
    <w:rsid w:val="00E239A6"/>
    <w:rsid w:val="00E23B2B"/>
    <w:rsid w:val="00E23B51"/>
    <w:rsid w:val="00E24802"/>
    <w:rsid w:val="00E2487C"/>
    <w:rsid w:val="00E24C3C"/>
    <w:rsid w:val="00E25202"/>
    <w:rsid w:val="00E256C2"/>
    <w:rsid w:val="00E25BFE"/>
    <w:rsid w:val="00E271DF"/>
    <w:rsid w:val="00E2721B"/>
    <w:rsid w:val="00E2728A"/>
    <w:rsid w:val="00E3086E"/>
    <w:rsid w:val="00E3097B"/>
    <w:rsid w:val="00E30BF7"/>
    <w:rsid w:val="00E30C04"/>
    <w:rsid w:val="00E31932"/>
    <w:rsid w:val="00E319A5"/>
    <w:rsid w:val="00E31EF1"/>
    <w:rsid w:val="00E33011"/>
    <w:rsid w:val="00E336E5"/>
    <w:rsid w:val="00E3375A"/>
    <w:rsid w:val="00E33DCE"/>
    <w:rsid w:val="00E3403A"/>
    <w:rsid w:val="00E34837"/>
    <w:rsid w:val="00E348A9"/>
    <w:rsid w:val="00E3519C"/>
    <w:rsid w:val="00E35858"/>
    <w:rsid w:val="00E35C01"/>
    <w:rsid w:val="00E35EE1"/>
    <w:rsid w:val="00E362F0"/>
    <w:rsid w:val="00E36405"/>
    <w:rsid w:val="00E365D3"/>
    <w:rsid w:val="00E374D5"/>
    <w:rsid w:val="00E37564"/>
    <w:rsid w:val="00E40105"/>
    <w:rsid w:val="00E4066A"/>
    <w:rsid w:val="00E40683"/>
    <w:rsid w:val="00E409E6"/>
    <w:rsid w:val="00E41282"/>
    <w:rsid w:val="00E424A0"/>
    <w:rsid w:val="00E4283E"/>
    <w:rsid w:val="00E42E98"/>
    <w:rsid w:val="00E4316D"/>
    <w:rsid w:val="00E4354E"/>
    <w:rsid w:val="00E43CB5"/>
    <w:rsid w:val="00E43E88"/>
    <w:rsid w:val="00E446E5"/>
    <w:rsid w:val="00E44ABF"/>
    <w:rsid w:val="00E44C34"/>
    <w:rsid w:val="00E454AD"/>
    <w:rsid w:val="00E459A4"/>
    <w:rsid w:val="00E459E9"/>
    <w:rsid w:val="00E45EC4"/>
    <w:rsid w:val="00E45FB8"/>
    <w:rsid w:val="00E47226"/>
    <w:rsid w:val="00E47371"/>
    <w:rsid w:val="00E473CC"/>
    <w:rsid w:val="00E47C5F"/>
    <w:rsid w:val="00E50791"/>
    <w:rsid w:val="00E5081C"/>
    <w:rsid w:val="00E508BF"/>
    <w:rsid w:val="00E5091B"/>
    <w:rsid w:val="00E50A63"/>
    <w:rsid w:val="00E50E59"/>
    <w:rsid w:val="00E50FB2"/>
    <w:rsid w:val="00E511D1"/>
    <w:rsid w:val="00E520BA"/>
    <w:rsid w:val="00E52484"/>
    <w:rsid w:val="00E528EA"/>
    <w:rsid w:val="00E529B1"/>
    <w:rsid w:val="00E52CC5"/>
    <w:rsid w:val="00E535A8"/>
    <w:rsid w:val="00E53671"/>
    <w:rsid w:val="00E551A7"/>
    <w:rsid w:val="00E5603A"/>
    <w:rsid w:val="00E5620C"/>
    <w:rsid w:val="00E56319"/>
    <w:rsid w:val="00E56485"/>
    <w:rsid w:val="00E57859"/>
    <w:rsid w:val="00E57BEC"/>
    <w:rsid w:val="00E57E1A"/>
    <w:rsid w:val="00E57F98"/>
    <w:rsid w:val="00E6060B"/>
    <w:rsid w:val="00E60B48"/>
    <w:rsid w:val="00E61142"/>
    <w:rsid w:val="00E61587"/>
    <w:rsid w:val="00E61BB0"/>
    <w:rsid w:val="00E61EC8"/>
    <w:rsid w:val="00E624A0"/>
    <w:rsid w:val="00E628B4"/>
    <w:rsid w:val="00E633F1"/>
    <w:rsid w:val="00E636F5"/>
    <w:rsid w:val="00E636FD"/>
    <w:rsid w:val="00E6378B"/>
    <w:rsid w:val="00E63A07"/>
    <w:rsid w:val="00E64617"/>
    <w:rsid w:val="00E6542B"/>
    <w:rsid w:val="00E6548E"/>
    <w:rsid w:val="00E65D92"/>
    <w:rsid w:val="00E663CF"/>
    <w:rsid w:val="00E66418"/>
    <w:rsid w:val="00E669D9"/>
    <w:rsid w:val="00E66D16"/>
    <w:rsid w:val="00E6703D"/>
    <w:rsid w:val="00E674F1"/>
    <w:rsid w:val="00E6763F"/>
    <w:rsid w:val="00E67E9C"/>
    <w:rsid w:val="00E70037"/>
    <w:rsid w:val="00E707E2"/>
    <w:rsid w:val="00E70976"/>
    <w:rsid w:val="00E70A0B"/>
    <w:rsid w:val="00E70A84"/>
    <w:rsid w:val="00E71356"/>
    <w:rsid w:val="00E7161D"/>
    <w:rsid w:val="00E718BC"/>
    <w:rsid w:val="00E71C3C"/>
    <w:rsid w:val="00E72897"/>
    <w:rsid w:val="00E72BEB"/>
    <w:rsid w:val="00E72E41"/>
    <w:rsid w:val="00E73712"/>
    <w:rsid w:val="00E73AA5"/>
    <w:rsid w:val="00E73EAE"/>
    <w:rsid w:val="00E74254"/>
    <w:rsid w:val="00E74A75"/>
    <w:rsid w:val="00E74CB3"/>
    <w:rsid w:val="00E7562E"/>
    <w:rsid w:val="00E75926"/>
    <w:rsid w:val="00E75A72"/>
    <w:rsid w:val="00E75A8E"/>
    <w:rsid w:val="00E76020"/>
    <w:rsid w:val="00E76170"/>
    <w:rsid w:val="00E7629E"/>
    <w:rsid w:val="00E763A2"/>
    <w:rsid w:val="00E768D4"/>
    <w:rsid w:val="00E7696C"/>
    <w:rsid w:val="00E76DD1"/>
    <w:rsid w:val="00E7708D"/>
    <w:rsid w:val="00E7770F"/>
    <w:rsid w:val="00E7775C"/>
    <w:rsid w:val="00E77E05"/>
    <w:rsid w:val="00E80450"/>
    <w:rsid w:val="00E804FD"/>
    <w:rsid w:val="00E80540"/>
    <w:rsid w:val="00E805B8"/>
    <w:rsid w:val="00E80793"/>
    <w:rsid w:val="00E80AE7"/>
    <w:rsid w:val="00E80B36"/>
    <w:rsid w:val="00E80E36"/>
    <w:rsid w:val="00E81025"/>
    <w:rsid w:val="00E8108A"/>
    <w:rsid w:val="00E810C1"/>
    <w:rsid w:val="00E81283"/>
    <w:rsid w:val="00E8130A"/>
    <w:rsid w:val="00E813D1"/>
    <w:rsid w:val="00E815DF"/>
    <w:rsid w:val="00E8172C"/>
    <w:rsid w:val="00E81915"/>
    <w:rsid w:val="00E81A0C"/>
    <w:rsid w:val="00E81B3F"/>
    <w:rsid w:val="00E8265E"/>
    <w:rsid w:val="00E82835"/>
    <w:rsid w:val="00E8296E"/>
    <w:rsid w:val="00E82E8A"/>
    <w:rsid w:val="00E83357"/>
    <w:rsid w:val="00E83405"/>
    <w:rsid w:val="00E8382E"/>
    <w:rsid w:val="00E838D1"/>
    <w:rsid w:val="00E842D8"/>
    <w:rsid w:val="00E84504"/>
    <w:rsid w:val="00E847EA"/>
    <w:rsid w:val="00E84B49"/>
    <w:rsid w:val="00E84D86"/>
    <w:rsid w:val="00E851A8"/>
    <w:rsid w:val="00E85641"/>
    <w:rsid w:val="00E85646"/>
    <w:rsid w:val="00E8576F"/>
    <w:rsid w:val="00E85C4A"/>
    <w:rsid w:val="00E85E4A"/>
    <w:rsid w:val="00E867F4"/>
    <w:rsid w:val="00E86AC3"/>
    <w:rsid w:val="00E87076"/>
    <w:rsid w:val="00E874A6"/>
    <w:rsid w:val="00E878C2"/>
    <w:rsid w:val="00E87B91"/>
    <w:rsid w:val="00E9026D"/>
    <w:rsid w:val="00E90644"/>
    <w:rsid w:val="00E916FE"/>
    <w:rsid w:val="00E91EF9"/>
    <w:rsid w:val="00E921BF"/>
    <w:rsid w:val="00E938D5"/>
    <w:rsid w:val="00E93DC1"/>
    <w:rsid w:val="00E93F39"/>
    <w:rsid w:val="00E93FCA"/>
    <w:rsid w:val="00E947C4"/>
    <w:rsid w:val="00E948E7"/>
    <w:rsid w:val="00E950A9"/>
    <w:rsid w:val="00E96458"/>
    <w:rsid w:val="00E964E6"/>
    <w:rsid w:val="00E96B61"/>
    <w:rsid w:val="00E96F6A"/>
    <w:rsid w:val="00E973B0"/>
    <w:rsid w:val="00E97C99"/>
    <w:rsid w:val="00E97CD2"/>
    <w:rsid w:val="00E97E3B"/>
    <w:rsid w:val="00E97F80"/>
    <w:rsid w:val="00EA02AB"/>
    <w:rsid w:val="00EA030A"/>
    <w:rsid w:val="00EA0BFE"/>
    <w:rsid w:val="00EA0E5D"/>
    <w:rsid w:val="00EA1C73"/>
    <w:rsid w:val="00EA20D5"/>
    <w:rsid w:val="00EA24A7"/>
    <w:rsid w:val="00EA2794"/>
    <w:rsid w:val="00EA2E48"/>
    <w:rsid w:val="00EA2FE8"/>
    <w:rsid w:val="00EA3D57"/>
    <w:rsid w:val="00EA412C"/>
    <w:rsid w:val="00EA4281"/>
    <w:rsid w:val="00EA451B"/>
    <w:rsid w:val="00EA4650"/>
    <w:rsid w:val="00EA46E3"/>
    <w:rsid w:val="00EA4BC4"/>
    <w:rsid w:val="00EA4C0A"/>
    <w:rsid w:val="00EA4D2E"/>
    <w:rsid w:val="00EA4E95"/>
    <w:rsid w:val="00EA5469"/>
    <w:rsid w:val="00EA5C7D"/>
    <w:rsid w:val="00EA6198"/>
    <w:rsid w:val="00EA653F"/>
    <w:rsid w:val="00EA6699"/>
    <w:rsid w:val="00EA709E"/>
    <w:rsid w:val="00EA70C5"/>
    <w:rsid w:val="00EA7A60"/>
    <w:rsid w:val="00EB03A7"/>
    <w:rsid w:val="00EB064F"/>
    <w:rsid w:val="00EB06A7"/>
    <w:rsid w:val="00EB089A"/>
    <w:rsid w:val="00EB0CB4"/>
    <w:rsid w:val="00EB11EF"/>
    <w:rsid w:val="00EB18EB"/>
    <w:rsid w:val="00EB1DEF"/>
    <w:rsid w:val="00EB2150"/>
    <w:rsid w:val="00EB286F"/>
    <w:rsid w:val="00EB2D50"/>
    <w:rsid w:val="00EB37A2"/>
    <w:rsid w:val="00EB3B68"/>
    <w:rsid w:val="00EB55B9"/>
    <w:rsid w:val="00EB560C"/>
    <w:rsid w:val="00EB59B9"/>
    <w:rsid w:val="00EB5C9E"/>
    <w:rsid w:val="00EB64FE"/>
    <w:rsid w:val="00EB661A"/>
    <w:rsid w:val="00EB6CD6"/>
    <w:rsid w:val="00EB6DF5"/>
    <w:rsid w:val="00EB6EBE"/>
    <w:rsid w:val="00EB6FCF"/>
    <w:rsid w:val="00EB748E"/>
    <w:rsid w:val="00EB7827"/>
    <w:rsid w:val="00EC03A5"/>
    <w:rsid w:val="00EC097A"/>
    <w:rsid w:val="00EC0A30"/>
    <w:rsid w:val="00EC0BB3"/>
    <w:rsid w:val="00EC191D"/>
    <w:rsid w:val="00EC2A37"/>
    <w:rsid w:val="00EC2C5C"/>
    <w:rsid w:val="00EC3410"/>
    <w:rsid w:val="00EC39DA"/>
    <w:rsid w:val="00EC3BCE"/>
    <w:rsid w:val="00EC3E02"/>
    <w:rsid w:val="00EC3E9C"/>
    <w:rsid w:val="00EC3FD3"/>
    <w:rsid w:val="00EC4263"/>
    <w:rsid w:val="00EC44B3"/>
    <w:rsid w:val="00EC47F3"/>
    <w:rsid w:val="00EC489D"/>
    <w:rsid w:val="00EC52BB"/>
    <w:rsid w:val="00EC5485"/>
    <w:rsid w:val="00EC594A"/>
    <w:rsid w:val="00EC5AF4"/>
    <w:rsid w:val="00EC5B04"/>
    <w:rsid w:val="00EC7030"/>
    <w:rsid w:val="00EC7207"/>
    <w:rsid w:val="00EC73FF"/>
    <w:rsid w:val="00EC7C35"/>
    <w:rsid w:val="00ED0560"/>
    <w:rsid w:val="00ED0AE2"/>
    <w:rsid w:val="00ED0C5F"/>
    <w:rsid w:val="00ED0C9E"/>
    <w:rsid w:val="00ED1526"/>
    <w:rsid w:val="00ED199E"/>
    <w:rsid w:val="00ED1C29"/>
    <w:rsid w:val="00ED1F7B"/>
    <w:rsid w:val="00ED20F3"/>
    <w:rsid w:val="00ED2C72"/>
    <w:rsid w:val="00ED306B"/>
    <w:rsid w:val="00ED314D"/>
    <w:rsid w:val="00ED3719"/>
    <w:rsid w:val="00ED3A0A"/>
    <w:rsid w:val="00ED3D65"/>
    <w:rsid w:val="00ED3EE1"/>
    <w:rsid w:val="00ED3F20"/>
    <w:rsid w:val="00ED42ED"/>
    <w:rsid w:val="00ED47EC"/>
    <w:rsid w:val="00ED4D52"/>
    <w:rsid w:val="00ED501C"/>
    <w:rsid w:val="00ED592C"/>
    <w:rsid w:val="00ED5A65"/>
    <w:rsid w:val="00ED5DF5"/>
    <w:rsid w:val="00ED5F9B"/>
    <w:rsid w:val="00ED606E"/>
    <w:rsid w:val="00ED628E"/>
    <w:rsid w:val="00ED630A"/>
    <w:rsid w:val="00ED65AF"/>
    <w:rsid w:val="00ED6723"/>
    <w:rsid w:val="00ED7570"/>
    <w:rsid w:val="00ED7742"/>
    <w:rsid w:val="00ED7951"/>
    <w:rsid w:val="00ED7CA0"/>
    <w:rsid w:val="00EE0038"/>
    <w:rsid w:val="00EE03E7"/>
    <w:rsid w:val="00EE05B0"/>
    <w:rsid w:val="00EE19E1"/>
    <w:rsid w:val="00EE1A64"/>
    <w:rsid w:val="00EE1D24"/>
    <w:rsid w:val="00EE1D4B"/>
    <w:rsid w:val="00EE2FAA"/>
    <w:rsid w:val="00EE3137"/>
    <w:rsid w:val="00EE34C5"/>
    <w:rsid w:val="00EE39F5"/>
    <w:rsid w:val="00EE3FDC"/>
    <w:rsid w:val="00EE43B0"/>
    <w:rsid w:val="00EE4651"/>
    <w:rsid w:val="00EE4807"/>
    <w:rsid w:val="00EE48EB"/>
    <w:rsid w:val="00EE498F"/>
    <w:rsid w:val="00EE4AD3"/>
    <w:rsid w:val="00EE4D77"/>
    <w:rsid w:val="00EE4FBD"/>
    <w:rsid w:val="00EE581B"/>
    <w:rsid w:val="00EE58B3"/>
    <w:rsid w:val="00EE635A"/>
    <w:rsid w:val="00EE6586"/>
    <w:rsid w:val="00EE6F28"/>
    <w:rsid w:val="00EE7270"/>
    <w:rsid w:val="00EE72A7"/>
    <w:rsid w:val="00EE77A8"/>
    <w:rsid w:val="00EE77F5"/>
    <w:rsid w:val="00EE7871"/>
    <w:rsid w:val="00EE7B7B"/>
    <w:rsid w:val="00EE7E7A"/>
    <w:rsid w:val="00EF0072"/>
    <w:rsid w:val="00EF057B"/>
    <w:rsid w:val="00EF0ECA"/>
    <w:rsid w:val="00EF127A"/>
    <w:rsid w:val="00EF134C"/>
    <w:rsid w:val="00EF1A72"/>
    <w:rsid w:val="00EF21D9"/>
    <w:rsid w:val="00EF2ABF"/>
    <w:rsid w:val="00EF32E0"/>
    <w:rsid w:val="00EF347E"/>
    <w:rsid w:val="00EF372A"/>
    <w:rsid w:val="00EF3B3B"/>
    <w:rsid w:val="00EF3C7B"/>
    <w:rsid w:val="00EF3F8F"/>
    <w:rsid w:val="00EF4134"/>
    <w:rsid w:val="00EF4296"/>
    <w:rsid w:val="00EF489B"/>
    <w:rsid w:val="00EF4E33"/>
    <w:rsid w:val="00EF55D0"/>
    <w:rsid w:val="00EF581D"/>
    <w:rsid w:val="00EF5BAA"/>
    <w:rsid w:val="00EF5E97"/>
    <w:rsid w:val="00EF6275"/>
    <w:rsid w:val="00EF630B"/>
    <w:rsid w:val="00EF6525"/>
    <w:rsid w:val="00EF65F4"/>
    <w:rsid w:val="00EF6C01"/>
    <w:rsid w:val="00EF6C84"/>
    <w:rsid w:val="00EF6E9C"/>
    <w:rsid w:val="00EF7012"/>
    <w:rsid w:val="00EF73C5"/>
    <w:rsid w:val="00EF7B49"/>
    <w:rsid w:val="00EF7FD6"/>
    <w:rsid w:val="00F00E11"/>
    <w:rsid w:val="00F01094"/>
    <w:rsid w:val="00F010FA"/>
    <w:rsid w:val="00F01114"/>
    <w:rsid w:val="00F0129A"/>
    <w:rsid w:val="00F01752"/>
    <w:rsid w:val="00F018D7"/>
    <w:rsid w:val="00F019A8"/>
    <w:rsid w:val="00F01D04"/>
    <w:rsid w:val="00F02921"/>
    <w:rsid w:val="00F03202"/>
    <w:rsid w:val="00F036EC"/>
    <w:rsid w:val="00F044E0"/>
    <w:rsid w:val="00F0482E"/>
    <w:rsid w:val="00F05634"/>
    <w:rsid w:val="00F063FA"/>
    <w:rsid w:val="00F06414"/>
    <w:rsid w:val="00F06502"/>
    <w:rsid w:val="00F06823"/>
    <w:rsid w:val="00F06F0F"/>
    <w:rsid w:val="00F0737F"/>
    <w:rsid w:val="00F077CA"/>
    <w:rsid w:val="00F07AF4"/>
    <w:rsid w:val="00F07BAC"/>
    <w:rsid w:val="00F07BC7"/>
    <w:rsid w:val="00F1055C"/>
    <w:rsid w:val="00F10F99"/>
    <w:rsid w:val="00F1170E"/>
    <w:rsid w:val="00F119EB"/>
    <w:rsid w:val="00F11A58"/>
    <w:rsid w:val="00F124AD"/>
    <w:rsid w:val="00F12A0D"/>
    <w:rsid w:val="00F12CA2"/>
    <w:rsid w:val="00F130E8"/>
    <w:rsid w:val="00F13130"/>
    <w:rsid w:val="00F13834"/>
    <w:rsid w:val="00F1395B"/>
    <w:rsid w:val="00F13F7C"/>
    <w:rsid w:val="00F142A3"/>
    <w:rsid w:val="00F142C6"/>
    <w:rsid w:val="00F14431"/>
    <w:rsid w:val="00F147B8"/>
    <w:rsid w:val="00F14D21"/>
    <w:rsid w:val="00F14DB4"/>
    <w:rsid w:val="00F158A9"/>
    <w:rsid w:val="00F159ED"/>
    <w:rsid w:val="00F15F93"/>
    <w:rsid w:val="00F16D1E"/>
    <w:rsid w:val="00F17043"/>
    <w:rsid w:val="00F17B51"/>
    <w:rsid w:val="00F200D4"/>
    <w:rsid w:val="00F2094C"/>
    <w:rsid w:val="00F20987"/>
    <w:rsid w:val="00F20A6C"/>
    <w:rsid w:val="00F21008"/>
    <w:rsid w:val="00F214E2"/>
    <w:rsid w:val="00F21533"/>
    <w:rsid w:val="00F21E1A"/>
    <w:rsid w:val="00F220D8"/>
    <w:rsid w:val="00F226DE"/>
    <w:rsid w:val="00F2289E"/>
    <w:rsid w:val="00F22D41"/>
    <w:rsid w:val="00F23387"/>
    <w:rsid w:val="00F23D49"/>
    <w:rsid w:val="00F2431B"/>
    <w:rsid w:val="00F245A3"/>
    <w:rsid w:val="00F245D4"/>
    <w:rsid w:val="00F2546D"/>
    <w:rsid w:val="00F2586C"/>
    <w:rsid w:val="00F26E4E"/>
    <w:rsid w:val="00F26F3A"/>
    <w:rsid w:val="00F27371"/>
    <w:rsid w:val="00F2764A"/>
    <w:rsid w:val="00F2786D"/>
    <w:rsid w:val="00F27C94"/>
    <w:rsid w:val="00F27F33"/>
    <w:rsid w:val="00F27FA0"/>
    <w:rsid w:val="00F30150"/>
    <w:rsid w:val="00F30338"/>
    <w:rsid w:val="00F304F2"/>
    <w:rsid w:val="00F307CA"/>
    <w:rsid w:val="00F30E27"/>
    <w:rsid w:val="00F31A10"/>
    <w:rsid w:val="00F31F18"/>
    <w:rsid w:val="00F31FF8"/>
    <w:rsid w:val="00F3239C"/>
    <w:rsid w:val="00F327CD"/>
    <w:rsid w:val="00F32875"/>
    <w:rsid w:val="00F328C0"/>
    <w:rsid w:val="00F32B0F"/>
    <w:rsid w:val="00F32C9D"/>
    <w:rsid w:val="00F32D2C"/>
    <w:rsid w:val="00F32F78"/>
    <w:rsid w:val="00F3335A"/>
    <w:rsid w:val="00F344FE"/>
    <w:rsid w:val="00F3465B"/>
    <w:rsid w:val="00F358EA"/>
    <w:rsid w:val="00F3650D"/>
    <w:rsid w:val="00F36DC7"/>
    <w:rsid w:val="00F36F3A"/>
    <w:rsid w:val="00F3701B"/>
    <w:rsid w:val="00F3785E"/>
    <w:rsid w:val="00F37ADB"/>
    <w:rsid w:val="00F37DE3"/>
    <w:rsid w:val="00F4004A"/>
    <w:rsid w:val="00F400D2"/>
    <w:rsid w:val="00F40803"/>
    <w:rsid w:val="00F40B29"/>
    <w:rsid w:val="00F40D17"/>
    <w:rsid w:val="00F40F3F"/>
    <w:rsid w:val="00F410E9"/>
    <w:rsid w:val="00F41F6F"/>
    <w:rsid w:val="00F426B7"/>
    <w:rsid w:val="00F427AA"/>
    <w:rsid w:val="00F4281F"/>
    <w:rsid w:val="00F42A4A"/>
    <w:rsid w:val="00F42AA7"/>
    <w:rsid w:val="00F42FF3"/>
    <w:rsid w:val="00F430AE"/>
    <w:rsid w:val="00F4341B"/>
    <w:rsid w:val="00F435EB"/>
    <w:rsid w:val="00F43604"/>
    <w:rsid w:val="00F43801"/>
    <w:rsid w:val="00F43D21"/>
    <w:rsid w:val="00F43D8F"/>
    <w:rsid w:val="00F43F78"/>
    <w:rsid w:val="00F44176"/>
    <w:rsid w:val="00F44695"/>
    <w:rsid w:val="00F44D28"/>
    <w:rsid w:val="00F452F8"/>
    <w:rsid w:val="00F45642"/>
    <w:rsid w:val="00F45C05"/>
    <w:rsid w:val="00F46D83"/>
    <w:rsid w:val="00F46E6F"/>
    <w:rsid w:val="00F46E8B"/>
    <w:rsid w:val="00F472F6"/>
    <w:rsid w:val="00F47D2F"/>
    <w:rsid w:val="00F47D6F"/>
    <w:rsid w:val="00F47EFA"/>
    <w:rsid w:val="00F506D8"/>
    <w:rsid w:val="00F50B85"/>
    <w:rsid w:val="00F50C74"/>
    <w:rsid w:val="00F517DB"/>
    <w:rsid w:val="00F520AA"/>
    <w:rsid w:val="00F5216D"/>
    <w:rsid w:val="00F5249F"/>
    <w:rsid w:val="00F525D0"/>
    <w:rsid w:val="00F52621"/>
    <w:rsid w:val="00F52A12"/>
    <w:rsid w:val="00F53A7E"/>
    <w:rsid w:val="00F53ADE"/>
    <w:rsid w:val="00F53D8E"/>
    <w:rsid w:val="00F53E17"/>
    <w:rsid w:val="00F53F7B"/>
    <w:rsid w:val="00F5445A"/>
    <w:rsid w:val="00F544E7"/>
    <w:rsid w:val="00F54609"/>
    <w:rsid w:val="00F5481E"/>
    <w:rsid w:val="00F54BCE"/>
    <w:rsid w:val="00F55087"/>
    <w:rsid w:val="00F55742"/>
    <w:rsid w:val="00F559BE"/>
    <w:rsid w:val="00F55F9F"/>
    <w:rsid w:val="00F56066"/>
    <w:rsid w:val="00F56347"/>
    <w:rsid w:val="00F6019C"/>
    <w:rsid w:val="00F60874"/>
    <w:rsid w:val="00F60A42"/>
    <w:rsid w:val="00F60D84"/>
    <w:rsid w:val="00F60EDD"/>
    <w:rsid w:val="00F6143C"/>
    <w:rsid w:val="00F6159C"/>
    <w:rsid w:val="00F61819"/>
    <w:rsid w:val="00F61887"/>
    <w:rsid w:val="00F6199B"/>
    <w:rsid w:val="00F62335"/>
    <w:rsid w:val="00F63568"/>
    <w:rsid w:val="00F6357B"/>
    <w:rsid w:val="00F64768"/>
    <w:rsid w:val="00F64C89"/>
    <w:rsid w:val="00F64D2C"/>
    <w:rsid w:val="00F655E0"/>
    <w:rsid w:val="00F65930"/>
    <w:rsid w:val="00F65B6C"/>
    <w:rsid w:val="00F669D0"/>
    <w:rsid w:val="00F6745D"/>
    <w:rsid w:val="00F676A2"/>
    <w:rsid w:val="00F67746"/>
    <w:rsid w:val="00F6792E"/>
    <w:rsid w:val="00F701F9"/>
    <w:rsid w:val="00F70430"/>
    <w:rsid w:val="00F7063F"/>
    <w:rsid w:val="00F70809"/>
    <w:rsid w:val="00F71156"/>
    <w:rsid w:val="00F71782"/>
    <w:rsid w:val="00F71A7B"/>
    <w:rsid w:val="00F71A93"/>
    <w:rsid w:val="00F729BB"/>
    <w:rsid w:val="00F72F07"/>
    <w:rsid w:val="00F72FAE"/>
    <w:rsid w:val="00F7343E"/>
    <w:rsid w:val="00F73575"/>
    <w:rsid w:val="00F73780"/>
    <w:rsid w:val="00F737A4"/>
    <w:rsid w:val="00F73F43"/>
    <w:rsid w:val="00F740B8"/>
    <w:rsid w:val="00F74798"/>
    <w:rsid w:val="00F747F1"/>
    <w:rsid w:val="00F74C3A"/>
    <w:rsid w:val="00F7514A"/>
    <w:rsid w:val="00F759CC"/>
    <w:rsid w:val="00F75A9F"/>
    <w:rsid w:val="00F7634B"/>
    <w:rsid w:val="00F76DDD"/>
    <w:rsid w:val="00F771D6"/>
    <w:rsid w:val="00F779FF"/>
    <w:rsid w:val="00F77D11"/>
    <w:rsid w:val="00F77E8B"/>
    <w:rsid w:val="00F77ED2"/>
    <w:rsid w:val="00F80AA3"/>
    <w:rsid w:val="00F80BEF"/>
    <w:rsid w:val="00F81848"/>
    <w:rsid w:val="00F818DC"/>
    <w:rsid w:val="00F81B41"/>
    <w:rsid w:val="00F8203F"/>
    <w:rsid w:val="00F82340"/>
    <w:rsid w:val="00F83226"/>
    <w:rsid w:val="00F8333C"/>
    <w:rsid w:val="00F833FB"/>
    <w:rsid w:val="00F83617"/>
    <w:rsid w:val="00F8380A"/>
    <w:rsid w:val="00F83ABA"/>
    <w:rsid w:val="00F83CE5"/>
    <w:rsid w:val="00F840EB"/>
    <w:rsid w:val="00F848E0"/>
    <w:rsid w:val="00F8546E"/>
    <w:rsid w:val="00F86017"/>
    <w:rsid w:val="00F86FCD"/>
    <w:rsid w:val="00F873AA"/>
    <w:rsid w:val="00F879FE"/>
    <w:rsid w:val="00F903D4"/>
    <w:rsid w:val="00F9072E"/>
    <w:rsid w:val="00F90966"/>
    <w:rsid w:val="00F913A5"/>
    <w:rsid w:val="00F92043"/>
    <w:rsid w:val="00F923C8"/>
    <w:rsid w:val="00F924CC"/>
    <w:rsid w:val="00F92878"/>
    <w:rsid w:val="00F92AFA"/>
    <w:rsid w:val="00F93A86"/>
    <w:rsid w:val="00F93DBB"/>
    <w:rsid w:val="00F941A0"/>
    <w:rsid w:val="00F94CBD"/>
    <w:rsid w:val="00F94E2E"/>
    <w:rsid w:val="00F94FC6"/>
    <w:rsid w:val="00F957DF"/>
    <w:rsid w:val="00F95FA3"/>
    <w:rsid w:val="00F9605B"/>
    <w:rsid w:val="00F968C2"/>
    <w:rsid w:val="00F96C2F"/>
    <w:rsid w:val="00F96C9D"/>
    <w:rsid w:val="00F96CA9"/>
    <w:rsid w:val="00F96D0A"/>
    <w:rsid w:val="00F96D9E"/>
    <w:rsid w:val="00F96E1C"/>
    <w:rsid w:val="00F96E43"/>
    <w:rsid w:val="00F974DE"/>
    <w:rsid w:val="00F97642"/>
    <w:rsid w:val="00F97717"/>
    <w:rsid w:val="00F97EF3"/>
    <w:rsid w:val="00FA062C"/>
    <w:rsid w:val="00FA06ED"/>
    <w:rsid w:val="00FA0D26"/>
    <w:rsid w:val="00FA124F"/>
    <w:rsid w:val="00FA125F"/>
    <w:rsid w:val="00FA146A"/>
    <w:rsid w:val="00FA1DF2"/>
    <w:rsid w:val="00FA1FC9"/>
    <w:rsid w:val="00FA31E8"/>
    <w:rsid w:val="00FA3754"/>
    <w:rsid w:val="00FA3B05"/>
    <w:rsid w:val="00FA3D8B"/>
    <w:rsid w:val="00FA3DF6"/>
    <w:rsid w:val="00FA48FB"/>
    <w:rsid w:val="00FA4AA8"/>
    <w:rsid w:val="00FA4BC8"/>
    <w:rsid w:val="00FA5148"/>
    <w:rsid w:val="00FA521F"/>
    <w:rsid w:val="00FA5394"/>
    <w:rsid w:val="00FA55FC"/>
    <w:rsid w:val="00FA5CEA"/>
    <w:rsid w:val="00FA5E99"/>
    <w:rsid w:val="00FA5F80"/>
    <w:rsid w:val="00FA6278"/>
    <w:rsid w:val="00FA6535"/>
    <w:rsid w:val="00FA6716"/>
    <w:rsid w:val="00FA677D"/>
    <w:rsid w:val="00FA6834"/>
    <w:rsid w:val="00FA6873"/>
    <w:rsid w:val="00FA6E5D"/>
    <w:rsid w:val="00FA7079"/>
    <w:rsid w:val="00FA7FA3"/>
    <w:rsid w:val="00FB0016"/>
    <w:rsid w:val="00FB0122"/>
    <w:rsid w:val="00FB0391"/>
    <w:rsid w:val="00FB067A"/>
    <w:rsid w:val="00FB09CB"/>
    <w:rsid w:val="00FB0D46"/>
    <w:rsid w:val="00FB0DB2"/>
    <w:rsid w:val="00FB1451"/>
    <w:rsid w:val="00FB158F"/>
    <w:rsid w:val="00FB2085"/>
    <w:rsid w:val="00FB2396"/>
    <w:rsid w:val="00FB27A6"/>
    <w:rsid w:val="00FB3B2A"/>
    <w:rsid w:val="00FB46DE"/>
    <w:rsid w:val="00FB5035"/>
    <w:rsid w:val="00FB53A8"/>
    <w:rsid w:val="00FB58AC"/>
    <w:rsid w:val="00FB58DD"/>
    <w:rsid w:val="00FB5C82"/>
    <w:rsid w:val="00FB61AF"/>
    <w:rsid w:val="00FB6622"/>
    <w:rsid w:val="00FB7136"/>
    <w:rsid w:val="00FB76AB"/>
    <w:rsid w:val="00FB7D57"/>
    <w:rsid w:val="00FB7D88"/>
    <w:rsid w:val="00FC01BD"/>
    <w:rsid w:val="00FC02D9"/>
    <w:rsid w:val="00FC0458"/>
    <w:rsid w:val="00FC05B4"/>
    <w:rsid w:val="00FC0743"/>
    <w:rsid w:val="00FC0FE9"/>
    <w:rsid w:val="00FC1384"/>
    <w:rsid w:val="00FC1469"/>
    <w:rsid w:val="00FC161D"/>
    <w:rsid w:val="00FC17EC"/>
    <w:rsid w:val="00FC195B"/>
    <w:rsid w:val="00FC1DE4"/>
    <w:rsid w:val="00FC1E89"/>
    <w:rsid w:val="00FC1F80"/>
    <w:rsid w:val="00FC2C90"/>
    <w:rsid w:val="00FC340A"/>
    <w:rsid w:val="00FC43BB"/>
    <w:rsid w:val="00FC461E"/>
    <w:rsid w:val="00FC4922"/>
    <w:rsid w:val="00FC5399"/>
    <w:rsid w:val="00FC580A"/>
    <w:rsid w:val="00FC5C92"/>
    <w:rsid w:val="00FC62A7"/>
    <w:rsid w:val="00FC6AE8"/>
    <w:rsid w:val="00FD0522"/>
    <w:rsid w:val="00FD083D"/>
    <w:rsid w:val="00FD0A94"/>
    <w:rsid w:val="00FD115C"/>
    <w:rsid w:val="00FD1198"/>
    <w:rsid w:val="00FD164B"/>
    <w:rsid w:val="00FD1890"/>
    <w:rsid w:val="00FD1A8C"/>
    <w:rsid w:val="00FD1F50"/>
    <w:rsid w:val="00FD2217"/>
    <w:rsid w:val="00FD292A"/>
    <w:rsid w:val="00FD36BC"/>
    <w:rsid w:val="00FD36FC"/>
    <w:rsid w:val="00FD3A8F"/>
    <w:rsid w:val="00FD3B22"/>
    <w:rsid w:val="00FD3C47"/>
    <w:rsid w:val="00FD3F18"/>
    <w:rsid w:val="00FD4879"/>
    <w:rsid w:val="00FD49F6"/>
    <w:rsid w:val="00FD4F78"/>
    <w:rsid w:val="00FD52DD"/>
    <w:rsid w:val="00FD6155"/>
    <w:rsid w:val="00FD616E"/>
    <w:rsid w:val="00FD6216"/>
    <w:rsid w:val="00FD6FE0"/>
    <w:rsid w:val="00FD7475"/>
    <w:rsid w:val="00FD79FF"/>
    <w:rsid w:val="00FD7D1F"/>
    <w:rsid w:val="00FD7FC7"/>
    <w:rsid w:val="00FE08E6"/>
    <w:rsid w:val="00FE0C26"/>
    <w:rsid w:val="00FE16DE"/>
    <w:rsid w:val="00FE19F5"/>
    <w:rsid w:val="00FE1B6D"/>
    <w:rsid w:val="00FE1C92"/>
    <w:rsid w:val="00FE281F"/>
    <w:rsid w:val="00FE2CD9"/>
    <w:rsid w:val="00FE2FA4"/>
    <w:rsid w:val="00FE38B6"/>
    <w:rsid w:val="00FE3991"/>
    <w:rsid w:val="00FE3B5D"/>
    <w:rsid w:val="00FE3EFA"/>
    <w:rsid w:val="00FE3F89"/>
    <w:rsid w:val="00FE4820"/>
    <w:rsid w:val="00FE4886"/>
    <w:rsid w:val="00FE4AAB"/>
    <w:rsid w:val="00FE4C11"/>
    <w:rsid w:val="00FE4E3D"/>
    <w:rsid w:val="00FE5A09"/>
    <w:rsid w:val="00FE5D46"/>
    <w:rsid w:val="00FE5E3F"/>
    <w:rsid w:val="00FE69D4"/>
    <w:rsid w:val="00FE7036"/>
    <w:rsid w:val="00FE746E"/>
    <w:rsid w:val="00FF003A"/>
    <w:rsid w:val="00FF0236"/>
    <w:rsid w:val="00FF0269"/>
    <w:rsid w:val="00FF09F6"/>
    <w:rsid w:val="00FF18D7"/>
    <w:rsid w:val="00FF1998"/>
    <w:rsid w:val="00FF1D7C"/>
    <w:rsid w:val="00FF25E1"/>
    <w:rsid w:val="00FF3551"/>
    <w:rsid w:val="00FF36B1"/>
    <w:rsid w:val="00FF398D"/>
    <w:rsid w:val="00FF3D3D"/>
    <w:rsid w:val="00FF4253"/>
    <w:rsid w:val="00FF4C09"/>
    <w:rsid w:val="00FF5596"/>
    <w:rsid w:val="00FF5A7E"/>
    <w:rsid w:val="00FF5F15"/>
    <w:rsid w:val="00FF66EC"/>
    <w:rsid w:val="00FF68ED"/>
    <w:rsid w:val="00FF6D9C"/>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white">
      <v:fill color="white"/>
    </o:shapedefaults>
    <o:shapelayout v:ext="edit">
      <o:idmap v:ext="edit" data="1"/>
    </o:shapelayout>
  </w:shapeDefaults>
  <w:decimalSymbol w:val="."/>
  <w:listSeparator w:val=","/>
  <w14:docId w14:val="3799F1C5"/>
  <w15:docId w15:val="{D114B3EE-61C5-46C8-9548-BF7C350E5D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B5DDF"/>
    <w:pPr>
      <w:spacing w:after="60"/>
    </w:pPr>
    <w:rPr>
      <w:rFonts w:ascii="Times New Roman" w:hAnsi="Times New Roman"/>
      <w:sz w:val="22"/>
      <w:szCs w:val="22"/>
    </w:rPr>
  </w:style>
  <w:style w:type="paragraph" w:styleId="Heading1">
    <w:name w:val="heading 1"/>
    <w:basedOn w:val="Normal"/>
    <w:next w:val="Normal"/>
    <w:link w:val="Heading1Char"/>
    <w:uiPriority w:val="9"/>
    <w:qFormat/>
    <w:rsid w:val="00E813D1"/>
    <w:pPr>
      <w:keepNext/>
      <w:suppressAutoHyphens/>
      <w:spacing w:before="120" w:after="120"/>
      <w:outlineLvl w:val="0"/>
    </w:pPr>
    <w:rPr>
      <w:b/>
      <w:smallCaps/>
    </w:rPr>
  </w:style>
  <w:style w:type="paragraph" w:styleId="Heading2">
    <w:name w:val="heading 2"/>
    <w:basedOn w:val="Normal"/>
    <w:next w:val="Normal"/>
    <w:link w:val="Heading2Char1"/>
    <w:qFormat/>
    <w:rsid w:val="00E813D1"/>
    <w:pPr>
      <w:keepNext/>
      <w:outlineLvl w:val="1"/>
    </w:pPr>
    <w:rPr>
      <w:b/>
      <w:bCs/>
    </w:rPr>
  </w:style>
  <w:style w:type="paragraph" w:styleId="Heading3">
    <w:name w:val="heading 3"/>
    <w:basedOn w:val="Normal"/>
    <w:next w:val="Normal"/>
    <w:link w:val="Heading3Char"/>
    <w:qFormat/>
    <w:rsid w:val="00AD3FD6"/>
    <w:pPr>
      <w:keepNext/>
      <w:widowControl w:val="0"/>
      <w:tabs>
        <w:tab w:val="left" w:pos="810"/>
        <w:tab w:val="left" w:pos="9360"/>
      </w:tabs>
      <w:outlineLvl w:val="2"/>
    </w:pPr>
    <w:rPr>
      <w: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E813D1"/>
    <w:rPr>
      <w:rFonts w:ascii="Times New Roman" w:hAnsi="Times New Roman"/>
      <w:b/>
      <w:smallCaps/>
      <w:sz w:val="22"/>
      <w:szCs w:val="22"/>
    </w:rPr>
  </w:style>
  <w:style w:type="character" w:customStyle="1" w:styleId="Heading2Char1">
    <w:name w:val="Heading 2 Char1"/>
    <w:link w:val="Heading2"/>
    <w:locked/>
    <w:rsid w:val="00E813D1"/>
    <w:rPr>
      <w:rFonts w:ascii="Times New Roman" w:hAnsi="Times New Roman"/>
      <w:b/>
      <w:bCs/>
      <w:sz w:val="22"/>
      <w:szCs w:val="22"/>
    </w:rPr>
  </w:style>
  <w:style w:type="character" w:customStyle="1" w:styleId="Heading3Char">
    <w:name w:val="Heading 3 Char"/>
    <w:link w:val="Heading3"/>
    <w:locked/>
    <w:rsid w:val="00AD3FD6"/>
    <w:rPr>
      <w:rFonts w:ascii="Times New Roman" w:hAnsi="Times New Roman"/>
      <w:b/>
      <w:sz w:val="22"/>
      <w:szCs w:val="22"/>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rsid w:val="00E93DC1"/>
    <w:pPr>
      <w:tabs>
        <w:tab w:val="center" w:pos="4153"/>
        <w:tab w:val="right" w:pos="8306"/>
      </w:tabs>
    </w:pPr>
  </w:style>
  <w:style w:type="character" w:customStyle="1" w:styleId="HeaderChar">
    <w:name w:val="Header Char"/>
    <w:link w:val="Header"/>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8 pt,ft,DNV-FT,fn,ADB,Fußnote,WB-Fußnotentext,WB-Fußnotentext Char Char,Fußnotentext Char,FOOTNOTES,footnote text Char Char,12pt,F,ft2"/>
    <w:basedOn w:val="Normal"/>
    <w:link w:val="FootnoteTextChar1"/>
    <w:qFormat/>
    <w:rsid w:val="00AF5204"/>
    <w:pPr>
      <w:widowControl w:val="0"/>
    </w:pPr>
    <w:rPr>
      <w:sz w:val="18"/>
      <w:szCs w:val="20"/>
    </w:rPr>
  </w:style>
  <w:style w:type="character" w:customStyle="1" w:styleId="FootnoteTextChar1">
    <w:name w:val="Footnote Text Char1"/>
    <w:aliases w:val="Geneva 9 Char,Font: Geneva 9 Char,Boston 10 Char,f Char,single space Char,footnote text Char,Footnote Char,otnote Text Char,Footnote Text 8 pt Char1,ft Char1,DNV-FT Char1,fn Char1,ADB Char1,Fußnote Char1,WB-Fußnotentext Char1,F Char"/>
    <w:link w:val="FootnoteText"/>
    <w:locked/>
    <w:rsid w:val="00AF5204"/>
    <w:rPr>
      <w:rFonts w:ascii="Times New Roman" w:hAnsi="Times New Roman"/>
      <w:sz w:val="18"/>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note bp, Car Car Char Car Char Car Car Char Car Char Char, Car Car Car Car Car Car Car Car Char Car Car Char Car Car Car Char Car Char Char Char,ftref,Знак сноски 1"/>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jc w:val="center"/>
    </w:pPr>
    <w:rPr>
      <w:rFonts w:ascii="Tahoma" w:hAnsi="Tahoma" w:cs="Tahoma"/>
      <w:bCs w:val="0"/>
      <w:color w:val="FFFFFF"/>
      <w:spacing w:val="20"/>
      <w:lang w:eastAsia="zh-CN"/>
    </w:rPr>
  </w:style>
  <w:style w:type="paragraph" w:customStyle="1" w:styleId="ColorfulList-Accent11">
    <w:name w:val="Colorful List - Accent 11"/>
    <w:aliases w:val="List Paragraph1,Colorful List - Accent 111"/>
    <w:basedOn w:val="Normal"/>
    <w:link w:val="ColorfulList-Accent1Char"/>
    <w:uiPriority w:val="34"/>
    <w:qFormat/>
    <w:rsid w:val="00DB520F"/>
    <w:pPr>
      <w:spacing w:after="0"/>
      <w:ind w:left="720"/>
    </w:pPr>
    <w:rPr>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9360"/>
      </w:tabs>
      <w:spacing w:after="0"/>
    </w:pPr>
    <w:rPr>
      <w:rFonts w:eastAsia="MS Mincho"/>
      <w:b w:val="0"/>
      <w:i/>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pPr>
    <w:rPr>
      <w:rFonts w:eastAsia="MS Mincho" w:cs="Arial"/>
      <w:sz w:val="12"/>
      <w:szCs w:val="12"/>
      <w:lang w:eastAsia="ja-JP"/>
    </w:rPr>
  </w:style>
  <w:style w:type="paragraph" w:customStyle="1" w:styleId="JFHeading1">
    <w:name w:val="JF Heading 1"/>
    <w:basedOn w:val="Heading1"/>
    <w:rsid w:val="00724288"/>
    <w:pPr>
      <w:suppressAutoHyphens w:val="0"/>
      <w:spacing w:before="240" w:after="60"/>
    </w:pPr>
    <w:rPr>
      <w:rFonts w:cs="Arial"/>
      <w:bCs/>
      <w:smallCaps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CarCar">
    <w:name w:val="Car Car"/>
    <w:basedOn w:val="Heading2"/>
    <w:rsid w:val="00AE562C"/>
    <w:pPr>
      <w:pageBreakBefore/>
      <w:tabs>
        <w:tab w:val="left" w:pos="850"/>
        <w:tab w:val="left" w:pos="1191"/>
        <w:tab w:val="left" w:pos="1531"/>
      </w:tabs>
      <w:spacing w:before="120" w:after="120"/>
      <w:jc w:val="center"/>
    </w:pPr>
    <w:rPr>
      <w:rFonts w:ascii="Tahoma" w:eastAsia="MS Mincho" w:hAnsi="Tahoma" w:cs="Tahoma"/>
      <w:bCs w:val="0"/>
      <w:color w:val="FFFFFF"/>
      <w:spacing w:val="20"/>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spacing w:after="240"/>
    </w:pPr>
    <w:rPr>
      <w:rFonts w:cs="Angsana New"/>
      <w:noProof/>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1"/>
      </w:numPr>
      <w:spacing w:before="60" w:after="0"/>
    </w:pPr>
  </w:style>
  <w:style w:type="character" w:customStyle="1" w:styleId="BulletsChar">
    <w:name w:val="Bullets Char"/>
    <w:link w:val="Bullets"/>
    <w:rsid w:val="000D00F9"/>
    <w:rPr>
      <w:rFonts w:ascii="Times New Roman" w:hAnsi="Times New Roman" w:cs="Angsana New"/>
      <w:noProof/>
      <w:sz w:val="22"/>
      <w:szCs w:val="22"/>
    </w:rPr>
  </w:style>
  <w:style w:type="paragraph" w:styleId="TOC2">
    <w:name w:val="toc 2"/>
    <w:basedOn w:val="Normal"/>
    <w:next w:val="Normal"/>
    <w:autoRedefine/>
    <w:uiPriority w:val="39"/>
    <w:qFormat/>
    <w:locked/>
    <w:rsid w:val="00EB64FE"/>
    <w:pPr>
      <w:tabs>
        <w:tab w:val="left" w:pos="540"/>
        <w:tab w:val="left" w:pos="1080"/>
        <w:tab w:val="right" w:leader="dot" w:pos="9350"/>
      </w:tabs>
      <w:spacing w:after="0"/>
    </w:pPr>
    <w:rPr>
      <w:rFonts w:ascii="Times New Roman Bold" w:eastAsia="Times New Roman" w:hAnsi="Times New Roman Bold"/>
      <w:b/>
      <w:bCs/>
      <w:noProof/>
    </w:rPr>
  </w:style>
  <w:style w:type="paragraph" w:styleId="TOC1">
    <w:name w:val="toc 1"/>
    <w:basedOn w:val="Normal"/>
    <w:next w:val="Normal"/>
    <w:autoRedefine/>
    <w:uiPriority w:val="39"/>
    <w:qFormat/>
    <w:locked/>
    <w:rsid w:val="0031108B"/>
    <w:pPr>
      <w:tabs>
        <w:tab w:val="left" w:pos="540"/>
        <w:tab w:val="left" w:pos="1320"/>
        <w:tab w:val="right" w:leader="dot" w:pos="9350"/>
      </w:tabs>
      <w:spacing w:before="120"/>
    </w:pPr>
    <w:rPr>
      <w:b/>
    </w:rPr>
  </w:style>
  <w:style w:type="character" w:customStyle="1" w:styleId="Heading2Char">
    <w:name w:val="Heading 2 Char"/>
    <w:semiHidden/>
    <w:locked/>
    <w:rsid w:val="00720790"/>
    <w:rPr>
      <w:rFonts w:ascii="Cambria" w:hAnsi="Cambria" w:cs="Times New Roman"/>
      <w:b/>
      <w:bCs/>
      <w:i/>
      <w:iCs/>
      <w:sz w:val="28"/>
      <w:szCs w:val="28"/>
      <w:lang w:val="en-GB"/>
    </w:rPr>
  </w:style>
  <w:style w:type="character" w:customStyle="1" w:styleId="FootnoteTextChar">
    <w:name w:val="Footnote Text Char"/>
    <w:aliases w:val="Footnote Text 8 pt Char,ft Char,DNV-FT Char,fn Char,ADB Char,Fußnote Char,WB-Fußnotentext Char,FOOTNOTES Char,Testo nota a piè di pagina Carattere Carattere Char,Testo nota a piè di pagina Carattere Char,Footnote Text Char2 Char"/>
    <w:locked/>
    <w:rsid w:val="00720790"/>
    <w:rPr>
      <w:rFonts w:ascii="Arial" w:hAnsi="Arial" w:cs="Times New Roman"/>
      <w:lang w:val="en-GB"/>
    </w:rPr>
  </w:style>
  <w:style w:type="paragraph" w:customStyle="1" w:styleId="Normalbullets">
    <w:name w:val="Normal bullets"/>
    <w:basedOn w:val="Normal"/>
    <w:rsid w:val="003847E4"/>
    <w:pPr>
      <w:numPr>
        <w:numId w:val="2"/>
      </w:numPr>
    </w:pPr>
  </w:style>
  <w:style w:type="paragraph" w:customStyle="1" w:styleId="Text">
    <w:name w:val="Text"/>
    <w:basedOn w:val="Normal"/>
    <w:rsid w:val="00C26FEC"/>
    <w:pPr>
      <w:spacing w:before="240" w:after="0" w:line="252" w:lineRule="auto"/>
    </w:pPr>
    <w:rPr>
      <w:szCs w:val="20"/>
    </w:rPr>
  </w:style>
  <w:style w:type="paragraph" w:customStyle="1" w:styleId="CharCharChar11">
    <w:name w:val="Char Char Char11"/>
    <w:basedOn w:val="Normal"/>
    <w:rsid w:val="00B27E19"/>
    <w:pPr>
      <w:spacing w:after="160" w:line="240" w:lineRule="exact"/>
    </w:pPr>
    <w:rPr>
      <w:rFonts w:cs="Arial"/>
      <w:szCs w:val="20"/>
    </w:rPr>
  </w:style>
  <w:style w:type="paragraph" w:customStyle="1" w:styleId="BodyText23">
    <w:name w:val="Body Text 23"/>
    <w:basedOn w:val="Normal"/>
    <w:rsid w:val="00B27E19"/>
    <w:pPr>
      <w:widowControl w:val="0"/>
      <w:tabs>
        <w:tab w:val="left" w:pos="547"/>
      </w:tabs>
      <w:spacing w:after="0"/>
    </w:pPr>
    <w:rPr>
      <w:snapToGrid w:val="0"/>
      <w:szCs w:val="20"/>
    </w:rPr>
  </w:style>
  <w:style w:type="paragraph" w:styleId="Caption">
    <w:name w:val="caption"/>
    <w:basedOn w:val="Normal"/>
    <w:next w:val="Normal"/>
    <w:qFormat/>
    <w:rsid w:val="0070606B"/>
    <w:pPr>
      <w:spacing w:after="0"/>
    </w:pPr>
    <w:rPr>
      <w:b/>
      <w:bCs/>
      <w:sz w:val="28"/>
    </w:rPr>
  </w:style>
  <w:style w:type="paragraph" w:customStyle="1" w:styleId="TableT">
    <w:name w:val="TableT"/>
    <w:basedOn w:val="Normal"/>
    <w:autoRedefine/>
    <w:rsid w:val="00550BAE"/>
    <w:rPr>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pPr>
    <w:rPr>
      <w:b/>
      <w:sz w:val="21"/>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pPr>
  </w:style>
  <w:style w:type="paragraph" w:customStyle="1" w:styleId="NumberedList2">
    <w:name w:val="Numbered List 2"/>
    <w:aliases w:val="nl2"/>
    <w:basedOn w:val="Normal"/>
    <w:rsid w:val="00CA725C"/>
    <w:pPr>
      <w:spacing w:after="0" w:line="240" w:lineRule="atLeast"/>
      <w:ind w:hanging="360"/>
    </w:pPr>
    <w:rPr>
      <w:rFonts w:ascii="Arial Unicode MS" w:hAnsi="Arial Unicode MS"/>
    </w:rPr>
  </w:style>
  <w:style w:type="paragraph" w:customStyle="1" w:styleId="CharChar">
    <w:name w:val="Char Char Знак Знак"/>
    <w:basedOn w:val="Normal"/>
    <w:rsid w:val="00E61BB0"/>
    <w:pPr>
      <w:spacing w:after="160" w:line="240" w:lineRule="exact"/>
    </w:pPr>
    <w:rPr>
      <w:rFonts w:cs="Arial"/>
      <w:szCs w:val="20"/>
      <w:lang w:val="de-CH" w:eastAsia="de-CH"/>
    </w:rPr>
  </w:style>
  <w:style w:type="paragraph" w:styleId="PlainText">
    <w:name w:val="Plain Text"/>
    <w:basedOn w:val="Normal"/>
    <w:link w:val="PlainTextChar"/>
    <w:uiPriority w:val="99"/>
    <w:unhideWhenUsed/>
    <w:rsid w:val="00FC1F80"/>
    <w:pPr>
      <w:spacing w:after="0"/>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customStyle="1" w:styleId="GridTable31">
    <w:name w:val="Grid Table 31"/>
    <w:basedOn w:val="Heading1"/>
    <w:next w:val="Normal"/>
    <w:uiPriority w:val="39"/>
    <w:unhideWhenUsed/>
    <w:qFormat/>
    <w:rsid w:val="006B67FA"/>
    <w:pPr>
      <w:keepLines/>
      <w:suppressAutoHyphens w:val="0"/>
      <w:spacing w:before="480" w:after="0" w:line="276" w:lineRule="auto"/>
      <w:outlineLvl w:val="9"/>
    </w:pPr>
    <w:rPr>
      <w:rFonts w:ascii="Cambria" w:hAnsi="Cambria"/>
      <w:bCs/>
      <w:smallCaps w:val="0"/>
      <w:color w:val="365F91"/>
      <w:szCs w:val="28"/>
    </w:rPr>
  </w:style>
  <w:style w:type="paragraph" w:customStyle="1" w:styleId="MediumGrid21">
    <w:name w:val="Medium Grid 21"/>
    <w:link w:val="MediumGrid2Char"/>
    <w:uiPriority w:val="1"/>
    <w:qFormat/>
    <w:rsid w:val="004C454A"/>
    <w:rPr>
      <w:rFonts w:ascii="Times" w:eastAsia="Times" w:hAnsi="Times"/>
      <w:sz w:val="24"/>
      <w:szCs w:val="24"/>
    </w:rPr>
  </w:style>
  <w:style w:type="character" w:customStyle="1" w:styleId="MediumGrid2Char">
    <w:name w:val="Medium Grid 2 Char"/>
    <w:link w:val="MediumGrid21"/>
    <w:uiPriority w:val="1"/>
    <w:rsid w:val="004C454A"/>
    <w:rPr>
      <w:rFonts w:ascii="Times" w:eastAsia="Times" w:hAnsi="Times"/>
      <w:sz w:val="24"/>
    </w:rPr>
  </w:style>
  <w:style w:type="character" w:customStyle="1" w:styleId="ColorfulList-Accent1Char">
    <w:name w:val="Colorful List - Accent 1 Char"/>
    <w:aliases w:val="List Paragraph1 Char,Colorful List - Accent 11 Char,List Paragraph Char,Colorful List - Accent 111 Char,Project Profile name Char,Paragraphe de liste1 Char,Numbered paragraph Char,Paragraphe de liste Char,En tête 1 Char"/>
    <w:link w:val="ColorfulList-Accent11"/>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customStyle="1" w:styleId="TableGridLight1">
    <w:name w:val="Table Grid Light1"/>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GEFFieldtoFillout">
    <w:name w:val="GEF Field to Fill out"/>
    <w:basedOn w:val="Normal"/>
    <w:link w:val="GEFFieldtoFilloutChar"/>
    <w:qFormat/>
    <w:rsid w:val="00977A5A"/>
    <w:pPr>
      <w:spacing w:after="0"/>
      <w:ind w:left="-720"/>
    </w:pPr>
    <w:rPr>
      <w:rFonts w:eastAsia="Times New Roman"/>
      <w:color w:val="000000"/>
    </w:rPr>
  </w:style>
  <w:style w:type="character" w:customStyle="1" w:styleId="GEFFieldtoFilloutChar">
    <w:name w:val="GEF Field to Fill out Char"/>
    <w:link w:val="GEFFieldtoFillout"/>
    <w:rsid w:val="00977A5A"/>
    <w:rPr>
      <w:rFonts w:ascii="Times New Roman" w:eastAsia="Times New Roman" w:hAnsi="Times New Roman"/>
      <w:color w:val="000000"/>
      <w:sz w:val="22"/>
      <w:szCs w:val="22"/>
    </w:rPr>
  </w:style>
  <w:style w:type="paragraph" w:customStyle="1" w:styleId="prodoc">
    <w:name w:val="prodoc"/>
    <w:basedOn w:val="Paragraph"/>
    <w:link w:val="prodocChar"/>
    <w:qFormat/>
    <w:rsid w:val="0017698B"/>
    <w:pPr>
      <w:numPr>
        <w:numId w:val="5"/>
      </w:numPr>
      <w:spacing w:before="120" w:after="120"/>
      <w:ind w:left="0" w:firstLine="0"/>
    </w:pPr>
    <w:rPr>
      <w:rFonts w:eastAsia="Times New Roman"/>
      <w:noProof w:val="0"/>
    </w:rPr>
  </w:style>
  <w:style w:type="paragraph" w:customStyle="1" w:styleId="Headingprodoc">
    <w:name w:val="Heading prodoc"/>
    <w:basedOn w:val="Heading3"/>
    <w:link w:val="HeadingprodocChar"/>
    <w:qFormat/>
    <w:rsid w:val="0033321C"/>
  </w:style>
  <w:style w:type="character" w:customStyle="1" w:styleId="prodocChar">
    <w:name w:val="prodoc Char"/>
    <w:link w:val="prodoc"/>
    <w:rsid w:val="0017698B"/>
    <w:rPr>
      <w:rFonts w:ascii="Times New Roman" w:eastAsia="Times New Roman" w:hAnsi="Times New Roman" w:cs="Angsana New"/>
      <w:sz w:val="22"/>
      <w:szCs w:val="22"/>
    </w:rPr>
  </w:style>
  <w:style w:type="paragraph" w:styleId="HTMLPreformatted">
    <w:name w:val="HTML Preformatted"/>
    <w:basedOn w:val="Normal"/>
    <w:link w:val="HTMLPreformattedChar"/>
    <w:uiPriority w:val="99"/>
    <w:unhideWhenUsed/>
    <w:rsid w:val="00D73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pPr>
    <w:rPr>
      <w:rFonts w:ascii="Courier New" w:eastAsia="Times New Roman" w:hAnsi="Courier New" w:cs="Courier New"/>
      <w:szCs w:val="20"/>
    </w:rPr>
  </w:style>
  <w:style w:type="character" w:customStyle="1" w:styleId="HeadingprodocChar">
    <w:name w:val="Heading prodoc Char"/>
    <w:link w:val="Headingprodoc"/>
    <w:rsid w:val="0033321C"/>
    <w:rPr>
      <w:rFonts w:ascii="Times New Roman" w:hAnsi="Times New Roman" w:cs="Times New Roman"/>
      <w:b/>
      <w:bCs w:val="0"/>
      <w:sz w:val="22"/>
      <w:szCs w:val="22"/>
      <w:lang w:val="en-GB"/>
    </w:rPr>
  </w:style>
  <w:style w:type="character" w:customStyle="1" w:styleId="HTMLPreformattedChar">
    <w:name w:val="HTML Preformatted Char"/>
    <w:link w:val="HTMLPreformatted"/>
    <w:uiPriority w:val="99"/>
    <w:rsid w:val="00D73211"/>
    <w:rPr>
      <w:rFonts w:ascii="Courier New" w:eastAsia="Times New Roman" w:hAnsi="Courier New" w:cs="Courier New"/>
    </w:rPr>
  </w:style>
  <w:style w:type="paragraph" w:customStyle="1" w:styleId="AProdoc">
    <w:name w:val="A Prodoc"/>
    <w:basedOn w:val="Normal"/>
    <w:link w:val="AProdocChar"/>
    <w:qFormat/>
    <w:rsid w:val="00DE569C"/>
    <w:pPr>
      <w:numPr>
        <w:numId w:val="6"/>
      </w:numPr>
      <w:spacing w:before="120" w:after="120"/>
      <w:ind w:left="0" w:firstLine="0"/>
    </w:pPr>
    <w:rPr>
      <w:rFonts w:eastAsia="Times New Roman"/>
    </w:rPr>
  </w:style>
  <w:style w:type="character" w:customStyle="1" w:styleId="AProdocChar">
    <w:name w:val="A Prodoc Char"/>
    <w:link w:val="AProdoc"/>
    <w:rsid w:val="00DE569C"/>
    <w:rPr>
      <w:rFonts w:ascii="Times New Roman" w:eastAsia="Times New Roman" w:hAnsi="Times New Roman"/>
      <w:sz w:val="22"/>
      <w:szCs w:val="22"/>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7B7596"/>
    <w:pPr>
      <w:spacing w:after="160" w:line="240" w:lineRule="exact"/>
    </w:pPr>
    <w:rPr>
      <w:rFonts w:ascii="Arial" w:hAnsi="Arial"/>
      <w:sz w:val="18"/>
      <w:szCs w:val="20"/>
      <w:vertAlign w:val="superscript"/>
    </w:rPr>
  </w:style>
  <w:style w:type="paragraph" w:customStyle="1" w:styleId="Nnnn">
    <w:name w:val="Nnnn"/>
    <w:basedOn w:val="Normal"/>
    <w:rsid w:val="00D44DF3"/>
    <w:pPr>
      <w:numPr>
        <w:numId w:val="7"/>
      </w:numPr>
      <w:spacing w:after="120"/>
      <w:ind w:left="0" w:firstLine="0"/>
    </w:pPr>
    <w:rPr>
      <w:rFonts w:eastAsia="Times New Roman"/>
      <w:lang w:val="en-GB" w:eastAsia="bg-BG"/>
    </w:rPr>
  </w:style>
  <w:style w:type="paragraph" w:customStyle="1" w:styleId="Caption1">
    <w:name w:val="Caption1"/>
    <w:basedOn w:val="Caption"/>
    <w:link w:val="Caption1Char"/>
    <w:qFormat/>
    <w:rsid w:val="00D44DF3"/>
    <w:pPr>
      <w:keepNext/>
      <w:spacing w:after="120"/>
    </w:pPr>
    <w:rPr>
      <w:rFonts w:eastAsia="Times New Roman"/>
      <w:b w:val="0"/>
      <w:sz w:val="22"/>
    </w:rPr>
  </w:style>
  <w:style w:type="character" w:customStyle="1" w:styleId="Caption1Char">
    <w:name w:val="Caption1 Char"/>
    <w:link w:val="Caption1"/>
    <w:rsid w:val="00D44DF3"/>
    <w:rPr>
      <w:rFonts w:ascii="Times New Roman" w:eastAsia="Times New Roman" w:hAnsi="Times New Roman"/>
      <w:bCs/>
      <w:sz w:val="22"/>
      <w:szCs w:val="22"/>
    </w:rPr>
  </w:style>
  <w:style w:type="paragraph" w:customStyle="1" w:styleId="zz">
    <w:name w:val="zz"/>
    <w:basedOn w:val="ColorfulList-Accent11"/>
    <w:qFormat/>
    <w:rsid w:val="0051698C"/>
    <w:pPr>
      <w:widowControl w:val="0"/>
      <w:numPr>
        <w:numId w:val="8"/>
      </w:numPr>
      <w:tabs>
        <w:tab w:val="left" w:pos="540"/>
      </w:tabs>
      <w:adjustRightInd w:val="0"/>
      <w:spacing w:before="120" w:after="120"/>
      <w:textAlignment w:val="baseline"/>
    </w:pPr>
    <w:rPr>
      <w:rFonts w:eastAsia="Times New Roman"/>
      <w:sz w:val="22"/>
    </w:rPr>
  </w:style>
  <w:style w:type="paragraph" w:customStyle="1" w:styleId="AProd">
    <w:name w:val="A Prod"/>
    <w:basedOn w:val="Normal"/>
    <w:link w:val="AProdChar"/>
    <w:qFormat/>
    <w:rsid w:val="00C43FB6"/>
    <w:pPr>
      <w:tabs>
        <w:tab w:val="num" w:pos="360"/>
      </w:tabs>
      <w:spacing w:after="120"/>
      <w:ind w:left="360" w:hanging="360"/>
    </w:pPr>
    <w:rPr>
      <w:rFonts w:eastAsia="Times New Roman"/>
    </w:rPr>
  </w:style>
  <w:style w:type="character" w:customStyle="1" w:styleId="AProdChar">
    <w:name w:val="A Prod Char"/>
    <w:link w:val="AProd"/>
    <w:rsid w:val="00C43FB6"/>
    <w:rPr>
      <w:rFonts w:ascii="Times New Roman" w:eastAsia="Times New Roman" w:hAnsi="Times New Roman"/>
      <w:sz w:val="22"/>
      <w:szCs w:val="22"/>
    </w:rPr>
  </w:style>
  <w:style w:type="paragraph" w:customStyle="1" w:styleId="AnIndicator">
    <w:name w:val="An Indicator"/>
    <w:basedOn w:val="Normal"/>
    <w:link w:val="AnIndicatorChar"/>
    <w:qFormat/>
    <w:rsid w:val="00E80E36"/>
    <w:pPr>
      <w:tabs>
        <w:tab w:val="left" w:pos="2430"/>
        <w:tab w:val="center" w:pos="4320"/>
        <w:tab w:val="right" w:pos="8640"/>
      </w:tabs>
      <w:spacing w:after="0"/>
      <w:ind w:left="2430" w:hanging="1710"/>
    </w:pPr>
    <w:rPr>
      <w:rFonts w:eastAsia="Times New Roman"/>
      <w:i/>
    </w:rPr>
  </w:style>
  <w:style w:type="character" w:customStyle="1" w:styleId="AnIndicatorChar">
    <w:name w:val="An Indicator Char"/>
    <w:link w:val="AnIndicator"/>
    <w:rsid w:val="00E80E36"/>
    <w:rPr>
      <w:rFonts w:ascii="Times New Roman" w:eastAsia="Times New Roman" w:hAnsi="Times New Roman"/>
      <w:i/>
      <w:sz w:val="22"/>
      <w:szCs w:val="24"/>
    </w:rPr>
  </w:style>
  <w:style w:type="paragraph" w:styleId="Subtitle">
    <w:name w:val="Subtitle"/>
    <w:basedOn w:val="Normal"/>
    <w:next w:val="Normal"/>
    <w:link w:val="SubtitleChar"/>
    <w:qFormat/>
    <w:rsid w:val="00677215"/>
    <w:pPr>
      <w:jc w:val="center"/>
      <w:outlineLvl w:val="1"/>
    </w:pPr>
    <w:rPr>
      <w:rFonts w:ascii="Cambria" w:eastAsia="Times New Roman" w:hAnsi="Cambria"/>
      <w:sz w:val="24"/>
    </w:rPr>
  </w:style>
  <w:style w:type="character" w:customStyle="1" w:styleId="SubtitleChar">
    <w:name w:val="Subtitle Char"/>
    <w:link w:val="Subtitle"/>
    <w:rsid w:val="00677215"/>
    <w:rPr>
      <w:rFonts w:ascii="Cambria" w:eastAsia="Times New Roman" w:hAnsi="Cambria" w:cs="Times New Roman"/>
      <w:sz w:val="24"/>
      <w:szCs w:val="24"/>
    </w:rPr>
  </w:style>
  <w:style w:type="paragraph" w:customStyle="1" w:styleId="ColorfulShading-Accent11">
    <w:name w:val="Colorful Shading - Accent 11"/>
    <w:hidden/>
    <w:uiPriority w:val="99"/>
    <w:semiHidden/>
    <w:rsid w:val="00745D0E"/>
    <w:rPr>
      <w:szCs w:val="24"/>
    </w:rPr>
  </w:style>
  <w:style w:type="paragraph" w:customStyle="1" w:styleId="AnActivity">
    <w:name w:val="An Activity"/>
    <w:basedOn w:val="Footer"/>
    <w:link w:val="AnActivityChar"/>
    <w:qFormat/>
    <w:rsid w:val="00052F50"/>
    <w:pPr>
      <w:tabs>
        <w:tab w:val="clear" w:pos="4153"/>
        <w:tab w:val="clear" w:pos="8306"/>
        <w:tab w:val="left" w:pos="720"/>
        <w:tab w:val="center" w:pos="4320"/>
        <w:tab w:val="right" w:pos="8640"/>
      </w:tabs>
      <w:spacing w:after="0"/>
      <w:ind w:left="720" w:hanging="720"/>
    </w:pPr>
    <w:rPr>
      <w:rFonts w:eastAsia="Times New Roman"/>
    </w:rPr>
  </w:style>
  <w:style w:type="character" w:customStyle="1" w:styleId="AnActivityChar">
    <w:name w:val="An Activity Char"/>
    <w:link w:val="AnActivity"/>
    <w:rsid w:val="00052F50"/>
    <w:rPr>
      <w:rFonts w:ascii="Times New Roman" w:eastAsia="Times New Roman" w:hAnsi="Times New Roman"/>
      <w:sz w:val="22"/>
      <w:szCs w:val="22"/>
    </w:rPr>
  </w:style>
  <w:style w:type="paragraph" w:customStyle="1" w:styleId="ATarget">
    <w:name w:val="A Target"/>
    <w:basedOn w:val="Footer"/>
    <w:link w:val="ATargetChar"/>
    <w:qFormat/>
    <w:rsid w:val="00052F50"/>
    <w:pPr>
      <w:tabs>
        <w:tab w:val="clear" w:pos="4153"/>
        <w:tab w:val="clear" w:pos="8306"/>
        <w:tab w:val="left" w:pos="2430"/>
        <w:tab w:val="center" w:pos="4320"/>
        <w:tab w:val="right" w:pos="8640"/>
      </w:tabs>
      <w:spacing w:after="0"/>
      <w:ind w:left="2430" w:hanging="1710"/>
    </w:pPr>
    <w:rPr>
      <w:rFonts w:eastAsia="Times New Roman"/>
      <w:i/>
    </w:rPr>
  </w:style>
  <w:style w:type="character" w:customStyle="1" w:styleId="ATargetChar">
    <w:name w:val="A Target Char"/>
    <w:link w:val="ATarget"/>
    <w:rsid w:val="00052F50"/>
    <w:rPr>
      <w:rFonts w:ascii="Times New Roman" w:eastAsia="Times New Roman" w:hAnsi="Times New Roman"/>
      <w:i/>
      <w:sz w:val="22"/>
      <w:szCs w:val="24"/>
    </w:rPr>
  </w:style>
  <w:style w:type="character" w:customStyle="1" w:styleId="hps">
    <w:name w:val="hps"/>
    <w:basedOn w:val="DefaultParagraphFont"/>
    <w:rsid w:val="004864F2"/>
  </w:style>
  <w:style w:type="paragraph" w:customStyle="1" w:styleId="Style1">
    <w:name w:val="Style1"/>
    <w:basedOn w:val="Paragraph"/>
    <w:link w:val="Style1Char"/>
    <w:qFormat/>
    <w:rsid w:val="00284744"/>
    <w:pPr>
      <w:numPr>
        <w:numId w:val="4"/>
      </w:numPr>
      <w:spacing w:before="120" w:after="120"/>
      <w:ind w:left="0" w:firstLine="0"/>
    </w:pPr>
    <w:rPr>
      <w:rFonts w:eastAsia="Times New Roman"/>
      <w:noProof w:val="0"/>
    </w:rPr>
  </w:style>
  <w:style w:type="character" w:customStyle="1" w:styleId="Style1Char">
    <w:name w:val="Style1 Char"/>
    <w:link w:val="Style1"/>
    <w:rsid w:val="00284744"/>
    <w:rPr>
      <w:rFonts w:ascii="Times New Roman" w:eastAsia="Times New Roman" w:hAnsi="Times New Roman" w:cs="Angsana New"/>
      <w:sz w:val="22"/>
      <w:szCs w:val="22"/>
    </w:rPr>
  </w:style>
  <w:style w:type="table" w:customStyle="1" w:styleId="TableGrid1">
    <w:name w:val="Table Grid1"/>
    <w:basedOn w:val="TableNormal"/>
    <w:next w:val="TableGrid"/>
    <w:uiPriority w:val="59"/>
    <w:rsid w:val="00ED314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747F79"/>
    <w:pPr>
      <w:numPr>
        <w:numId w:val="9"/>
      </w:numPr>
      <w:tabs>
        <w:tab w:val="left" w:pos="360"/>
      </w:tabs>
      <w:spacing w:before="120" w:after="120" w:line="264" w:lineRule="auto"/>
    </w:pPr>
    <w:rPr>
      <w:rFonts w:eastAsia="MS Mincho"/>
      <w:szCs w:val="20"/>
      <w:lang w:eastAsia="ja-JP"/>
    </w:rPr>
  </w:style>
  <w:style w:type="paragraph" w:styleId="TOC3">
    <w:name w:val="toc 3"/>
    <w:basedOn w:val="Normal"/>
    <w:next w:val="Normal"/>
    <w:autoRedefine/>
    <w:uiPriority w:val="39"/>
    <w:unhideWhenUsed/>
    <w:qFormat/>
    <w:rsid w:val="00C06144"/>
    <w:pPr>
      <w:ind w:left="400"/>
    </w:pPr>
  </w:style>
  <w:style w:type="paragraph" w:styleId="ListNumber">
    <w:name w:val="List Number"/>
    <w:basedOn w:val="Normal"/>
    <w:rsid w:val="00EF6C01"/>
    <w:pPr>
      <w:numPr>
        <w:numId w:val="10"/>
      </w:numPr>
      <w:spacing w:before="60"/>
    </w:pPr>
    <w:rPr>
      <w:rFonts w:eastAsia="Times New Roman"/>
      <w:sz w:val="24"/>
    </w:rPr>
  </w:style>
  <w:style w:type="paragraph" w:customStyle="1" w:styleId="Prodoc0">
    <w:name w:val="Prodoc"/>
    <w:basedOn w:val="Normal"/>
    <w:qFormat/>
    <w:rsid w:val="00277544"/>
    <w:pPr>
      <w:tabs>
        <w:tab w:val="num" w:pos="0"/>
      </w:tabs>
      <w:spacing w:before="120" w:after="120"/>
    </w:pPr>
    <w:rPr>
      <w:rFonts w:eastAsia="Times New Roman"/>
    </w:rPr>
  </w:style>
  <w:style w:type="character" w:customStyle="1" w:styleId="file-modifier">
    <w:name w:val="file-modifier"/>
    <w:rsid w:val="00F17043"/>
  </w:style>
  <w:style w:type="paragraph" w:customStyle="1" w:styleId="AIndicator">
    <w:name w:val="A Indicator"/>
    <w:basedOn w:val="Footer"/>
    <w:link w:val="AIndicatorChar"/>
    <w:qFormat/>
    <w:rsid w:val="000F4FD9"/>
    <w:pPr>
      <w:tabs>
        <w:tab w:val="clear" w:pos="4153"/>
        <w:tab w:val="clear" w:pos="8306"/>
        <w:tab w:val="left" w:pos="720"/>
        <w:tab w:val="left" w:pos="2430"/>
        <w:tab w:val="center" w:pos="4320"/>
        <w:tab w:val="right" w:pos="8640"/>
      </w:tabs>
      <w:spacing w:after="0"/>
      <w:ind w:left="2430" w:hanging="1710"/>
    </w:pPr>
    <w:rPr>
      <w:rFonts w:eastAsia="Times New Roman"/>
      <w:i/>
    </w:rPr>
  </w:style>
  <w:style w:type="character" w:customStyle="1" w:styleId="AIndicatorChar">
    <w:name w:val="A Indicator Char"/>
    <w:link w:val="AIndicator"/>
    <w:rsid w:val="000F4FD9"/>
    <w:rPr>
      <w:rFonts w:ascii="Times New Roman" w:eastAsia="Times New Roman" w:hAnsi="Times New Roman"/>
      <w:i/>
      <w:sz w:val="22"/>
      <w:szCs w:val="22"/>
    </w:rPr>
  </w:style>
  <w:style w:type="paragraph" w:customStyle="1" w:styleId="AActivity">
    <w:name w:val="A Activity"/>
    <w:basedOn w:val="Footer"/>
    <w:link w:val="AActivityChar"/>
    <w:qFormat/>
    <w:rsid w:val="00AA3DA6"/>
    <w:pPr>
      <w:tabs>
        <w:tab w:val="clear" w:pos="4153"/>
        <w:tab w:val="clear" w:pos="8306"/>
        <w:tab w:val="left" w:pos="720"/>
        <w:tab w:val="center" w:pos="4320"/>
        <w:tab w:val="right" w:pos="8640"/>
      </w:tabs>
      <w:spacing w:after="0"/>
      <w:ind w:left="720" w:hanging="720"/>
    </w:pPr>
    <w:rPr>
      <w:rFonts w:eastAsia="Times New Roman"/>
    </w:rPr>
  </w:style>
  <w:style w:type="character" w:customStyle="1" w:styleId="AActivityChar">
    <w:name w:val="A Activity Char"/>
    <w:link w:val="AActivity"/>
    <w:rsid w:val="00AA3DA6"/>
    <w:rPr>
      <w:rFonts w:ascii="Times New Roman" w:eastAsia="Times New Roman" w:hAnsi="Times New Roman"/>
      <w:sz w:val="22"/>
      <w:szCs w:val="24"/>
    </w:rPr>
  </w:style>
  <w:style w:type="paragraph" w:customStyle="1" w:styleId="TIndicator1">
    <w:name w:val="T.Indicator1"/>
    <w:basedOn w:val="Footer"/>
    <w:link w:val="TIndicator1Char"/>
    <w:qFormat/>
    <w:rsid w:val="001316F2"/>
    <w:pPr>
      <w:tabs>
        <w:tab w:val="clear" w:pos="4153"/>
        <w:tab w:val="clear" w:pos="8306"/>
        <w:tab w:val="left" w:pos="2430"/>
        <w:tab w:val="center" w:pos="4320"/>
        <w:tab w:val="right" w:pos="8640"/>
      </w:tabs>
      <w:spacing w:after="0"/>
      <w:ind w:left="2430" w:hanging="1710"/>
    </w:pPr>
    <w:rPr>
      <w:rFonts w:eastAsia="Times New Roman"/>
      <w:i/>
    </w:rPr>
  </w:style>
  <w:style w:type="character" w:customStyle="1" w:styleId="TIndicator1Char">
    <w:name w:val="T.Indicator1 Char"/>
    <w:link w:val="TIndicator1"/>
    <w:rsid w:val="001316F2"/>
    <w:rPr>
      <w:rFonts w:ascii="Times New Roman" w:eastAsia="Times New Roman" w:hAnsi="Times New Roman"/>
      <w:i/>
      <w:sz w:val="22"/>
      <w:szCs w:val="24"/>
    </w:rPr>
  </w:style>
  <w:style w:type="paragraph" w:customStyle="1" w:styleId="EndTarget">
    <w:name w:val="End Target"/>
    <w:basedOn w:val="AnIndicator"/>
    <w:link w:val="EndTargetChar"/>
    <w:qFormat/>
    <w:rsid w:val="00DA1CE1"/>
    <w:pPr>
      <w:tabs>
        <w:tab w:val="clear" w:pos="2430"/>
        <w:tab w:val="left" w:pos="2790"/>
      </w:tabs>
      <w:ind w:left="2790" w:hanging="2070"/>
    </w:pPr>
    <w:rPr>
      <w:color w:val="000000"/>
    </w:rPr>
  </w:style>
  <w:style w:type="paragraph" w:customStyle="1" w:styleId="tkTekst">
    <w:name w:val="_Текст обычный (tkTekst)"/>
    <w:basedOn w:val="Normal"/>
    <w:rsid w:val="00A96509"/>
    <w:pPr>
      <w:spacing w:line="276" w:lineRule="auto"/>
      <w:ind w:firstLine="567"/>
    </w:pPr>
    <w:rPr>
      <w:rFonts w:ascii="Arial" w:eastAsia="Times New Roman" w:hAnsi="Arial" w:cs="Arial"/>
      <w:szCs w:val="20"/>
      <w:lang w:val="ru-RU" w:eastAsia="ru-RU"/>
    </w:rPr>
  </w:style>
  <w:style w:type="character" w:customStyle="1" w:styleId="EndTargetChar">
    <w:name w:val="End Target Char"/>
    <w:link w:val="EndTarget"/>
    <w:rsid w:val="00DA1CE1"/>
    <w:rPr>
      <w:rFonts w:ascii="Times New Roman" w:eastAsia="Times New Roman" w:hAnsi="Times New Roman"/>
      <w:i/>
      <w:color w:val="000000"/>
      <w:sz w:val="22"/>
      <w:szCs w:val="24"/>
    </w:rPr>
  </w:style>
  <w:style w:type="paragraph" w:customStyle="1" w:styleId="GridTable21">
    <w:name w:val="Grid Table 21"/>
    <w:basedOn w:val="Normal"/>
    <w:next w:val="Normal"/>
    <w:uiPriority w:val="37"/>
    <w:unhideWhenUsed/>
    <w:rsid w:val="0039619C"/>
  </w:style>
  <w:style w:type="paragraph" w:customStyle="1" w:styleId="xl64">
    <w:name w:val="xl64"/>
    <w:basedOn w:val="Normal"/>
    <w:rsid w:val="0000296C"/>
    <w:pPr>
      <w:pBdr>
        <w:top w:val="single" w:sz="8" w:space="0" w:color="auto"/>
        <w:bottom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65">
    <w:name w:val="xl65"/>
    <w:basedOn w:val="Normal"/>
    <w:rsid w:val="0000296C"/>
    <w:pPr>
      <w:pBdr>
        <w:top w:val="single" w:sz="8" w:space="0" w:color="auto"/>
        <w:bottom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66">
    <w:name w:val="xl66"/>
    <w:basedOn w:val="Normal"/>
    <w:rsid w:val="0000296C"/>
    <w:pPr>
      <w:pBdr>
        <w:top w:val="single" w:sz="8" w:space="0" w:color="auto"/>
        <w:left w:val="single" w:sz="8" w:space="0" w:color="auto"/>
        <w:bottom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67">
    <w:name w:val="xl67"/>
    <w:basedOn w:val="Normal"/>
    <w:rsid w:val="0000296C"/>
    <w:pPr>
      <w:shd w:val="clear" w:color="000000" w:fill="EDEDED"/>
      <w:spacing w:before="100" w:beforeAutospacing="1" w:after="100" w:afterAutospacing="1"/>
      <w:textAlignment w:val="top"/>
    </w:pPr>
    <w:rPr>
      <w:rFonts w:eastAsia="Times New Roman"/>
      <w:b/>
      <w:bCs/>
      <w:sz w:val="18"/>
      <w:szCs w:val="18"/>
    </w:rPr>
  </w:style>
  <w:style w:type="paragraph" w:customStyle="1" w:styleId="xl68">
    <w:name w:val="xl68"/>
    <w:basedOn w:val="Normal"/>
    <w:rsid w:val="0000296C"/>
    <w:pPr>
      <w:pBdr>
        <w:top w:val="single" w:sz="8" w:space="0" w:color="auto"/>
        <w:bottom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69">
    <w:name w:val="xl69"/>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0">
    <w:name w:val="xl70"/>
    <w:basedOn w:val="Normal"/>
    <w:rsid w:val="0000296C"/>
    <w:pPr>
      <w:pBdr>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1">
    <w:name w:val="xl71"/>
    <w:basedOn w:val="Normal"/>
    <w:rsid w:val="0000296C"/>
    <w:pPr>
      <w:pBdr>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2">
    <w:name w:val="xl72"/>
    <w:basedOn w:val="Normal"/>
    <w:rsid w:val="0000296C"/>
    <w:pPr>
      <w:pBdr>
        <w:top w:val="dotted" w:sz="4"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73">
    <w:name w:val="xl73"/>
    <w:basedOn w:val="Normal"/>
    <w:rsid w:val="0000296C"/>
    <w:pPr>
      <w:pBdr>
        <w:bottom w:val="dotted" w:sz="4" w:space="0" w:color="auto"/>
      </w:pBdr>
      <w:spacing w:before="100" w:beforeAutospacing="1" w:after="100" w:afterAutospacing="1"/>
      <w:textAlignment w:val="top"/>
    </w:pPr>
    <w:rPr>
      <w:rFonts w:eastAsia="Times New Roman"/>
      <w:sz w:val="18"/>
      <w:szCs w:val="18"/>
    </w:rPr>
  </w:style>
  <w:style w:type="paragraph" w:customStyle="1" w:styleId="xl74">
    <w:name w:val="xl74"/>
    <w:basedOn w:val="Normal"/>
    <w:rsid w:val="0000296C"/>
    <w:pPr>
      <w:pBdr>
        <w:bottom w:val="dotted" w:sz="4"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75">
    <w:name w:val="xl75"/>
    <w:basedOn w:val="Normal"/>
    <w:rsid w:val="0000296C"/>
    <w:pPr>
      <w:pBdr>
        <w:bottom w:val="dotted" w:sz="4" w:space="0" w:color="auto"/>
        <w:right w:val="single" w:sz="8"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76">
    <w:name w:val="xl76"/>
    <w:basedOn w:val="Normal"/>
    <w:rsid w:val="0000296C"/>
    <w:pPr>
      <w:pBdr>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77">
    <w:name w:val="xl77"/>
    <w:basedOn w:val="Normal"/>
    <w:rsid w:val="0000296C"/>
    <w:pPr>
      <w:spacing w:before="100" w:beforeAutospacing="1" w:after="100" w:afterAutospacing="1"/>
      <w:jc w:val="center"/>
      <w:textAlignment w:val="top"/>
    </w:pPr>
    <w:rPr>
      <w:rFonts w:eastAsia="Times New Roman"/>
      <w:b/>
      <w:bCs/>
      <w:sz w:val="18"/>
      <w:szCs w:val="18"/>
    </w:rPr>
  </w:style>
  <w:style w:type="paragraph" w:customStyle="1" w:styleId="xl78">
    <w:name w:val="xl78"/>
    <w:basedOn w:val="Normal"/>
    <w:rsid w:val="0000296C"/>
    <w:pPr>
      <w:spacing w:before="100" w:beforeAutospacing="1" w:after="100" w:afterAutospacing="1"/>
      <w:textAlignment w:val="top"/>
    </w:pPr>
    <w:rPr>
      <w:rFonts w:eastAsia="Times New Roman"/>
      <w:b/>
      <w:bCs/>
      <w:sz w:val="18"/>
      <w:szCs w:val="18"/>
    </w:rPr>
  </w:style>
  <w:style w:type="paragraph" w:customStyle="1" w:styleId="xl79">
    <w:name w:val="xl79"/>
    <w:basedOn w:val="Normal"/>
    <w:rsid w:val="0000296C"/>
    <w:pPr>
      <w:spacing w:before="100" w:beforeAutospacing="1" w:after="100" w:afterAutospacing="1"/>
      <w:textAlignment w:val="top"/>
    </w:pPr>
    <w:rPr>
      <w:rFonts w:eastAsia="Times New Roman"/>
      <w:sz w:val="18"/>
      <w:szCs w:val="18"/>
    </w:rPr>
  </w:style>
  <w:style w:type="paragraph" w:customStyle="1" w:styleId="xl80">
    <w:name w:val="xl80"/>
    <w:basedOn w:val="Normal"/>
    <w:rsid w:val="0000296C"/>
    <w:pPr>
      <w:pBdr>
        <w:right w:val="single" w:sz="8" w:space="0" w:color="auto"/>
      </w:pBdr>
      <w:spacing w:before="100" w:beforeAutospacing="1" w:after="100" w:afterAutospacing="1"/>
      <w:textAlignment w:val="top"/>
    </w:pPr>
    <w:rPr>
      <w:rFonts w:eastAsia="Times New Roman"/>
      <w:sz w:val="18"/>
      <w:szCs w:val="18"/>
    </w:rPr>
  </w:style>
  <w:style w:type="paragraph" w:customStyle="1" w:styleId="xl81">
    <w:name w:val="xl81"/>
    <w:basedOn w:val="Normal"/>
    <w:rsid w:val="0000296C"/>
    <w:pPr>
      <w:pBdr>
        <w:left w:val="single" w:sz="8" w:space="0" w:color="auto"/>
      </w:pBdr>
      <w:spacing w:before="100" w:beforeAutospacing="1" w:after="100" w:afterAutospacing="1"/>
      <w:textAlignment w:val="top"/>
    </w:pPr>
    <w:rPr>
      <w:rFonts w:eastAsia="Times New Roman"/>
      <w:sz w:val="18"/>
      <w:szCs w:val="18"/>
    </w:rPr>
  </w:style>
  <w:style w:type="paragraph" w:customStyle="1" w:styleId="xl82">
    <w:name w:val="xl82"/>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jc w:val="center"/>
      <w:textAlignment w:val="top"/>
    </w:pPr>
    <w:rPr>
      <w:rFonts w:eastAsia="Times New Roman"/>
      <w:b/>
      <w:bCs/>
      <w:sz w:val="18"/>
      <w:szCs w:val="18"/>
    </w:rPr>
  </w:style>
  <w:style w:type="paragraph" w:customStyle="1" w:styleId="xl83">
    <w:name w:val="xl83"/>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textAlignment w:val="top"/>
    </w:pPr>
    <w:rPr>
      <w:rFonts w:eastAsia="Times New Roman"/>
      <w:sz w:val="18"/>
      <w:szCs w:val="18"/>
    </w:rPr>
  </w:style>
  <w:style w:type="paragraph" w:customStyle="1" w:styleId="xl84">
    <w:name w:val="xl84"/>
    <w:basedOn w:val="Normal"/>
    <w:rsid w:val="0000296C"/>
    <w:pPr>
      <w:spacing w:before="100" w:beforeAutospacing="1" w:after="100" w:afterAutospacing="1"/>
      <w:textAlignment w:val="top"/>
    </w:pPr>
    <w:rPr>
      <w:rFonts w:ascii="Arial" w:eastAsia="Times New Roman" w:hAnsi="Arial" w:cs="Arial"/>
      <w:sz w:val="18"/>
      <w:szCs w:val="18"/>
    </w:rPr>
  </w:style>
  <w:style w:type="paragraph" w:customStyle="1" w:styleId="xl85">
    <w:name w:val="xl85"/>
    <w:basedOn w:val="Normal"/>
    <w:rsid w:val="0000296C"/>
    <w:pPr>
      <w:pBdr>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86">
    <w:name w:val="xl86"/>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87">
    <w:name w:val="xl87"/>
    <w:basedOn w:val="Normal"/>
    <w:rsid w:val="0000296C"/>
    <w:pPr>
      <w:pBdr>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88">
    <w:name w:val="xl88"/>
    <w:basedOn w:val="Normal"/>
    <w:rsid w:val="0000296C"/>
    <w:pP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89">
    <w:name w:val="xl89"/>
    <w:basedOn w:val="Normal"/>
    <w:rsid w:val="0000296C"/>
    <w:pPr>
      <w:pBdr>
        <w:top w:val="dotted" w:sz="4" w:space="0" w:color="auto"/>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90">
    <w:name w:val="xl90"/>
    <w:basedOn w:val="Normal"/>
    <w:rsid w:val="0000296C"/>
    <w:pPr>
      <w:pBdr>
        <w:top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91">
    <w:name w:val="xl91"/>
    <w:basedOn w:val="Normal"/>
    <w:rsid w:val="0000296C"/>
    <w:pPr>
      <w:pBdr>
        <w:bottom w:val="single" w:sz="4" w:space="0" w:color="auto"/>
      </w:pBdr>
      <w:shd w:val="clear" w:color="000000" w:fill="EDEDED"/>
      <w:spacing w:before="100" w:beforeAutospacing="1" w:after="100" w:afterAutospacing="1"/>
      <w:textAlignment w:val="top"/>
    </w:pPr>
    <w:rPr>
      <w:rFonts w:eastAsia="Times New Roman"/>
      <w:b/>
      <w:bCs/>
      <w:sz w:val="18"/>
      <w:szCs w:val="18"/>
    </w:rPr>
  </w:style>
  <w:style w:type="paragraph" w:customStyle="1" w:styleId="xl92">
    <w:name w:val="xl92"/>
    <w:basedOn w:val="Normal"/>
    <w:rsid w:val="0000296C"/>
    <w:pPr>
      <w:pBdr>
        <w:left w:val="dotted" w:sz="4" w:space="0" w:color="auto"/>
        <w:bottom w:val="dotted" w:sz="4" w:space="0" w:color="auto"/>
        <w:right w:val="dotted" w:sz="4" w:space="0" w:color="auto"/>
      </w:pBdr>
      <w:spacing w:before="100" w:beforeAutospacing="1" w:after="100" w:afterAutospacing="1"/>
      <w:jc w:val="center"/>
      <w:textAlignment w:val="top"/>
    </w:pPr>
    <w:rPr>
      <w:rFonts w:eastAsia="Times New Roman"/>
      <w:b/>
      <w:bCs/>
      <w:sz w:val="18"/>
      <w:szCs w:val="18"/>
    </w:rPr>
  </w:style>
  <w:style w:type="paragraph" w:customStyle="1" w:styleId="xl93">
    <w:name w:val="xl93"/>
    <w:basedOn w:val="Normal"/>
    <w:rsid w:val="0000296C"/>
    <w:pPr>
      <w:shd w:val="clear" w:color="000000" w:fill="FFFFFF"/>
      <w:spacing w:before="100" w:beforeAutospacing="1" w:after="100" w:afterAutospacing="1"/>
      <w:textAlignment w:val="top"/>
    </w:pPr>
    <w:rPr>
      <w:rFonts w:eastAsia="Times New Roman"/>
      <w:sz w:val="18"/>
      <w:szCs w:val="18"/>
    </w:rPr>
  </w:style>
  <w:style w:type="paragraph" w:customStyle="1" w:styleId="xl94">
    <w:name w:val="xl94"/>
    <w:basedOn w:val="Normal"/>
    <w:rsid w:val="0000296C"/>
    <w:pPr>
      <w:spacing w:before="100" w:beforeAutospacing="1" w:after="100" w:afterAutospacing="1"/>
      <w:jc w:val="center"/>
      <w:textAlignment w:val="top"/>
    </w:pPr>
    <w:rPr>
      <w:rFonts w:eastAsia="Times New Roman"/>
      <w:sz w:val="18"/>
      <w:szCs w:val="18"/>
    </w:rPr>
  </w:style>
  <w:style w:type="paragraph" w:customStyle="1" w:styleId="xl95">
    <w:name w:val="xl95"/>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96">
    <w:name w:val="xl96"/>
    <w:basedOn w:val="Normal"/>
    <w:rsid w:val="0000296C"/>
    <w:pPr>
      <w:pBdr>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97">
    <w:name w:val="xl97"/>
    <w:basedOn w:val="Normal"/>
    <w:rsid w:val="0000296C"/>
    <w:pPr>
      <w:pBdr>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98">
    <w:name w:val="xl98"/>
    <w:basedOn w:val="Normal"/>
    <w:rsid w:val="0000296C"/>
    <w:pPr>
      <w:pBdr>
        <w:top w:val="dotted" w:sz="4" w:space="0" w:color="auto"/>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99">
    <w:name w:val="xl99"/>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0">
    <w:name w:val="xl100"/>
    <w:basedOn w:val="Normal"/>
    <w:rsid w:val="0000296C"/>
    <w:pPr>
      <w:pBdr>
        <w:top w:val="single" w:sz="8" w:space="0" w:color="auto"/>
        <w:left w:val="single" w:sz="8" w:space="0" w:color="auto"/>
        <w:bottom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101">
    <w:name w:val="xl101"/>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textAlignment w:val="top"/>
    </w:pPr>
    <w:rPr>
      <w:rFonts w:eastAsia="Times New Roman"/>
      <w:b/>
      <w:bCs/>
      <w:sz w:val="18"/>
      <w:szCs w:val="18"/>
    </w:rPr>
  </w:style>
  <w:style w:type="paragraph" w:customStyle="1" w:styleId="xl102">
    <w:name w:val="xl102"/>
    <w:basedOn w:val="Normal"/>
    <w:rsid w:val="0000296C"/>
    <w:pPr>
      <w:pBdr>
        <w:left w:val="single" w:sz="8" w:space="0" w:color="auto"/>
        <w:bottom w:val="dotted" w:sz="4" w:space="0" w:color="auto"/>
      </w:pBdr>
      <w:spacing w:before="100" w:beforeAutospacing="1" w:after="100" w:afterAutospacing="1"/>
      <w:textAlignment w:val="top"/>
    </w:pPr>
    <w:rPr>
      <w:rFonts w:eastAsia="Times New Roman"/>
      <w:sz w:val="18"/>
      <w:szCs w:val="18"/>
    </w:rPr>
  </w:style>
  <w:style w:type="paragraph" w:customStyle="1" w:styleId="xl103">
    <w:name w:val="xl103"/>
    <w:basedOn w:val="Normal"/>
    <w:rsid w:val="0000296C"/>
    <w:pPr>
      <w:pBdr>
        <w:left w:val="single" w:sz="8" w:space="0" w:color="auto"/>
        <w:bottom w:val="dotted" w:sz="4" w:space="0" w:color="auto"/>
      </w:pBdr>
      <w:shd w:val="clear" w:color="000000" w:fill="A6A6A6"/>
      <w:spacing w:before="100" w:beforeAutospacing="1" w:after="100" w:afterAutospacing="1"/>
      <w:textAlignment w:val="top"/>
    </w:pPr>
    <w:rPr>
      <w:rFonts w:eastAsia="Times New Roman"/>
      <w:sz w:val="18"/>
      <w:szCs w:val="18"/>
    </w:rPr>
  </w:style>
  <w:style w:type="paragraph" w:customStyle="1" w:styleId="xl104">
    <w:name w:val="xl104"/>
    <w:basedOn w:val="Normal"/>
    <w:rsid w:val="0000296C"/>
    <w:pPr>
      <w:pBdr>
        <w:top w:val="dotted" w:sz="4" w:space="0" w:color="auto"/>
        <w:left w:val="dotted" w:sz="4" w:space="0" w:color="auto"/>
        <w:bottom w:val="single" w:sz="8" w:space="0" w:color="auto"/>
        <w:right w:val="dotted" w:sz="4" w:space="0" w:color="auto"/>
      </w:pBdr>
      <w:shd w:val="clear" w:color="000000" w:fill="FFFFFF"/>
      <w:spacing w:before="100" w:beforeAutospacing="1" w:after="100" w:afterAutospacing="1"/>
      <w:jc w:val="center"/>
      <w:textAlignment w:val="top"/>
    </w:pPr>
    <w:rPr>
      <w:rFonts w:eastAsia="Times New Roman"/>
      <w:b/>
      <w:bCs/>
      <w:sz w:val="18"/>
      <w:szCs w:val="18"/>
    </w:rPr>
  </w:style>
  <w:style w:type="paragraph" w:customStyle="1" w:styleId="xl105">
    <w:name w:val="xl105"/>
    <w:basedOn w:val="Normal"/>
    <w:rsid w:val="0000296C"/>
    <w:pPr>
      <w:pBdr>
        <w:top w:val="dotted" w:sz="4" w:space="0" w:color="auto"/>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6">
    <w:name w:val="xl106"/>
    <w:basedOn w:val="Normal"/>
    <w:rsid w:val="0000296C"/>
    <w:pPr>
      <w:pBdr>
        <w:top w:val="dotted" w:sz="4" w:space="0" w:color="auto"/>
        <w:left w:val="single" w:sz="8" w:space="0" w:color="auto"/>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7">
    <w:name w:val="xl107"/>
    <w:basedOn w:val="Normal"/>
    <w:rsid w:val="0000296C"/>
    <w:pPr>
      <w:pBdr>
        <w:top w:val="dotted" w:sz="4" w:space="0" w:color="auto"/>
        <w:bottom w:val="single" w:sz="8" w:space="0" w:color="auto"/>
      </w:pBdr>
      <w:shd w:val="clear" w:color="000000" w:fill="0070C0"/>
      <w:spacing w:before="100" w:beforeAutospacing="1" w:after="100" w:afterAutospacing="1"/>
      <w:textAlignment w:val="top"/>
    </w:pPr>
    <w:rPr>
      <w:rFonts w:eastAsia="Times New Roman"/>
      <w:sz w:val="18"/>
      <w:szCs w:val="18"/>
    </w:rPr>
  </w:style>
  <w:style w:type="paragraph" w:customStyle="1" w:styleId="xl108">
    <w:name w:val="xl108"/>
    <w:basedOn w:val="Normal"/>
    <w:rsid w:val="0000296C"/>
    <w:pPr>
      <w:pBdr>
        <w:top w:val="dotted" w:sz="4" w:space="0" w:color="auto"/>
        <w:bottom w:val="single" w:sz="8"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09">
    <w:name w:val="xl109"/>
    <w:basedOn w:val="Normal"/>
    <w:rsid w:val="0000296C"/>
    <w:pPr>
      <w:spacing w:before="100" w:beforeAutospacing="1" w:after="100" w:afterAutospacing="1"/>
      <w:textAlignment w:val="top"/>
    </w:pPr>
    <w:rPr>
      <w:rFonts w:eastAsia="Times New Roman"/>
      <w:b/>
      <w:bCs/>
      <w:sz w:val="18"/>
      <w:szCs w:val="18"/>
    </w:rPr>
  </w:style>
  <w:style w:type="paragraph" w:customStyle="1" w:styleId="xl110">
    <w:name w:val="xl110"/>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1">
    <w:name w:val="xl111"/>
    <w:basedOn w:val="Normal"/>
    <w:rsid w:val="0000296C"/>
    <w:pPr>
      <w:pBdr>
        <w:top w:val="dotted"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2">
    <w:name w:val="xl112"/>
    <w:basedOn w:val="Normal"/>
    <w:rsid w:val="0000296C"/>
    <w:pPr>
      <w:pBdr>
        <w:top w:val="single" w:sz="8" w:space="0" w:color="auto"/>
        <w:bottom w:val="single" w:sz="8" w:space="0" w:color="auto"/>
        <w:right w:val="single" w:sz="8" w:space="0" w:color="auto"/>
      </w:pBdr>
      <w:shd w:val="clear" w:color="000000" w:fill="DDEBF7"/>
      <w:spacing w:before="100" w:beforeAutospacing="1" w:after="100" w:afterAutospacing="1"/>
      <w:textAlignment w:val="top"/>
    </w:pPr>
    <w:rPr>
      <w:rFonts w:eastAsia="Times New Roman"/>
      <w:sz w:val="18"/>
      <w:szCs w:val="18"/>
    </w:rPr>
  </w:style>
  <w:style w:type="paragraph" w:customStyle="1" w:styleId="xl113">
    <w:name w:val="xl113"/>
    <w:basedOn w:val="Normal"/>
    <w:rsid w:val="0000296C"/>
    <w:pPr>
      <w:pBdr>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14">
    <w:name w:val="xl114"/>
    <w:basedOn w:val="Normal"/>
    <w:rsid w:val="0000296C"/>
    <w:pPr>
      <w:pBdr>
        <w:lef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5">
    <w:name w:val="xl115"/>
    <w:basedOn w:val="Normal"/>
    <w:rsid w:val="0000296C"/>
    <w:pPr>
      <w:pBdr>
        <w:top w:val="dotted"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6">
    <w:name w:val="xl116"/>
    <w:basedOn w:val="Normal"/>
    <w:rsid w:val="0000296C"/>
    <w:pPr>
      <w:pBdr>
        <w:top w:val="dotted" w:sz="4" w:space="0" w:color="auto"/>
        <w:lef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7">
    <w:name w:val="xl117"/>
    <w:basedOn w:val="Normal"/>
    <w:rsid w:val="0000296C"/>
    <w:pPr>
      <w:pBdr>
        <w:top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8">
    <w:name w:val="xl118"/>
    <w:basedOn w:val="Normal"/>
    <w:rsid w:val="0000296C"/>
    <w:pPr>
      <w:pBdr>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19">
    <w:name w:val="xl119"/>
    <w:basedOn w:val="Normal"/>
    <w:rsid w:val="0000296C"/>
    <w:pPr>
      <w:pBdr>
        <w:top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20">
    <w:name w:val="xl120"/>
    <w:basedOn w:val="Normal"/>
    <w:rsid w:val="0000296C"/>
    <w:pPr>
      <w:pBdr>
        <w:top w:val="dotted" w:sz="4" w:space="0" w:color="auto"/>
        <w:bottom w:val="dotted" w:sz="4" w:space="0" w:color="auto"/>
      </w:pBd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121">
    <w:name w:val="xl121"/>
    <w:basedOn w:val="Normal"/>
    <w:rsid w:val="0000296C"/>
    <w:pPr>
      <w:pBdr>
        <w:top w:val="single" w:sz="4" w:space="0" w:color="auto"/>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22">
    <w:name w:val="xl122"/>
    <w:basedOn w:val="Normal"/>
    <w:rsid w:val="0000296C"/>
    <w:pPr>
      <w:pBdr>
        <w:top w:val="single" w:sz="4" w:space="0" w:color="auto"/>
        <w:bottom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23">
    <w:name w:val="xl123"/>
    <w:basedOn w:val="Normal"/>
    <w:rsid w:val="0000296C"/>
    <w:pPr>
      <w:pBdr>
        <w:top w:val="single" w:sz="4" w:space="0" w:color="auto"/>
        <w:left w:val="single" w:sz="4" w:space="0" w:color="auto"/>
        <w:bottom w:val="single" w:sz="4" w:space="0" w:color="auto"/>
      </w:pBdr>
      <w:shd w:val="clear" w:color="000000" w:fill="EDEDED"/>
      <w:spacing w:before="100" w:beforeAutospacing="1" w:after="100" w:afterAutospacing="1"/>
      <w:jc w:val="center"/>
      <w:textAlignment w:val="top"/>
    </w:pPr>
    <w:rPr>
      <w:rFonts w:eastAsia="Times New Roman"/>
      <w:b/>
      <w:bCs/>
      <w:sz w:val="18"/>
      <w:szCs w:val="18"/>
    </w:rPr>
  </w:style>
  <w:style w:type="paragraph" w:customStyle="1" w:styleId="xl124">
    <w:name w:val="xl124"/>
    <w:basedOn w:val="Normal"/>
    <w:rsid w:val="0000296C"/>
    <w:pPr>
      <w:pBdr>
        <w:top w:val="single" w:sz="4" w:space="0" w:color="auto"/>
        <w:bottom w:val="single" w:sz="4" w:space="0" w:color="auto"/>
        <w:right w:val="single" w:sz="8" w:space="0" w:color="auto"/>
      </w:pBdr>
      <w:shd w:val="clear" w:color="000000" w:fill="EDEDED"/>
      <w:spacing w:before="100" w:beforeAutospacing="1" w:after="100" w:afterAutospacing="1"/>
      <w:textAlignment w:val="top"/>
    </w:pPr>
    <w:rPr>
      <w:rFonts w:eastAsia="Times New Roman"/>
      <w:b/>
      <w:bCs/>
      <w:sz w:val="18"/>
      <w:szCs w:val="18"/>
    </w:rPr>
  </w:style>
  <w:style w:type="paragraph" w:customStyle="1" w:styleId="xl125">
    <w:name w:val="xl125"/>
    <w:basedOn w:val="Normal"/>
    <w:rsid w:val="0000296C"/>
    <w:pPr>
      <w:pBdr>
        <w:top w:val="single" w:sz="8" w:space="0" w:color="auto"/>
        <w:left w:val="single" w:sz="8" w:space="0" w:color="auto"/>
        <w:bottom w:val="single" w:sz="4"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6">
    <w:name w:val="xl126"/>
    <w:basedOn w:val="Normal"/>
    <w:rsid w:val="0000296C"/>
    <w:pPr>
      <w:pBdr>
        <w:top w:val="single" w:sz="8" w:space="0" w:color="auto"/>
        <w:bottom w:val="single" w:sz="4"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7">
    <w:name w:val="xl127"/>
    <w:basedOn w:val="Normal"/>
    <w:rsid w:val="0000296C"/>
    <w:pPr>
      <w:pBdr>
        <w:top w:val="single" w:sz="8" w:space="0" w:color="auto"/>
        <w:bottom w:val="single" w:sz="4" w:space="0" w:color="auto"/>
        <w:right w:val="single" w:sz="8" w:space="0" w:color="auto"/>
      </w:pBdr>
      <w:shd w:val="clear" w:color="000000" w:fill="EDEDED"/>
      <w:spacing w:before="100" w:beforeAutospacing="1" w:after="100" w:afterAutospacing="1"/>
      <w:textAlignment w:val="top"/>
    </w:pPr>
    <w:rPr>
      <w:rFonts w:eastAsia="Times New Roman"/>
      <w:sz w:val="18"/>
      <w:szCs w:val="18"/>
    </w:rPr>
  </w:style>
  <w:style w:type="paragraph" w:customStyle="1" w:styleId="xl128">
    <w:name w:val="xl128"/>
    <w:basedOn w:val="Normal"/>
    <w:rsid w:val="0000296C"/>
    <w:pPr>
      <w:pBdr>
        <w:top w:val="single" w:sz="4"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29">
    <w:name w:val="xl129"/>
    <w:basedOn w:val="Normal"/>
    <w:rsid w:val="0000296C"/>
    <w:pPr>
      <w:pBdr>
        <w:top w:val="single" w:sz="4" w:space="0" w:color="auto"/>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0">
    <w:name w:val="xl130"/>
    <w:basedOn w:val="Normal"/>
    <w:rsid w:val="0000296C"/>
    <w:pPr>
      <w:pBdr>
        <w:top w:val="single" w:sz="4" w:space="0" w:color="auto"/>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1">
    <w:name w:val="xl131"/>
    <w:basedOn w:val="Normal"/>
    <w:rsid w:val="0000296C"/>
    <w:pPr>
      <w:pBdr>
        <w:top w:val="dotted" w:sz="4" w:space="0" w:color="auto"/>
      </w:pBdr>
      <w:shd w:val="clear" w:color="000000" w:fill="FFFFFF"/>
      <w:spacing w:before="100" w:beforeAutospacing="1" w:after="100" w:afterAutospacing="1"/>
      <w:textAlignment w:val="top"/>
    </w:pPr>
    <w:rPr>
      <w:rFonts w:ascii="Arial" w:eastAsia="Times New Roman" w:hAnsi="Arial" w:cs="Arial"/>
      <w:sz w:val="18"/>
      <w:szCs w:val="18"/>
    </w:rPr>
  </w:style>
  <w:style w:type="paragraph" w:customStyle="1" w:styleId="xl132">
    <w:name w:val="xl132"/>
    <w:basedOn w:val="Normal"/>
    <w:rsid w:val="0000296C"/>
    <w:pPr>
      <w:pBdr>
        <w:left w:val="single" w:sz="8" w:space="0" w:color="auto"/>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3">
    <w:name w:val="xl133"/>
    <w:basedOn w:val="Normal"/>
    <w:rsid w:val="0000296C"/>
    <w:pPr>
      <w:pBdr>
        <w:bottom w:val="single" w:sz="4"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4">
    <w:name w:val="xl134"/>
    <w:basedOn w:val="Normal"/>
    <w:rsid w:val="0000296C"/>
    <w:pPr>
      <w:pBdr>
        <w:bottom w:val="single" w:sz="4" w:space="0" w:color="auto"/>
        <w:right w:val="single" w:sz="8" w:space="0" w:color="auto"/>
      </w:pBdr>
      <w:shd w:val="clear" w:color="000000" w:fill="EAF1DD"/>
      <w:spacing w:before="100" w:beforeAutospacing="1" w:after="100" w:afterAutospacing="1"/>
      <w:textAlignment w:val="top"/>
    </w:pPr>
    <w:rPr>
      <w:rFonts w:eastAsia="Times New Roman"/>
      <w:sz w:val="18"/>
      <w:szCs w:val="18"/>
    </w:rPr>
  </w:style>
  <w:style w:type="paragraph" w:customStyle="1" w:styleId="xl135">
    <w:name w:val="xl135"/>
    <w:basedOn w:val="Normal"/>
    <w:rsid w:val="0000296C"/>
    <w:pPr>
      <w:pBdr>
        <w:top w:val="single" w:sz="4" w:space="0" w:color="auto"/>
      </w:pBdr>
      <w:spacing w:before="100" w:beforeAutospacing="1" w:after="100" w:afterAutospacing="1"/>
      <w:jc w:val="center"/>
      <w:textAlignment w:val="top"/>
    </w:pPr>
    <w:rPr>
      <w:rFonts w:eastAsia="Times New Roman"/>
      <w:sz w:val="18"/>
      <w:szCs w:val="18"/>
    </w:rPr>
  </w:style>
  <w:style w:type="paragraph" w:customStyle="1" w:styleId="xl136">
    <w:name w:val="xl136"/>
    <w:basedOn w:val="Normal"/>
    <w:rsid w:val="0000296C"/>
    <w:pPr>
      <w:pBdr>
        <w:top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37">
    <w:name w:val="xl137"/>
    <w:basedOn w:val="Normal"/>
    <w:rsid w:val="0000296C"/>
    <w:pPr>
      <w:pBdr>
        <w:top w:val="dotted"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38">
    <w:name w:val="xl138"/>
    <w:basedOn w:val="Normal"/>
    <w:rsid w:val="0000296C"/>
    <w:pPr>
      <w:pBdr>
        <w:top w:val="dotted" w:sz="4" w:space="0" w:color="auto"/>
        <w:bottom w:val="dotted"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39">
    <w:name w:val="xl139"/>
    <w:basedOn w:val="Normal"/>
    <w:rsid w:val="0000296C"/>
    <w:pPr>
      <w:pBdr>
        <w:bottom w:val="single"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40">
    <w:name w:val="xl140"/>
    <w:basedOn w:val="Normal"/>
    <w:rsid w:val="0000296C"/>
    <w:pPr>
      <w:pBdr>
        <w:bottom w:val="single" w:sz="4" w:space="0" w:color="auto"/>
      </w:pBdr>
      <w:spacing w:before="100" w:beforeAutospacing="1" w:after="100" w:afterAutospacing="1"/>
      <w:textAlignment w:val="top"/>
    </w:pPr>
    <w:rPr>
      <w:rFonts w:eastAsia="Times New Roman"/>
      <w:sz w:val="18"/>
      <w:szCs w:val="18"/>
    </w:rPr>
  </w:style>
  <w:style w:type="paragraph" w:customStyle="1" w:styleId="xl141">
    <w:name w:val="xl141"/>
    <w:basedOn w:val="Normal"/>
    <w:rsid w:val="0000296C"/>
    <w:pPr>
      <w:pBdr>
        <w:top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2">
    <w:name w:val="xl142"/>
    <w:basedOn w:val="Normal"/>
    <w:rsid w:val="0000296C"/>
    <w:pPr>
      <w:pBdr>
        <w:top w:val="single" w:sz="4" w:space="0" w:color="auto"/>
        <w:bottom w:val="dotted" w:sz="4" w:space="0" w:color="auto"/>
        <w:right w:val="single" w:sz="8" w:space="0" w:color="auto"/>
      </w:pBdr>
      <w:spacing w:before="100" w:beforeAutospacing="1" w:after="100" w:afterAutospacing="1"/>
      <w:textAlignment w:val="top"/>
    </w:pPr>
    <w:rPr>
      <w:rFonts w:eastAsia="Times New Roman"/>
      <w:sz w:val="18"/>
      <w:szCs w:val="18"/>
    </w:rPr>
  </w:style>
  <w:style w:type="paragraph" w:customStyle="1" w:styleId="xl143">
    <w:name w:val="xl143"/>
    <w:basedOn w:val="Normal"/>
    <w:rsid w:val="0000296C"/>
    <w:pPr>
      <w:pBdr>
        <w:top w:val="single" w:sz="4" w:space="0" w:color="auto"/>
        <w:left w:val="single" w:sz="4" w:space="0" w:color="auto"/>
      </w:pBdr>
      <w:spacing w:before="100" w:beforeAutospacing="1" w:after="100" w:afterAutospacing="1"/>
      <w:jc w:val="center"/>
      <w:textAlignment w:val="top"/>
    </w:pPr>
    <w:rPr>
      <w:rFonts w:eastAsia="Times New Roman"/>
      <w:sz w:val="18"/>
      <w:szCs w:val="18"/>
    </w:rPr>
  </w:style>
  <w:style w:type="paragraph" w:customStyle="1" w:styleId="xl144">
    <w:name w:val="xl144"/>
    <w:basedOn w:val="Normal"/>
    <w:rsid w:val="0000296C"/>
    <w:pPr>
      <w:pBdr>
        <w:left w:val="single" w:sz="4" w:space="0" w:color="auto"/>
        <w:bottom w:val="single" w:sz="4" w:space="0" w:color="auto"/>
      </w:pBdr>
      <w:spacing w:before="100" w:beforeAutospacing="1" w:after="100" w:afterAutospacing="1"/>
      <w:jc w:val="center"/>
      <w:textAlignment w:val="top"/>
    </w:pPr>
    <w:rPr>
      <w:rFonts w:eastAsia="Times New Roman"/>
      <w:sz w:val="18"/>
      <w:szCs w:val="18"/>
    </w:rPr>
  </w:style>
  <w:style w:type="paragraph" w:customStyle="1" w:styleId="xl145">
    <w:name w:val="xl145"/>
    <w:basedOn w:val="Normal"/>
    <w:rsid w:val="0000296C"/>
    <w:pPr>
      <w:pBdr>
        <w:top w:val="dotted"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6">
    <w:name w:val="xl146"/>
    <w:basedOn w:val="Normal"/>
    <w:rsid w:val="0000296C"/>
    <w:pPr>
      <w:pBdr>
        <w:top w:val="single" w:sz="4" w:space="0" w:color="auto"/>
        <w:left w:val="single" w:sz="4" w:space="0" w:color="auto"/>
        <w:bottom w:val="dotted" w:sz="4" w:space="0" w:color="auto"/>
      </w:pBdr>
      <w:spacing w:before="100" w:beforeAutospacing="1" w:after="100" w:afterAutospacing="1"/>
      <w:jc w:val="center"/>
      <w:textAlignment w:val="top"/>
    </w:pPr>
    <w:rPr>
      <w:rFonts w:eastAsia="Times New Roman"/>
      <w:sz w:val="18"/>
      <w:szCs w:val="18"/>
    </w:rPr>
  </w:style>
  <w:style w:type="paragraph" w:customStyle="1" w:styleId="xl147">
    <w:name w:val="xl147"/>
    <w:basedOn w:val="Normal"/>
    <w:rsid w:val="0000296C"/>
    <w:pPr>
      <w:pBdr>
        <w:bottom w:val="dotted" w:sz="4"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48">
    <w:name w:val="xl148"/>
    <w:basedOn w:val="Normal"/>
    <w:rsid w:val="0000296C"/>
    <w:pPr>
      <w:pBdr>
        <w:top w:val="single" w:sz="4" w:space="0" w:color="auto"/>
        <w:left w:val="single" w:sz="8"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49">
    <w:name w:val="xl149"/>
    <w:basedOn w:val="Normal"/>
    <w:rsid w:val="0000296C"/>
    <w:pPr>
      <w:pBdr>
        <w:top w:val="single" w:sz="4" w:space="0" w:color="auto"/>
        <w:bottom w:val="dotted" w:sz="4"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0">
    <w:name w:val="xl150"/>
    <w:basedOn w:val="Normal"/>
    <w:rsid w:val="0000296C"/>
    <w:pPr>
      <w:pBdr>
        <w:top w:val="single" w:sz="4" w:space="0" w:color="auto"/>
        <w:bottom w:val="dotted" w:sz="4"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1">
    <w:name w:val="xl151"/>
    <w:basedOn w:val="Normal"/>
    <w:rsid w:val="0000296C"/>
    <w:pPr>
      <w:pBdr>
        <w:left w:val="single" w:sz="8" w:space="0" w:color="auto"/>
        <w:bottom w:val="dotted" w:sz="4"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2">
    <w:name w:val="xl152"/>
    <w:basedOn w:val="Normal"/>
    <w:rsid w:val="0000296C"/>
    <w:pPr>
      <w:pBdr>
        <w:bottom w:val="dotted" w:sz="4" w:space="0" w:color="auto"/>
        <w:right w:val="single" w:sz="8"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3">
    <w:name w:val="xl153"/>
    <w:basedOn w:val="Normal"/>
    <w:rsid w:val="0000296C"/>
    <w:pPr>
      <w:pBdr>
        <w:left w:val="single" w:sz="8" w:space="0" w:color="auto"/>
        <w:bottom w:val="single" w:sz="8" w:space="0" w:color="auto"/>
      </w:pBdr>
      <w:shd w:val="clear" w:color="000000" w:fill="2F75B5"/>
      <w:spacing w:before="100" w:beforeAutospacing="1" w:after="100" w:afterAutospacing="1"/>
      <w:textAlignment w:val="top"/>
    </w:pPr>
    <w:rPr>
      <w:rFonts w:eastAsia="Times New Roman"/>
      <w:sz w:val="18"/>
      <w:szCs w:val="18"/>
    </w:rPr>
  </w:style>
  <w:style w:type="paragraph" w:customStyle="1" w:styleId="xl154">
    <w:name w:val="xl154"/>
    <w:basedOn w:val="Normal"/>
    <w:rsid w:val="0000296C"/>
    <w:pPr>
      <w:pBdr>
        <w:bottom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5">
    <w:name w:val="xl155"/>
    <w:basedOn w:val="Normal"/>
    <w:rsid w:val="0000296C"/>
    <w:pPr>
      <w:pBdr>
        <w:bottom w:val="single" w:sz="8" w:space="0" w:color="auto"/>
        <w:right w:val="single" w:sz="8" w:space="0" w:color="auto"/>
      </w:pBdr>
      <w:shd w:val="clear" w:color="000000" w:fill="FFFFFF"/>
      <w:spacing w:before="100" w:beforeAutospacing="1" w:after="100" w:afterAutospacing="1"/>
      <w:textAlignment w:val="top"/>
    </w:pPr>
    <w:rPr>
      <w:rFonts w:eastAsia="Times New Roman"/>
      <w:sz w:val="18"/>
      <w:szCs w:val="18"/>
    </w:rPr>
  </w:style>
  <w:style w:type="paragraph" w:customStyle="1" w:styleId="xl156">
    <w:name w:val="xl156"/>
    <w:basedOn w:val="Normal"/>
    <w:rsid w:val="0000296C"/>
    <w:pPr>
      <w:pBdr>
        <w:lef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7">
    <w:name w:val="xl157"/>
    <w:basedOn w:val="Normal"/>
    <w:rsid w:val="0000296C"/>
    <w:pPr>
      <w:pBdr>
        <w:right w:val="single" w:sz="8" w:space="0" w:color="auto"/>
      </w:pBdr>
      <w:spacing w:before="100" w:beforeAutospacing="1" w:after="100" w:afterAutospacing="1"/>
      <w:jc w:val="center"/>
      <w:textAlignment w:val="top"/>
    </w:pPr>
    <w:rPr>
      <w:rFonts w:eastAsia="Times New Roman"/>
      <w:b/>
      <w:bCs/>
      <w:sz w:val="18"/>
      <w:szCs w:val="18"/>
    </w:rPr>
  </w:style>
  <w:style w:type="paragraph" w:customStyle="1" w:styleId="xl158">
    <w:name w:val="xl158"/>
    <w:basedOn w:val="Normal"/>
    <w:rsid w:val="0000296C"/>
    <w:pPr>
      <w:pBdr>
        <w:top w:val="single" w:sz="8" w:space="0" w:color="auto"/>
        <w:bottom w:val="single" w:sz="8" w:space="0" w:color="auto"/>
      </w:pBdr>
      <w:shd w:val="clear" w:color="000000" w:fill="DBE5F1"/>
      <w:spacing w:before="100" w:beforeAutospacing="1" w:after="100" w:afterAutospacing="1"/>
      <w:textAlignment w:val="top"/>
    </w:pPr>
    <w:rPr>
      <w:rFonts w:eastAsia="Times New Roman"/>
      <w:b/>
      <w:bCs/>
      <w:sz w:val="18"/>
      <w:szCs w:val="18"/>
    </w:rPr>
  </w:style>
  <w:style w:type="paragraph" w:customStyle="1" w:styleId="xl159">
    <w:name w:val="xl159"/>
    <w:basedOn w:val="Normal"/>
    <w:rsid w:val="0000296C"/>
    <w:pPr>
      <w:pBdr>
        <w:top w:val="single" w:sz="8" w:space="0" w:color="auto"/>
        <w:bottom w:val="single" w:sz="8" w:space="0" w:color="auto"/>
        <w:right w:val="single" w:sz="8" w:space="0" w:color="auto"/>
      </w:pBdr>
      <w:shd w:val="clear" w:color="000000" w:fill="DBE5F1"/>
      <w:spacing w:before="100" w:beforeAutospacing="1" w:after="100" w:afterAutospacing="1"/>
      <w:textAlignment w:val="top"/>
    </w:pPr>
    <w:rPr>
      <w:rFonts w:eastAsia="Times New Roman"/>
      <w:b/>
      <w:bCs/>
      <w:sz w:val="18"/>
      <w:szCs w:val="18"/>
    </w:rPr>
  </w:style>
  <w:style w:type="paragraph" w:customStyle="1" w:styleId="ParasthisPRODOC">
    <w:name w:val="Paras_thisPRODOC"/>
    <w:basedOn w:val="Normal"/>
    <w:qFormat/>
    <w:rsid w:val="00B55875"/>
    <w:pPr>
      <w:numPr>
        <w:numId w:val="11"/>
      </w:numPr>
      <w:spacing w:before="120" w:after="0"/>
      <w:ind w:left="0" w:hanging="567"/>
    </w:pPr>
    <w:rPr>
      <w:rFonts w:eastAsia="PMingLiU"/>
      <w:lang w:val="en-GB" w:eastAsia="fr-CA"/>
    </w:rPr>
  </w:style>
  <w:style w:type="paragraph" w:customStyle="1" w:styleId="Bibliographie1">
    <w:name w:val="Bibliographie1"/>
    <w:basedOn w:val="Normal"/>
    <w:next w:val="Normal"/>
    <w:uiPriority w:val="99"/>
    <w:qFormat/>
    <w:rsid w:val="00233967"/>
    <w:pPr>
      <w:suppressAutoHyphens/>
      <w:spacing w:after="0"/>
    </w:pPr>
    <w:rPr>
      <w:rFonts w:eastAsia="Batang"/>
      <w:sz w:val="24"/>
      <w:lang w:val="fr-FR" w:eastAsia="ar-SA"/>
    </w:rPr>
  </w:style>
  <w:style w:type="paragraph" w:styleId="NoSpacing">
    <w:name w:val="No Spacing"/>
    <w:link w:val="NoSpacingChar"/>
    <w:uiPriority w:val="1"/>
    <w:qFormat/>
    <w:rsid w:val="007004F7"/>
    <w:pPr>
      <w:jc w:val="both"/>
    </w:pPr>
    <w:rPr>
      <w:szCs w:val="24"/>
    </w:rPr>
  </w:style>
  <w:style w:type="paragraph" w:styleId="ListParagraph">
    <w:name w:val="List Paragraph"/>
    <w:aliases w:val="Project Profile name,Paragraphe de liste1,Numbered paragraph,Medium Grid 1 - Accent 21,List Paragraph (numbered (a)),Numbered List Paragraph,References,ReferencesCxSpLast,Table/Figure Heading,En tête 1,L"/>
    <w:basedOn w:val="Normal"/>
    <w:link w:val="ListParagraphChar1"/>
    <w:uiPriority w:val="34"/>
    <w:qFormat/>
    <w:rsid w:val="00A67FDB"/>
    <w:pPr>
      <w:numPr>
        <w:numId w:val="83"/>
      </w:numPr>
      <w:spacing w:after="0"/>
    </w:pPr>
    <w:rPr>
      <w:rFonts w:eastAsia="Calibri"/>
      <w:lang w:eastAsia="ar-SA"/>
    </w:rPr>
  </w:style>
  <w:style w:type="table" w:customStyle="1" w:styleId="TableGrid2">
    <w:name w:val="Table Grid2"/>
    <w:basedOn w:val="TableNormal"/>
    <w:next w:val="TableGrid"/>
    <w:uiPriority w:val="59"/>
    <w:rsid w:val="007004F7"/>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QSbodynumbered">
    <w:name w:val="SEQS body numbered"/>
    <w:basedOn w:val="Normal"/>
    <w:autoRedefine/>
    <w:qFormat/>
    <w:rsid w:val="003E4E1D"/>
    <w:pPr>
      <w:framePr w:hSpace="180" w:wrap="around" w:vAnchor="text" w:hAnchor="text" w:xAlign="right" w:y="1"/>
      <w:spacing w:before="20" w:after="20"/>
      <w:suppressOverlap/>
    </w:pPr>
    <w:rPr>
      <w:rFonts w:eastAsia="Calibri"/>
      <w:b/>
      <w:bCs/>
      <w:sz w:val="18"/>
      <w:szCs w:val="18"/>
      <w:lang w:eastAsia="ja-JP"/>
    </w:rPr>
  </w:style>
  <w:style w:type="table" w:customStyle="1" w:styleId="TableGrid3">
    <w:name w:val="Table Grid3"/>
    <w:basedOn w:val="TableNormal"/>
    <w:next w:val="TableGrid"/>
    <w:uiPriority w:val="59"/>
    <w:rsid w:val="003E4E1D"/>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91DE8"/>
    <w:rPr>
      <w:szCs w:val="24"/>
    </w:rPr>
  </w:style>
  <w:style w:type="paragraph" w:customStyle="1" w:styleId="NumberedParasinaPIF">
    <w:name w:val="Numbered Paras in a PIF"/>
    <w:basedOn w:val="Normal"/>
    <w:qFormat/>
    <w:rsid w:val="004A325E"/>
    <w:pPr>
      <w:numPr>
        <w:ilvl w:val="1"/>
        <w:numId w:val="12"/>
      </w:numPr>
      <w:tabs>
        <w:tab w:val="clear" w:pos="1353"/>
      </w:tabs>
      <w:spacing w:after="0"/>
      <w:ind w:left="0" w:firstLine="0"/>
    </w:pPr>
    <w:rPr>
      <w:rFonts w:eastAsia="Calibri"/>
      <w:noProof/>
      <w:sz w:val="21"/>
      <w:lang w:val="en-GB"/>
    </w:rPr>
  </w:style>
  <w:style w:type="paragraph" w:customStyle="1" w:styleId="NormalAnnexBodyText">
    <w:name w:val="Normal Annex Body Text"/>
    <w:basedOn w:val="Normal"/>
    <w:qFormat/>
    <w:rsid w:val="004A325E"/>
    <w:pPr>
      <w:spacing w:before="60" w:after="0"/>
    </w:pPr>
    <w:rPr>
      <w:rFonts w:eastAsia="PMingLiU"/>
      <w:sz w:val="19"/>
      <w:szCs w:val="20"/>
      <w:lang w:val="en-GB" w:eastAsia="fr-CA"/>
    </w:rPr>
  </w:style>
  <w:style w:type="paragraph" w:customStyle="1" w:styleId="ProdocParagraph">
    <w:name w:val="Prodoc Paragraph"/>
    <w:basedOn w:val="Normal"/>
    <w:link w:val="ProdocParagraphChar"/>
    <w:qFormat/>
    <w:rsid w:val="009C7379"/>
    <w:pPr>
      <w:widowControl w:val="0"/>
      <w:numPr>
        <w:numId w:val="13"/>
      </w:numPr>
      <w:tabs>
        <w:tab w:val="left" w:pos="540"/>
      </w:tabs>
      <w:autoSpaceDE w:val="0"/>
      <w:autoSpaceDN w:val="0"/>
      <w:adjustRightInd w:val="0"/>
      <w:spacing w:after="120" w:line="240" w:lineRule="exact"/>
      <w:ind w:left="0" w:right="60" w:firstLine="0"/>
    </w:pPr>
    <w:rPr>
      <w:rFonts w:eastAsia="Times New Roman"/>
      <w:color w:val="1A1A1A"/>
      <w:lang w:eastAsia="ja-JP"/>
    </w:rPr>
  </w:style>
  <w:style w:type="character" w:customStyle="1" w:styleId="ProdocParagraphChar">
    <w:name w:val="Prodoc Paragraph Char"/>
    <w:link w:val="ProdocParagraph"/>
    <w:rsid w:val="009C7379"/>
    <w:rPr>
      <w:rFonts w:ascii="Times New Roman" w:eastAsia="Times New Roman" w:hAnsi="Times New Roman"/>
      <w:color w:val="1A1A1A"/>
      <w:sz w:val="22"/>
      <w:szCs w:val="22"/>
      <w:lang w:eastAsia="ja-JP"/>
    </w:rPr>
  </w:style>
  <w:style w:type="paragraph" w:styleId="TOCHeading">
    <w:name w:val="TOC Heading"/>
    <w:basedOn w:val="Heading1"/>
    <w:next w:val="Normal"/>
    <w:uiPriority w:val="39"/>
    <w:unhideWhenUsed/>
    <w:qFormat/>
    <w:rsid w:val="00C933BA"/>
    <w:pPr>
      <w:suppressAutoHyphens w:val="0"/>
      <w:spacing w:before="240" w:after="60"/>
      <w:jc w:val="both"/>
      <w:outlineLvl w:val="9"/>
    </w:pPr>
    <w:rPr>
      <w:rFonts w:ascii="Cambria" w:eastAsia="Times New Roman" w:hAnsi="Cambria"/>
      <w:bCs/>
      <w:smallCaps w:val="0"/>
      <w:kern w:val="32"/>
      <w:sz w:val="32"/>
      <w:szCs w:val="32"/>
    </w:rPr>
  </w:style>
  <w:style w:type="character" w:customStyle="1" w:styleId="NoSpacingChar">
    <w:name w:val="No Spacing Char"/>
    <w:link w:val="NoSpacing"/>
    <w:uiPriority w:val="1"/>
    <w:rsid w:val="00637037"/>
    <w:rPr>
      <w:szCs w:val="24"/>
    </w:rPr>
  </w:style>
  <w:style w:type="character" w:styleId="IntenseReference">
    <w:name w:val="Intense Reference"/>
    <w:uiPriority w:val="32"/>
    <w:qFormat/>
    <w:rsid w:val="00637037"/>
    <w:rPr>
      <w:b/>
      <w:bCs/>
      <w:smallCaps/>
      <w:color w:val="C0504D"/>
      <w:spacing w:val="5"/>
      <w:u w:val="single"/>
    </w:rPr>
  </w:style>
  <w:style w:type="paragraph" w:customStyle="1" w:styleId="bodybullets">
    <w:name w:val="body bullets"/>
    <w:basedOn w:val="Normal"/>
    <w:next w:val="Normal"/>
    <w:qFormat/>
    <w:rsid w:val="00637037"/>
    <w:pPr>
      <w:numPr>
        <w:numId w:val="15"/>
      </w:numPr>
      <w:spacing w:before="60" w:line="260" w:lineRule="exact"/>
    </w:pPr>
    <w:rPr>
      <w:rFonts w:eastAsia="Times New Roman"/>
      <w:lang w:eastAsia="ja-JP"/>
    </w:rPr>
  </w:style>
  <w:style w:type="paragraph" w:customStyle="1" w:styleId="ColorfulList-Accent12">
    <w:name w:val="Colorful List - Accent 12"/>
    <w:basedOn w:val="Normal"/>
    <w:uiPriority w:val="34"/>
    <w:rsid w:val="00637037"/>
    <w:pPr>
      <w:spacing w:after="0"/>
      <w:ind w:left="720"/>
    </w:pPr>
    <w:rPr>
      <w:szCs w:val="20"/>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rsid w:val="00637037"/>
    <w:pPr>
      <w:spacing w:after="160" w:line="240" w:lineRule="exact"/>
    </w:pPr>
    <w:rPr>
      <w:rFonts w:ascii="Arial" w:hAnsi="Arial"/>
      <w:sz w:val="18"/>
      <w:szCs w:val="20"/>
      <w:vertAlign w:val="superscript"/>
    </w:rPr>
  </w:style>
  <w:style w:type="paragraph" w:customStyle="1" w:styleId="GEFQuestion">
    <w:name w:val="GEF Question"/>
    <w:basedOn w:val="Normal"/>
    <w:next w:val="Normal"/>
    <w:qFormat/>
    <w:rsid w:val="00637037"/>
    <w:pPr>
      <w:spacing w:after="0"/>
      <w:ind w:left="-720"/>
    </w:pPr>
    <w:rPr>
      <w:rFonts w:eastAsia="Times New Roman"/>
    </w:rPr>
  </w:style>
  <w:style w:type="character" w:customStyle="1" w:styleId="ListParagraphChar1">
    <w:name w:val="List Paragraph Char1"/>
    <w:aliases w:val="Project Profile name Char1,Paragraphe de liste1 Char1,Numbered paragraph Char1,Medium Grid 1 - Accent 21 Char,List Paragraph (numbered (a)) Char,Numbered List Paragraph Char,References Char,ReferencesCxSpLast Char,En tête 1 Char1"/>
    <w:link w:val="ListParagraph"/>
    <w:uiPriority w:val="34"/>
    <w:rsid w:val="00A67FDB"/>
    <w:rPr>
      <w:rFonts w:ascii="Times New Roman" w:eastAsia="Calibri" w:hAnsi="Times New Roman"/>
      <w:sz w:val="22"/>
      <w:szCs w:val="22"/>
      <w:lang w:eastAsia="ar-SA"/>
    </w:rPr>
  </w:style>
  <w:style w:type="paragraph" w:customStyle="1" w:styleId="Component">
    <w:name w:val="Component"/>
    <w:basedOn w:val="Normal"/>
    <w:link w:val="ComponentChar"/>
    <w:qFormat/>
    <w:rsid w:val="00084C45"/>
    <w:pPr>
      <w:ind w:left="1890" w:hanging="1890"/>
    </w:pPr>
    <w:rPr>
      <w:b/>
    </w:rPr>
  </w:style>
  <w:style w:type="paragraph" w:customStyle="1" w:styleId="Output">
    <w:name w:val="Output"/>
    <w:basedOn w:val="Normal"/>
    <w:link w:val="OutputChar"/>
    <w:qFormat/>
    <w:rsid w:val="00D44855"/>
    <w:pPr>
      <w:ind w:left="1440" w:hanging="1440"/>
    </w:pPr>
    <w:rPr>
      <w:b/>
    </w:rPr>
  </w:style>
  <w:style w:type="character" w:customStyle="1" w:styleId="ComponentChar">
    <w:name w:val="Component Char"/>
    <w:link w:val="Component"/>
    <w:rsid w:val="00084C45"/>
    <w:rPr>
      <w:rFonts w:ascii="Times New Roman" w:hAnsi="Times New Roman"/>
      <w:b/>
      <w:sz w:val="22"/>
      <w:szCs w:val="22"/>
    </w:rPr>
  </w:style>
  <w:style w:type="paragraph" w:customStyle="1" w:styleId="Activity">
    <w:name w:val="Activity"/>
    <w:basedOn w:val="Normal"/>
    <w:link w:val="ActivityChar"/>
    <w:qFormat/>
    <w:rsid w:val="00D75F68"/>
    <w:pPr>
      <w:ind w:left="720" w:hanging="720"/>
    </w:pPr>
    <w:rPr>
      <w:rFonts w:eastAsia="Times New Roman"/>
    </w:rPr>
  </w:style>
  <w:style w:type="character" w:customStyle="1" w:styleId="OutputChar">
    <w:name w:val="Output Char"/>
    <w:link w:val="Output"/>
    <w:rsid w:val="00D44855"/>
    <w:rPr>
      <w:rFonts w:ascii="Times New Roman" w:hAnsi="Times New Roman"/>
      <w:b/>
      <w:sz w:val="22"/>
      <w:szCs w:val="22"/>
    </w:rPr>
  </w:style>
  <w:style w:type="paragraph" w:customStyle="1" w:styleId="AOutput">
    <w:name w:val="A Output"/>
    <w:basedOn w:val="Footer"/>
    <w:link w:val="AOutputChar"/>
    <w:qFormat/>
    <w:rsid w:val="006458F8"/>
    <w:pPr>
      <w:tabs>
        <w:tab w:val="clear" w:pos="4153"/>
        <w:tab w:val="clear" w:pos="8306"/>
        <w:tab w:val="center" w:pos="4320"/>
        <w:tab w:val="right" w:pos="8640"/>
      </w:tabs>
      <w:spacing w:before="120" w:after="120"/>
      <w:ind w:left="1440" w:hanging="1440"/>
    </w:pPr>
    <w:rPr>
      <w:rFonts w:eastAsia="Times New Roman"/>
      <w:b/>
    </w:rPr>
  </w:style>
  <w:style w:type="character" w:customStyle="1" w:styleId="ActivityChar">
    <w:name w:val="Activity Char"/>
    <w:link w:val="Activity"/>
    <w:rsid w:val="00D75F68"/>
    <w:rPr>
      <w:rFonts w:ascii="Times New Roman" w:eastAsia="Times New Roman" w:hAnsi="Times New Roman"/>
      <w:sz w:val="22"/>
      <w:szCs w:val="24"/>
    </w:rPr>
  </w:style>
  <w:style w:type="character" w:customStyle="1" w:styleId="AOutputChar">
    <w:name w:val="A Output Char"/>
    <w:link w:val="AOutput"/>
    <w:rsid w:val="006458F8"/>
    <w:rPr>
      <w:rFonts w:ascii="Times New Roman" w:eastAsia="Times New Roman" w:hAnsi="Times New Roman"/>
      <w:b/>
      <w:sz w:val="22"/>
      <w:szCs w:val="24"/>
    </w:rPr>
  </w:style>
  <w:style w:type="paragraph" w:styleId="Bibliography">
    <w:name w:val="Bibliography"/>
    <w:basedOn w:val="Normal"/>
    <w:next w:val="Normal"/>
    <w:uiPriority w:val="37"/>
    <w:unhideWhenUsed/>
    <w:rsid w:val="008A1C55"/>
  </w:style>
  <w:style w:type="numbering" w:customStyle="1" w:styleId="NoList1">
    <w:name w:val="No List1"/>
    <w:next w:val="NoList"/>
    <w:uiPriority w:val="99"/>
    <w:semiHidden/>
    <w:unhideWhenUsed/>
    <w:rsid w:val="00395EB2"/>
  </w:style>
  <w:style w:type="table" w:customStyle="1" w:styleId="TableGrid4">
    <w:name w:val="Table Grid4"/>
    <w:basedOn w:val="TableNormal"/>
    <w:next w:val="TableGrid"/>
    <w:uiPriority w:val="59"/>
    <w:rsid w:val="00395E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395EB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395EB2"/>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395EB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7100105">
      <w:bodyDiv w:val="1"/>
      <w:marLeft w:val="0"/>
      <w:marRight w:val="0"/>
      <w:marTop w:val="0"/>
      <w:marBottom w:val="0"/>
      <w:divBdr>
        <w:top w:val="none" w:sz="0" w:space="0" w:color="auto"/>
        <w:left w:val="none" w:sz="0" w:space="0" w:color="auto"/>
        <w:bottom w:val="none" w:sz="0" w:space="0" w:color="auto"/>
        <w:right w:val="none" w:sz="0" w:space="0" w:color="auto"/>
      </w:divBdr>
    </w:div>
    <w:div w:id="11418014">
      <w:bodyDiv w:val="1"/>
      <w:marLeft w:val="0"/>
      <w:marRight w:val="0"/>
      <w:marTop w:val="0"/>
      <w:marBottom w:val="0"/>
      <w:divBdr>
        <w:top w:val="none" w:sz="0" w:space="0" w:color="auto"/>
        <w:left w:val="none" w:sz="0" w:space="0" w:color="auto"/>
        <w:bottom w:val="none" w:sz="0" w:space="0" w:color="auto"/>
        <w:right w:val="none" w:sz="0" w:space="0" w:color="auto"/>
      </w:divBdr>
    </w:div>
    <w:div w:id="30738252">
      <w:bodyDiv w:val="1"/>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48503135">
      <w:bodyDiv w:val="1"/>
      <w:marLeft w:val="0"/>
      <w:marRight w:val="0"/>
      <w:marTop w:val="0"/>
      <w:marBottom w:val="0"/>
      <w:divBdr>
        <w:top w:val="none" w:sz="0" w:space="0" w:color="auto"/>
        <w:left w:val="none" w:sz="0" w:space="0" w:color="auto"/>
        <w:bottom w:val="none" w:sz="0" w:space="0" w:color="auto"/>
        <w:right w:val="none" w:sz="0" w:space="0" w:color="auto"/>
      </w:divBdr>
      <w:divsChild>
        <w:div w:id="500782223">
          <w:marLeft w:val="0"/>
          <w:marRight w:val="0"/>
          <w:marTop w:val="0"/>
          <w:marBottom w:val="0"/>
          <w:divBdr>
            <w:top w:val="none" w:sz="0" w:space="0" w:color="auto"/>
            <w:left w:val="none" w:sz="0" w:space="0" w:color="auto"/>
            <w:bottom w:val="none" w:sz="0" w:space="0" w:color="auto"/>
            <w:right w:val="none" w:sz="0" w:space="0" w:color="auto"/>
          </w:divBdr>
          <w:divsChild>
            <w:div w:id="1174608228">
              <w:marLeft w:val="0"/>
              <w:marRight w:val="0"/>
              <w:marTop w:val="0"/>
              <w:marBottom w:val="0"/>
              <w:divBdr>
                <w:top w:val="none" w:sz="0" w:space="0" w:color="auto"/>
                <w:left w:val="none" w:sz="0" w:space="0" w:color="auto"/>
                <w:bottom w:val="none" w:sz="0" w:space="0" w:color="auto"/>
                <w:right w:val="none" w:sz="0" w:space="0" w:color="auto"/>
              </w:divBdr>
              <w:divsChild>
                <w:div w:id="77374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875083">
          <w:marLeft w:val="0"/>
          <w:marRight w:val="0"/>
          <w:marTop w:val="0"/>
          <w:marBottom w:val="0"/>
          <w:divBdr>
            <w:top w:val="none" w:sz="0" w:space="0" w:color="auto"/>
            <w:left w:val="none" w:sz="0" w:space="0" w:color="auto"/>
            <w:bottom w:val="none" w:sz="0" w:space="0" w:color="auto"/>
            <w:right w:val="none" w:sz="0" w:space="0" w:color="auto"/>
          </w:divBdr>
          <w:divsChild>
            <w:div w:id="317269590">
              <w:marLeft w:val="0"/>
              <w:marRight w:val="0"/>
              <w:marTop w:val="0"/>
              <w:marBottom w:val="0"/>
              <w:divBdr>
                <w:top w:val="none" w:sz="0" w:space="0" w:color="auto"/>
                <w:left w:val="none" w:sz="0" w:space="0" w:color="auto"/>
                <w:bottom w:val="none" w:sz="0" w:space="0" w:color="auto"/>
                <w:right w:val="none" w:sz="0" w:space="0" w:color="auto"/>
              </w:divBdr>
              <w:divsChild>
                <w:div w:id="604464568">
                  <w:marLeft w:val="120"/>
                  <w:marRight w:val="0"/>
                  <w:marTop w:val="0"/>
                  <w:marBottom w:val="0"/>
                  <w:divBdr>
                    <w:top w:val="none" w:sz="0" w:space="0" w:color="auto"/>
                    <w:left w:val="none" w:sz="0" w:space="0" w:color="auto"/>
                    <w:bottom w:val="none" w:sz="0" w:space="0" w:color="auto"/>
                    <w:right w:val="none" w:sz="0" w:space="0" w:color="auto"/>
                  </w:divBdr>
                </w:div>
                <w:div w:id="2053265057">
                  <w:marLeft w:val="0"/>
                  <w:marRight w:val="0"/>
                  <w:marTop w:val="0"/>
                  <w:marBottom w:val="0"/>
                  <w:divBdr>
                    <w:top w:val="none" w:sz="0" w:space="0" w:color="auto"/>
                    <w:left w:val="none" w:sz="0" w:space="0" w:color="auto"/>
                    <w:bottom w:val="none" w:sz="0" w:space="0" w:color="auto"/>
                    <w:right w:val="none" w:sz="0" w:space="0" w:color="auto"/>
                  </w:divBdr>
                  <w:divsChild>
                    <w:div w:id="1116214006">
                      <w:marLeft w:val="0"/>
                      <w:marRight w:val="0"/>
                      <w:marTop w:val="0"/>
                      <w:marBottom w:val="0"/>
                      <w:divBdr>
                        <w:top w:val="none" w:sz="0" w:space="0" w:color="auto"/>
                        <w:left w:val="none" w:sz="0" w:space="0" w:color="auto"/>
                        <w:bottom w:val="none" w:sz="0" w:space="0" w:color="auto"/>
                        <w:right w:val="none" w:sz="0" w:space="0" w:color="auto"/>
                      </w:divBdr>
                      <w:divsChild>
                        <w:div w:id="157608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72468">
      <w:bodyDiv w:val="1"/>
      <w:marLeft w:val="0"/>
      <w:marRight w:val="0"/>
      <w:marTop w:val="0"/>
      <w:marBottom w:val="0"/>
      <w:divBdr>
        <w:top w:val="none" w:sz="0" w:space="0" w:color="auto"/>
        <w:left w:val="none" w:sz="0" w:space="0" w:color="auto"/>
        <w:bottom w:val="none" w:sz="0" w:space="0" w:color="auto"/>
        <w:right w:val="none" w:sz="0" w:space="0" w:color="auto"/>
      </w:divBdr>
    </w:div>
    <w:div w:id="53284737">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81414994">
      <w:bodyDiv w:val="1"/>
      <w:marLeft w:val="0"/>
      <w:marRight w:val="0"/>
      <w:marTop w:val="0"/>
      <w:marBottom w:val="0"/>
      <w:divBdr>
        <w:top w:val="none" w:sz="0" w:space="0" w:color="auto"/>
        <w:left w:val="none" w:sz="0" w:space="0" w:color="auto"/>
        <w:bottom w:val="none" w:sz="0" w:space="0" w:color="auto"/>
        <w:right w:val="none" w:sz="0" w:space="0" w:color="auto"/>
      </w:divBdr>
    </w:div>
    <w:div w:id="88351797">
      <w:bodyDiv w:val="1"/>
      <w:marLeft w:val="0"/>
      <w:marRight w:val="0"/>
      <w:marTop w:val="0"/>
      <w:marBottom w:val="0"/>
      <w:divBdr>
        <w:top w:val="none" w:sz="0" w:space="0" w:color="auto"/>
        <w:left w:val="none" w:sz="0" w:space="0" w:color="auto"/>
        <w:bottom w:val="none" w:sz="0" w:space="0" w:color="auto"/>
        <w:right w:val="none" w:sz="0" w:space="0" w:color="auto"/>
      </w:divBdr>
    </w:div>
    <w:div w:id="90973029">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79065">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34953424">
      <w:bodyDiv w:val="1"/>
      <w:marLeft w:val="0"/>
      <w:marRight w:val="0"/>
      <w:marTop w:val="0"/>
      <w:marBottom w:val="0"/>
      <w:divBdr>
        <w:top w:val="none" w:sz="0" w:space="0" w:color="auto"/>
        <w:left w:val="none" w:sz="0" w:space="0" w:color="auto"/>
        <w:bottom w:val="none" w:sz="0" w:space="0" w:color="auto"/>
        <w:right w:val="none" w:sz="0" w:space="0" w:color="auto"/>
      </w:divBdr>
    </w:div>
    <w:div w:id="158352691">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65294175">
      <w:bodyDiv w:val="1"/>
      <w:marLeft w:val="0"/>
      <w:marRight w:val="0"/>
      <w:marTop w:val="0"/>
      <w:marBottom w:val="0"/>
      <w:divBdr>
        <w:top w:val="none" w:sz="0" w:space="0" w:color="auto"/>
        <w:left w:val="none" w:sz="0" w:space="0" w:color="auto"/>
        <w:bottom w:val="none" w:sz="0" w:space="0" w:color="auto"/>
        <w:right w:val="none" w:sz="0" w:space="0" w:color="auto"/>
      </w:divBdr>
    </w:div>
    <w:div w:id="171385683">
      <w:bodyDiv w:val="1"/>
      <w:marLeft w:val="0"/>
      <w:marRight w:val="0"/>
      <w:marTop w:val="0"/>
      <w:marBottom w:val="0"/>
      <w:divBdr>
        <w:top w:val="none" w:sz="0" w:space="0" w:color="auto"/>
        <w:left w:val="none" w:sz="0" w:space="0" w:color="auto"/>
        <w:bottom w:val="none" w:sz="0" w:space="0" w:color="auto"/>
        <w:right w:val="none" w:sz="0" w:space="0" w:color="auto"/>
      </w:divBdr>
    </w:div>
    <w:div w:id="192427355">
      <w:bodyDiv w:val="1"/>
      <w:marLeft w:val="0"/>
      <w:marRight w:val="0"/>
      <w:marTop w:val="0"/>
      <w:marBottom w:val="0"/>
      <w:divBdr>
        <w:top w:val="none" w:sz="0" w:space="0" w:color="auto"/>
        <w:left w:val="none" w:sz="0" w:space="0" w:color="auto"/>
        <w:bottom w:val="none" w:sz="0" w:space="0" w:color="auto"/>
        <w:right w:val="none" w:sz="0" w:space="0" w:color="auto"/>
      </w:divBdr>
    </w:div>
    <w:div w:id="203832296">
      <w:bodyDiv w:val="1"/>
      <w:marLeft w:val="0"/>
      <w:marRight w:val="0"/>
      <w:marTop w:val="0"/>
      <w:marBottom w:val="0"/>
      <w:divBdr>
        <w:top w:val="none" w:sz="0" w:space="0" w:color="auto"/>
        <w:left w:val="none" w:sz="0" w:space="0" w:color="auto"/>
        <w:bottom w:val="none" w:sz="0" w:space="0" w:color="auto"/>
        <w:right w:val="none" w:sz="0" w:space="0" w:color="auto"/>
      </w:divBdr>
    </w:div>
    <w:div w:id="223032538">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02708">
      <w:bodyDiv w:val="1"/>
      <w:marLeft w:val="0"/>
      <w:marRight w:val="0"/>
      <w:marTop w:val="0"/>
      <w:marBottom w:val="0"/>
      <w:divBdr>
        <w:top w:val="none" w:sz="0" w:space="0" w:color="auto"/>
        <w:left w:val="none" w:sz="0" w:space="0" w:color="auto"/>
        <w:bottom w:val="none" w:sz="0" w:space="0" w:color="auto"/>
        <w:right w:val="none" w:sz="0" w:space="0" w:color="auto"/>
      </w:divBdr>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39679385">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81084036">
      <w:bodyDiv w:val="1"/>
      <w:marLeft w:val="0"/>
      <w:marRight w:val="0"/>
      <w:marTop w:val="0"/>
      <w:marBottom w:val="0"/>
      <w:divBdr>
        <w:top w:val="none" w:sz="0" w:space="0" w:color="auto"/>
        <w:left w:val="none" w:sz="0" w:space="0" w:color="auto"/>
        <w:bottom w:val="none" w:sz="0" w:space="0" w:color="auto"/>
        <w:right w:val="none" w:sz="0" w:space="0" w:color="auto"/>
      </w:divBdr>
    </w:div>
    <w:div w:id="292297296">
      <w:bodyDiv w:val="1"/>
      <w:marLeft w:val="0"/>
      <w:marRight w:val="0"/>
      <w:marTop w:val="0"/>
      <w:marBottom w:val="0"/>
      <w:divBdr>
        <w:top w:val="none" w:sz="0" w:space="0" w:color="auto"/>
        <w:left w:val="none" w:sz="0" w:space="0" w:color="auto"/>
        <w:bottom w:val="none" w:sz="0" w:space="0" w:color="auto"/>
        <w:right w:val="none" w:sz="0" w:space="0" w:color="auto"/>
      </w:divBdr>
    </w:div>
    <w:div w:id="293751127">
      <w:bodyDiv w:val="1"/>
      <w:marLeft w:val="0"/>
      <w:marRight w:val="0"/>
      <w:marTop w:val="0"/>
      <w:marBottom w:val="0"/>
      <w:divBdr>
        <w:top w:val="none" w:sz="0" w:space="0" w:color="auto"/>
        <w:left w:val="none" w:sz="0" w:space="0" w:color="auto"/>
        <w:bottom w:val="none" w:sz="0" w:space="0" w:color="auto"/>
        <w:right w:val="none" w:sz="0" w:space="0" w:color="auto"/>
      </w:divBdr>
    </w:div>
    <w:div w:id="333458883">
      <w:bodyDiv w:val="1"/>
      <w:marLeft w:val="0"/>
      <w:marRight w:val="0"/>
      <w:marTop w:val="0"/>
      <w:marBottom w:val="0"/>
      <w:divBdr>
        <w:top w:val="none" w:sz="0" w:space="0" w:color="auto"/>
        <w:left w:val="none" w:sz="0" w:space="0" w:color="auto"/>
        <w:bottom w:val="none" w:sz="0" w:space="0" w:color="auto"/>
        <w:right w:val="none" w:sz="0" w:space="0" w:color="auto"/>
      </w:divBdr>
    </w:div>
    <w:div w:id="346559616">
      <w:bodyDiv w:val="1"/>
      <w:marLeft w:val="0"/>
      <w:marRight w:val="0"/>
      <w:marTop w:val="0"/>
      <w:marBottom w:val="0"/>
      <w:divBdr>
        <w:top w:val="none" w:sz="0" w:space="0" w:color="auto"/>
        <w:left w:val="none" w:sz="0" w:space="0" w:color="auto"/>
        <w:bottom w:val="none" w:sz="0" w:space="0" w:color="auto"/>
        <w:right w:val="none" w:sz="0" w:space="0" w:color="auto"/>
      </w:divBdr>
    </w:div>
    <w:div w:id="360712356">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377094432">
      <w:bodyDiv w:val="1"/>
      <w:marLeft w:val="0"/>
      <w:marRight w:val="0"/>
      <w:marTop w:val="0"/>
      <w:marBottom w:val="0"/>
      <w:divBdr>
        <w:top w:val="none" w:sz="0" w:space="0" w:color="auto"/>
        <w:left w:val="none" w:sz="0" w:space="0" w:color="auto"/>
        <w:bottom w:val="none" w:sz="0" w:space="0" w:color="auto"/>
        <w:right w:val="none" w:sz="0" w:space="0" w:color="auto"/>
      </w:divBdr>
    </w:div>
    <w:div w:id="381253331">
      <w:bodyDiv w:val="1"/>
      <w:marLeft w:val="0"/>
      <w:marRight w:val="0"/>
      <w:marTop w:val="0"/>
      <w:marBottom w:val="0"/>
      <w:divBdr>
        <w:top w:val="none" w:sz="0" w:space="0" w:color="auto"/>
        <w:left w:val="none" w:sz="0" w:space="0" w:color="auto"/>
        <w:bottom w:val="none" w:sz="0" w:space="0" w:color="auto"/>
        <w:right w:val="none" w:sz="0" w:space="0" w:color="auto"/>
      </w:divBdr>
    </w:div>
    <w:div w:id="406727738">
      <w:bodyDiv w:val="1"/>
      <w:marLeft w:val="0"/>
      <w:marRight w:val="0"/>
      <w:marTop w:val="0"/>
      <w:marBottom w:val="0"/>
      <w:divBdr>
        <w:top w:val="none" w:sz="0" w:space="0" w:color="auto"/>
        <w:left w:val="none" w:sz="0" w:space="0" w:color="auto"/>
        <w:bottom w:val="none" w:sz="0" w:space="0" w:color="auto"/>
        <w:right w:val="none" w:sz="0" w:space="0" w:color="auto"/>
      </w:divBdr>
    </w:div>
    <w:div w:id="437911771">
      <w:bodyDiv w:val="1"/>
      <w:marLeft w:val="0"/>
      <w:marRight w:val="0"/>
      <w:marTop w:val="0"/>
      <w:marBottom w:val="0"/>
      <w:divBdr>
        <w:top w:val="none" w:sz="0" w:space="0" w:color="auto"/>
        <w:left w:val="none" w:sz="0" w:space="0" w:color="auto"/>
        <w:bottom w:val="none" w:sz="0" w:space="0" w:color="auto"/>
        <w:right w:val="none" w:sz="0" w:space="0" w:color="auto"/>
      </w:divBdr>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6917641">
      <w:bodyDiv w:val="1"/>
      <w:marLeft w:val="0"/>
      <w:marRight w:val="0"/>
      <w:marTop w:val="0"/>
      <w:marBottom w:val="0"/>
      <w:divBdr>
        <w:top w:val="none" w:sz="0" w:space="0" w:color="auto"/>
        <w:left w:val="none" w:sz="0" w:space="0" w:color="auto"/>
        <w:bottom w:val="none" w:sz="0" w:space="0" w:color="auto"/>
        <w:right w:val="none" w:sz="0" w:space="0" w:color="auto"/>
      </w:divBdr>
    </w:div>
    <w:div w:id="480931377">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10687003">
      <w:bodyDiv w:val="1"/>
      <w:marLeft w:val="0"/>
      <w:marRight w:val="0"/>
      <w:marTop w:val="0"/>
      <w:marBottom w:val="0"/>
      <w:divBdr>
        <w:top w:val="none" w:sz="0" w:space="0" w:color="auto"/>
        <w:left w:val="none" w:sz="0" w:space="0" w:color="auto"/>
        <w:bottom w:val="none" w:sz="0" w:space="0" w:color="auto"/>
        <w:right w:val="none" w:sz="0" w:space="0" w:color="auto"/>
      </w:divBdr>
    </w:div>
    <w:div w:id="531461482">
      <w:bodyDiv w:val="1"/>
      <w:marLeft w:val="0"/>
      <w:marRight w:val="0"/>
      <w:marTop w:val="0"/>
      <w:marBottom w:val="0"/>
      <w:divBdr>
        <w:top w:val="none" w:sz="0" w:space="0" w:color="auto"/>
        <w:left w:val="none" w:sz="0" w:space="0" w:color="auto"/>
        <w:bottom w:val="none" w:sz="0" w:space="0" w:color="auto"/>
        <w:right w:val="none" w:sz="0" w:space="0" w:color="auto"/>
      </w:divBdr>
    </w:div>
    <w:div w:id="539897900">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6838934">
      <w:bodyDiv w:val="1"/>
      <w:marLeft w:val="0"/>
      <w:marRight w:val="0"/>
      <w:marTop w:val="0"/>
      <w:marBottom w:val="0"/>
      <w:divBdr>
        <w:top w:val="none" w:sz="0" w:space="0" w:color="auto"/>
        <w:left w:val="none" w:sz="0" w:space="0" w:color="auto"/>
        <w:bottom w:val="none" w:sz="0" w:space="0" w:color="auto"/>
        <w:right w:val="none" w:sz="0" w:space="0" w:color="auto"/>
      </w:divBdr>
    </w:div>
    <w:div w:id="550192061">
      <w:bodyDiv w:val="1"/>
      <w:marLeft w:val="0"/>
      <w:marRight w:val="0"/>
      <w:marTop w:val="0"/>
      <w:marBottom w:val="0"/>
      <w:divBdr>
        <w:top w:val="none" w:sz="0" w:space="0" w:color="auto"/>
        <w:left w:val="none" w:sz="0" w:space="0" w:color="auto"/>
        <w:bottom w:val="none" w:sz="0" w:space="0" w:color="auto"/>
        <w:right w:val="none" w:sz="0" w:space="0" w:color="auto"/>
      </w:divBdr>
    </w:div>
    <w:div w:id="554046780">
      <w:bodyDiv w:val="1"/>
      <w:marLeft w:val="0"/>
      <w:marRight w:val="0"/>
      <w:marTop w:val="0"/>
      <w:marBottom w:val="0"/>
      <w:divBdr>
        <w:top w:val="none" w:sz="0" w:space="0" w:color="auto"/>
        <w:left w:val="none" w:sz="0" w:space="0" w:color="auto"/>
        <w:bottom w:val="none" w:sz="0" w:space="0" w:color="auto"/>
        <w:right w:val="none" w:sz="0" w:space="0" w:color="auto"/>
      </w:divBdr>
      <w:divsChild>
        <w:div w:id="1994214741">
          <w:marLeft w:val="0"/>
          <w:marRight w:val="0"/>
          <w:marTop w:val="0"/>
          <w:marBottom w:val="0"/>
          <w:divBdr>
            <w:top w:val="none" w:sz="0" w:space="0" w:color="auto"/>
            <w:left w:val="none" w:sz="0" w:space="0" w:color="auto"/>
            <w:bottom w:val="none" w:sz="0" w:space="0" w:color="auto"/>
            <w:right w:val="none" w:sz="0" w:space="0" w:color="auto"/>
          </w:divBdr>
        </w:div>
        <w:div w:id="1684552607">
          <w:marLeft w:val="0"/>
          <w:marRight w:val="0"/>
          <w:marTop w:val="0"/>
          <w:marBottom w:val="0"/>
          <w:divBdr>
            <w:top w:val="none" w:sz="0" w:space="0" w:color="auto"/>
            <w:left w:val="none" w:sz="0" w:space="0" w:color="auto"/>
            <w:bottom w:val="none" w:sz="0" w:space="0" w:color="auto"/>
            <w:right w:val="none" w:sz="0" w:space="0" w:color="auto"/>
          </w:divBdr>
        </w:div>
        <w:div w:id="1306935567">
          <w:marLeft w:val="0"/>
          <w:marRight w:val="0"/>
          <w:marTop w:val="0"/>
          <w:marBottom w:val="0"/>
          <w:divBdr>
            <w:top w:val="none" w:sz="0" w:space="0" w:color="auto"/>
            <w:left w:val="none" w:sz="0" w:space="0" w:color="auto"/>
            <w:bottom w:val="none" w:sz="0" w:space="0" w:color="auto"/>
            <w:right w:val="none" w:sz="0" w:space="0" w:color="auto"/>
          </w:divBdr>
        </w:div>
        <w:div w:id="1948737252">
          <w:marLeft w:val="0"/>
          <w:marRight w:val="0"/>
          <w:marTop w:val="0"/>
          <w:marBottom w:val="0"/>
          <w:divBdr>
            <w:top w:val="none" w:sz="0" w:space="0" w:color="auto"/>
            <w:left w:val="none" w:sz="0" w:space="0" w:color="auto"/>
            <w:bottom w:val="none" w:sz="0" w:space="0" w:color="auto"/>
            <w:right w:val="none" w:sz="0" w:space="0" w:color="auto"/>
          </w:divBdr>
        </w:div>
        <w:div w:id="2013340042">
          <w:marLeft w:val="0"/>
          <w:marRight w:val="0"/>
          <w:marTop w:val="0"/>
          <w:marBottom w:val="0"/>
          <w:divBdr>
            <w:top w:val="none" w:sz="0" w:space="0" w:color="auto"/>
            <w:left w:val="none" w:sz="0" w:space="0" w:color="auto"/>
            <w:bottom w:val="none" w:sz="0" w:space="0" w:color="auto"/>
            <w:right w:val="none" w:sz="0" w:space="0" w:color="auto"/>
          </w:divBdr>
        </w:div>
        <w:div w:id="777454153">
          <w:marLeft w:val="0"/>
          <w:marRight w:val="0"/>
          <w:marTop w:val="0"/>
          <w:marBottom w:val="0"/>
          <w:divBdr>
            <w:top w:val="none" w:sz="0" w:space="0" w:color="auto"/>
            <w:left w:val="none" w:sz="0" w:space="0" w:color="auto"/>
            <w:bottom w:val="none" w:sz="0" w:space="0" w:color="auto"/>
            <w:right w:val="none" w:sz="0" w:space="0" w:color="auto"/>
          </w:divBdr>
        </w:div>
        <w:div w:id="881018946">
          <w:marLeft w:val="0"/>
          <w:marRight w:val="0"/>
          <w:marTop w:val="0"/>
          <w:marBottom w:val="0"/>
          <w:divBdr>
            <w:top w:val="none" w:sz="0" w:space="0" w:color="auto"/>
            <w:left w:val="none" w:sz="0" w:space="0" w:color="auto"/>
            <w:bottom w:val="none" w:sz="0" w:space="0" w:color="auto"/>
            <w:right w:val="none" w:sz="0" w:space="0" w:color="auto"/>
          </w:divBdr>
        </w:div>
        <w:div w:id="816919014">
          <w:marLeft w:val="0"/>
          <w:marRight w:val="0"/>
          <w:marTop w:val="0"/>
          <w:marBottom w:val="0"/>
          <w:divBdr>
            <w:top w:val="none" w:sz="0" w:space="0" w:color="auto"/>
            <w:left w:val="none" w:sz="0" w:space="0" w:color="auto"/>
            <w:bottom w:val="none" w:sz="0" w:space="0" w:color="auto"/>
            <w:right w:val="none" w:sz="0" w:space="0" w:color="auto"/>
          </w:divBdr>
        </w:div>
        <w:div w:id="1225024790">
          <w:marLeft w:val="0"/>
          <w:marRight w:val="0"/>
          <w:marTop w:val="0"/>
          <w:marBottom w:val="0"/>
          <w:divBdr>
            <w:top w:val="none" w:sz="0" w:space="0" w:color="auto"/>
            <w:left w:val="none" w:sz="0" w:space="0" w:color="auto"/>
            <w:bottom w:val="none" w:sz="0" w:space="0" w:color="auto"/>
            <w:right w:val="none" w:sz="0" w:space="0" w:color="auto"/>
          </w:divBdr>
        </w:div>
        <w:div w:id="537202917">
          <w:marLeft w:val="0"/>
          <w:marRight w:val="0"/>
          <w:marTop w:val="0"/>
          <w:marBottom w:val="0"/>
          <w:divBdr>
            <w:top w:val="none" w:sz="0" w:space="0" w:color="auto"/>
            <w:left w:val="none" w:sz="0" w:space="0" w:color="auto"/>
            <w:bottom w:val="none" w:sz="0" w:space="0" w:color="auto"/>
            <w:right w:val="none" w:sz="0" w:space="0" w:color="auto"/>
          </w:divBdr>
        </w:div>
        <w:div w:id="1019964842">
          <w:marLeft w:val="0"/>
          <w:marRight w:val="0"/>
          <w:marTop w:val="0"/>
          <w:marBottom w:val="0"/>
          <w:divBdr>
            <w:top w:val="none" w:sz="0" w:space="0" w:color="auto"/>
            <w:left w:val="none" w:sz="0" w:space="0" w:color="auto"/>
            <w:bottom w:val="none" w:sz="0" w:space="0" w:color="auto"/>
            <w:right w:val="none" w:sz="0" w:space="0" w:color="auto"/>
          </w:divBdr>
        </w:div>
        <w:div w:id="1195652678">
          <w:marLeft w:val="0"/>
          <w:marRight w:val="0"/>
          <w:marTop w:val="0"/>
          <w:marBottom w:val="0"/>
          <w:divBdr>
            <w:top w:val="none" w:sz="0" w:space="0" w:color="auto"/>
            <w:left w:val="none" w:sz="0" w:space="0" w:color="auto"/>
            <w:bottom w:val="none" w:sz="0" w:space="0" w:color="auto"/>
            <w:right w:val="none" w:sz="0" w:space="0" w:color="auto"/>
          </w:divBdr>
        </w:div>
        <w:div w:id="1080248435">
          <w:marLeft w:val="0"/>
          <w:marRight w:val="0"/>
          <w:marTop w:val="0"/>
          <w:marBottom w:val="0"/>
          <w:divBdr>
            <w:top w:val="none" w:sz="0" w:space="0" w:color="auto"/>
            <w:left w:val="none" w:sz="0" w:space="0" w:color="auto"/>
            <w:bottom w:val="none" w:sz="0" w:space="0" w:color="auto"/>
            <w:right w:val="none" w:sz="0" w:space="0" w:color="auto"/>
          </w:divBdr>
        </w:div>
        <w:div w:id="340355216">
          <w:marLeft w:val="0"/>
          <w:marRight w:val="0"/>
          <w:marTop w:val="0"/>
          <w:marBottom w:val="0"/>
          <w:divBdr>
            <w:top w:val="none" w:sz="0" w:space="0" w:color="auto"/>
            <w:left w:val="none" w:sz="0" w:space="0" w:color="auto"/>
            <w:bottom w:val="none" w:sz="0" w:space="0" w:color="auto"/>
            <w:right w:val="none" w:sz="0" w:space="0" w:color="auto"/>
          </w:divBdr>
        </w:div>
        <w:div w:id="158278707">
          <w:marLeft w:val="0"/>
          <w:marRight w:val="0"/>
          <w:marTop w:val="0"/>
          <w:marBottom w:val="0"/>
          <w:divBdr>
            <w:top w:val="none" w:sz="0" w:space="0" w:color="auto"/>
            <w:left w:val="none" w:sz="0" w:space="0" w:color="auto"/>
            <w:bottom w:val="none" w:sz="0" w:space="0" w:color="auto"/>
            <w:right w:val="none" w:sz="0" w:space="0" w:color="auto"/>
          </w:divBdr>
        </w:div>
        <w:div w:id="1570579791">
          <w:marLeft w:val="0"/>
          <w:marRight w:val="0"/>
          <w:marTop w:val="0"/>
          <w:marBottom w:val="0"/>
          <w:divBdr>
            <w:top w:val="none" w:sz="0" w:space="0" w:color="auto"/>
            <w:left w:val="none" w:sz="0" w:space="0" w:color="auto"/>
            <w:bottom w:val="none" w:sz="0" w:space="0" w:color="auto"/>
            <w:right w:val="none" w:sz="0" w:space="0" w:color="auto"/>
          </w:divBdr>
        </w:div>
        <w:div w:id="1841002907">
          <w:marLeft w:val="0"/>
          <w:marRight w:val="0"/>
          <w:marTop w:val="0"/>
          <w:marBottom w:val="0"/>
          <w:divBdr>
            <w:top w:val="none" w:sz="0" w:space="0" w:color="auto"/>
            <w:left w:val="none" w:sz="0" w:space="0" w:color="auto"/>
            <w:bottom w:val="none" w:sz="0" w:space="0" w:color="auto"/>
            <w:right w:val="none" w:sz="0" w:space="0" w:color="auto"/>
          </w:divBdr>
        </w:div>
        <w:div w:id="1313563652">
          <w:marLeft w:val="0"/>
          <w:marRight w:val="0"/>
          <w:marTop w:val="0"/>
          <w:marBottom w:val="0"/>
          <w:divBdr>
            <w:top w:val="none" w:sz="0" w:space="0" w:color="auto"/>
            <w:left w:val="none" w:sz="0" w:space="0" w:color="auto"/>
            <w:bottom w:val="none" w:sz="0" w:space="0" w:color="auto"/>
            <w:right w:val="none" w:sz="0" w:space="0" w:color="auto"/>
          </w:divBdr>
        </w:div>
        <w:div w:id="58402933">
          <w:marLeft w:val="0"/>
          <w:marRight w:val="0"/>
          <w:marTop w:val="0"/>
          <w:marBottom w:val="0"/>
          <w:divBdr>
            <w:top w:val="none" w:sz="0" w:space="0" w:color="auto"/>
            <w:left w:val="none" w:sz="0" w:space="0" w:color="auto"/>
            <w:bottom w:val="none" w:sz="0" w:space="0" w:color="auto"/>
            <w:right w:val="none" w:sz="0" w:space="0" w:color="auto"/>
          </w:divBdr>
        </w:div>
        <w:div w:id="582954987">
          <w:marLeft w:val="0"/>
          <w:marRight w:val="0"/>
          <w:marTop w:val="0"/>
          <w:marBottom w:val="0"/>
          <w:divBdr>
            <w:top w:val="none" w:sz="0" w:space="0" w:color="auto"/>
            <w:left w:val="none" w:sz="0" w:space="0" w:color="auto"/>
            <w:bottom w:val="none" w:sz="0" w:space="0" w:color="auto"/>
            <w:right w:val="none" w:sz="0" w:space="0" w:color="auto"/>
          </w:divBdr>
        </w:div>
        <w:div w:id="1779333711">
          <w:marLeft w:val="0"/>
          <w:marRight w:val="0"/>
          <w:marTop w:val="0"/>
          <w:marBottom w:val="0"/>
          <w:divBdr>
            <w:top w:val="none" w:sz="0" w:space="0" w:color="auto"/>
            <w:left w:val="none" w:sz="0" w:space="0" w:color="auto"/>
            <w:bottom w:val="none" w:sz="0" w:space="0" w:color="auto"/>
            <w:right w:val="none" w:sz="0" w:space="0" w:color="auto"/>
          </w:divBdr>
        </w:div>
        <w:div w:id="1709528838">
          <w:marLeft w:val="0"/>
          <w:marRight w:val="0"/>
          <w:marTop w:val="0"/>
          <w:marBottom w:val="0"/>
          <w:divBdr>
            <w:top w:val="none" w:sz="0" w:space="0" w:color="auto"/>
            <w:left w:val="none" w:sz="0" w:space="0" w:color="auto"/>
            <w:bottom w:val="none" w:sz="0" w:space="0" w:color="auto"/>
            <w:right w:val="none" w:sz="0" w:space="0" w:color="auto"/>
          </w:divBdr>
        </w:div>
        <w:div w:id="610818761">
          <w:marLeft w:val="0"/>
          <w:marRight w:val="0"/>
          <w:marTop w:val="0"/>
          <w:marBottom w:val="0"/>
          <w:divBdr>
            <w:top w:val="none" w:sz="0" w:space="0" w:color="auto"/>
            <w:left w:val="none" w:sz="0" w:space="0" w:color="auto"/>
            <w:bottom w:val="none" w:sz="0" w:space="0" w:color="auto"/>
            <w:right w:val="none" w:sz="0" w:space="0" w:color="auto"/>
          </w:divBdr>
        </w:div>
        <w:div w:id="1807894359">
          <w:marLeft w:val="0"/>
          <w:marRight w:val="0"/>
          <w:marTop w:val="0"/>
          <w:marBottom w:val="0"/>
          <w:divBdr>
            <w:top w:val="none" w:sz="0" w:space="0" w:color="auto"/>
            <w:left w:val="none" w:sz="0" w:space="0" w:color="auto"/>
            <w:bottom w:val="none" w:sz="0" w:space="0" w:color="auto"/>
            <w:right w:val="none" w:sz="0" w:space="0" w:color="auto"/>
          </w:divBdr>
        </w:div>
        <w:div w:id="1661810779">
          <w:marLeft w:val="0"/>
          <w:marRight w:val="0"/>
          <w:marTop w:val="0"/>
          <w:marBottom w:val="0"/>
          <w:divBdr>
            <w:top w:val="none" w:sz="0" w:space="0" w:color="auto"/>
            <w:left w:val="none" w:sz="0" w:space="0" w:color="auto"/>
            <w:bottom w:val="none" w:sz="0" w:space="0" w:color="auto"/>
            <w:right w:val="none" w:sz="0" w:space="0" w:color="auto"/>
          </w:divBdr>
        </w:div>
        <w:div w:id="582615248">
          <w:marLeft w:val="0"/>
          <w:marRight w:val="0"/>
          <w:marTop w:val="0"/>
          <w:marBottom w:val="0"/>
          <w:divBdr>
            <w:top w:val="none" w:sz="0" w:space="0" w:color="auto"/>
            <w:left w:val="none" w:sz="0" w:space="0" w:color="auto"/>
            <w:bottom w:val="none" w:sz="0" w:space="0" w:color="auto"/>
            <w:right w:val="none" w:sz="0" w:space="0" w:color="auto"/>
          </w:divBdr>
        </w:div>
        <w:div w:id="965770473">
          <w:marLeft w:val="0"/>
          <w:marRight w:val="0"/>
          <w:marTop w:val="0"/>
          <w:marBottom w:val="0"/>
          <w:divBdr>
            <w:top w:val="none" w:sz="0" w:space="0" w:color="auto"/>
            <w:left w:val="none" w:sz="0" w:space="0" w:color="auto"/>
            <w:bottom w:val="none" w:sz="0" w:space="0" w:color="auto"/>
            <w:right w:val="none" w:sz="0" w:space="0" w:color="auto"/>
          </w:divBdr>
        </w:div>
        <w:div w:id="817377381">
          <w:marLeft w:val="0"/>
          <w:marRight w:val="0"/>
          <w:marTop w:val="0"/>
          <w:marBottom w:val="0"/>
          <w:divBdr>
            <w:top w:val="none" w:sz="0" w:space="0" w:color="auto"/>
            <w:left w:val="none" w:sz="0" w:space="0" w:color="auto"/>
            <w:bottom w:val="none" w:sz="0" w:space="0" w:color="auto"/>
            <w:right w:val="none" w:sz="0" w:space="0" w:color="auto"/>
          </w:divBdr>
        </w:div>
        <w:div w:id="960921238">
          <w:marLeft w:val="0"/>
          <w:marRight w:val="0"/>
          <w:marTop w:val="0"/>
          <w:marBottom w:val="0"/>
          <w:divBdr>
            <w:top w:val="none" w:sz="0" w:space="0" w:color="auto"/>
            <w:left w:val="none" w:sz="0" w:space="0" w:color="auto"/>
            <w:bottom w:val="none" w:sz="0" w:space="0" w:color="auto"/>
            <w:right w:val="none" w:sz="0" w:space="0" w:color="auto"/>
          </w:divBdr>
        </w:div>
        <w:div w:id="1787002863">
          <w:marLeft w:val="0"/>
          <w:marRight w:val="0"/>
          <w:marTop w:val="0"/>
          <w:marBottom w:val="0"/>
          <w:divBdr>
            <w:top w:val="none" w:sz="0" w:space="0" w:color="auto"/>
            <w:left w:val="none" w:sz="0" w:space="0" w:color="auto"/>
            <w:bottom w:val="none" w:sz="0" w:space="0" w:color="auto"/>
            <w:right w:val="none" w:sz="0" w:space="0" w:color="auto"/>
          </w:divBdr>
        </w:div>
        <w:div w:id="594631430">
          <w:marLeft w:val="0"/>
          <w:marRight w:val="0"/>
          <w:marTop w:val="0"/>
          <w:marBottom w:val="0"/>
          <w:divBdr>
            <w:top w:val="none" w:sz="0" w:space="0" w:color="auto"/>
            <w:left w:val="none" w:sz="0" w:space="0" w:color="auto"/>
            <w:bottom w:val="none" w:sz="0" w:space="0" w:color="auto"/>
            <w:right w:val="none" w:sz="0" w:space="0" w:color="auto"/>
          </w:divBdr>
        </w:div>
        <w:div w:id="726799536">
          <w:marLeft w:val="0"/>
          <w:marRight w:val="0"/>
          <w:marTop w:val="0"/>
          <w:marBottom w:val="0"/>
          <w:divBdr>
            <w:top w:val="none" w:sz="0" w:space="0" w:color="auto"/>
            <w:left w:val="none" w:sz="0" w:space="0" w:color="auto"/>
            <w:bottom w:val="none" w:sz="0" w:space="0" w:color="auto"/>
            <w:right w:val="none" w:sz="0" w:space="0" w:color="auto"/>
          </w:divBdr>
        </w:div>
        <w:div w:id="704331127">
          <w:marLeft w:val="0"/>
          <w:marRight w:val="0"/>
          <w:marTop w:val="0"/>
          <w:marBottom w:val="0"/>
          <w:divBdr>
            <w:top w:val="none" w:sz="0" w:space="0" w:color="auto"/>
            <w:left w:val="none" w:sz="0" w:space="0" w:color="auto"/>
            <w:bottom w:val="none" w:sz="0" w:space="0" w:color="auto"/>
            <w:right w:val="none" w:sz="0" w:space="0" w:color="auto"/>
          </w:divBdr>
        </w:div>
        <w:div w:id="225066648">
          <w:marLeft w:val="0"/>
          <w:marRight w:val="0"/>
          <w:marTop w:val="0"/>
          <w:marBottom w:val="0"/>
          <w:divBdr>
            <w:top w:val="none" w:sz="0" w:space="0" w:color="auto"/>
            <w:left w:val="none" w:sz="0" w:space="0" w:color="auto"/>
            <w:bottom w:val="none" w:sz="0" w:space="0" w:color="auto"/>
            <w:right w:val="none" w:sz="0" w:space="0" w:color="auto"/>
          </w:divBdr>
        </w:div>
        <w:div w:id="1556349781">
          <w:marLeft w:val="0"/>
          <w:marRight w:val="0"/>
          <w:marTop w:val="0"/>
          <w:marBottom w:val="0"/>
          <w:divBdr>
            <w:top w:val="none" w:sz="0" w:space="0" w:color="auto"/>
            <w:left w:val="none" w:sz="0" w:space="0" w:color="auto"/>
            <w:bottom w:val="none" w:sz="0" w:space="0" w:color="auto"/>
            <w:right w:val="none" w:sz="0" w:space="0" w:color="auto"/>
          </w:divBdr>
        </w:div>
        <w:div w:id="1851943427">
          <w:marLeft w:val="0"/>
          <w:marRight w:val="0"/>
          <w:marTop w:val="0"/>
          <w:marBottom w:val="0"/>
          <w:divBdr>
            <w:top w:val="none" w:sz="0" w:space="0" w:color="auto"/>
            <w:left w:val="none" w:sz="0" w:space="0" w:color="auto"/>
            <w:bottom w:val="none" w:sz="0" w:space="0" w:color="auto"/>
            <w:right w:val="none" w:sz="0" w:space="0" w:color="auto"/>
          </w:divBdr>
        </w:div>
        <w:div w:id="763962313">
          <w:marLeft w:val="0"/>
          <w:marRight w:val="0"/>
          <w:marTop w:val="0"/>
          <w:marBottom w:val="0"/>
          <w:divBdr>
            <w:top w:val="none" w:sz="0" w:space="0" w:color="auto"/>
            <w:left w:val="none" w:sz="0" w:space="0" w:color="auto"/>
            <w:bottom w:val="none" w:sz="0" w:space="0" w:color="auto"/>
            <w:right w:val="none" w:sz="0" w:space="0" w:color="auto"/>
          </w:divBdr>
        </w:div>
        <w:div w:id="1543056273">
          <w:marLeft w:val="0"/>
          <w:marRight w:val="0"/>
          <w:marTop w:val="0"/>
          <w:marBottom w:val="0"/>
          <w:divBdr>
            <w:top w:val="none" w:sz="0" w:space="0" w:color="auto"/>
            <w:left w:val="none" w:sz="0" w:space="0" w:color="auto"/>
            <w:bottom w:val="none" w:sz="0" w:space="0" w:color="auto"/>
            <w:right w:val="none" w:sz="0" w:space="0" w:color="auto"/>
          </w:divBdr>
        </w:div>
        <w:div w:id="1962413480">
          <w:marLeft w:val="0"/>
          <w:marRight w:val="0"/>
          <w:marTop w:val="0"/>
          <w:marBottom w:val="0"/>
          <w:divBdr>
            <w:top w:val="none" w:sz="0" w:space="0" w:color="auto"/>
            <w:left w:val="none" w:sz="0" w:space="0" w:color="auto"/>
            <w:bottom w:val="none" w:sz="0" w:space="0" w:color="auto"/>
            <w:right w:val="none" w:sz="0" w:space="0" w:color="auto"/>
          </w:divBdr>
        </w:div>
        <w:div w:id="1656253778">
          <w:marLeft w:val="0"/>
          <w:marRight w:val="0"/>
          <w:marTop w:val="0"/>
          <w:marBottom w:val="0"/>
          <w:divBdr>
            <w:top w:val="none" w:sz="0" w:space="0" w:color="auto"/>
            <w:left w:val="none" w:sz="0" w:space="0" w:color="auto"/>
            <w:bottom w:val="none" w:sz="0" w:space="0" w:color="auto"/>
            <w:right w:val="none" w:sz="0" w:space="0" w:color="auto"/>
          </w:divBdr>
        </w:div>
        <w:div w:id="22095812">
          <w:marLeft w:val="0"/>
          <w:marRight w:val="0"/>
          <w:marTop w:val="0"/>
          <w:marBottom w:val="0"/>
          <w:divBdr>
            <w:top w:val="none" w:sz="0" w:space="0" w:color="auto"/>
            <w:left w:val="none" w:sz="0" w:space="0" w:color="auto"/>
            <w:bottom w:val="none" w:sz="0" w:space="0" w:color="auto"/>
            <w:right w:val="none" w:sz="0" w:space="0" w:color="auto"/>
          </w:divBdr>
        </w:div>
        <w:div w:id="415515460">
          <w:marLeft w:val="0"/>
          <w:marRight w:val="0"/>
          <w:marTop w:val="0"/>
          <w:marBottom w:val="0"/>
          <w:divBdr>
            <w:top w:val="none" w:sz="0" w:space="0" w:color="auto"/>
            <w:left w:val="none" w:sz="0" w:space="0" w:color="auto"/>
            <w:bottom w:val="none" w:sz="0" w:space="0" w:color="auto"/>
            <w:right w:val="none" w:sz="0" w:space="0" w:color="auto"/>
          </w:divBdr>
        </w:div>
        <w:div w:id="437914037">
          <w:marLeft w:val="0"/>
          <w:marRight w:val="0"/>
          <w:marTop w:val="0"/>
          <w:marBottom w:val="0"/>
          <w:divBdr>
            <w:top w:val="none" w:sz="0" w:space="0" w:color="auto"/>
            <w:left w:val="none" w:sz="0" w:space="0" w:color="auto"/>
            <w:bottom w:val="none" w:sz="0" w:space="0" w:color="auto"/>
            <w:right w:val="none" w:sz="0" w:space="0" w:color="auto"/>
          </w:divBdr>
        </w:div>
        <w:div w:id="1716806116">
          <w:marLeft w:val="0"/>
          <w:marRight w:val="0"/>
          <w:marTop w:val="0"/>
          <w:marBottom w:val="0"/>
          <w:divBdr>
            <w:top w:val="none" w:sz="0" w:space="0" w:color="auto"/>
            <w:left w:val="none" w:sz="0" w:space="0" w:color="auto"/>
            <w:bottom w:val="none" w:sz="0" w:space="0" w:color="auto"/>
            <w:right w:val="none" w:sz="0" w:space="0" w:color="auto"/>
          </w:divBdr>
        </w:div>
        <w:div w:id="456920101">
          <w:marLeft w:val="0"/>
          <w:marRight w:val="0"/>
          <w:marTop w:val="0"/>
          <w:marBottom w:val="0"/>
          <w:divBdr>
            <w:top w:val="none" w:sz="0" w:space="0" w:color="auto"/>
            <w:left w:val="none" w:sz="0" w:space="0" w:color="auto"/>
            <w:bottom w:val="none" w:sz="0" w:space="0" w:color="auto"/>
            <w:right w:val="none" w:sz="0" w:space="0" w:color="auto"/>
          </w:divBdr>
        </w:div>
        <w:div w:id="2043823096">
          <w:marLeft w:val="0"/>
          <w:marRight w:val="0"/>
          <w:marTop w:val="0"/>
          <w:marBottom w:val="0"/>
          <w:divBdr>
            <w:top w:val="none" w:sz="0" w:space="0" w:color="auto"/>
            <w:left w:val="none" w:sz="0" w:space="0" w:color="auto"/>
            <w:bottom w:val="none" w:sz="0" w:space="0" w:color="auto"/>
            <w:right w:val="none" w:sz="0" w:space="0" w:color="auto"/>
          </w:divBdr>
        </w:div>
        <w:div w:id="320742764">
          <w:marLeft w:val="0"/>
          <w:marRight w:val="0"/>
          <w:marTop w:val="0"/>
          <w:marBottom w:val="0"/>
          <w:divBdr>
            <w:top w:val="none" w:sz="0" w:space="0" w:color="auto"/>
            <w:left w:val="none" w:sz="0" w:space="0" w:color="auto"/>
            <w:bottom w:val="none" w:sz="0" w:space="0" w:color="auto"/>
            <w:right w:val="none" w:sz="0" w:space="0" w:color="auto"/>
          </w:divBdr>
        </w:div>
        <w:div w:id="670959052">
          <w:marLeft w:val="0"/>
          <w:marRight w:val="0"/>
          <w:marTop w:val="0"/>
          <w:marBottom w:val="0"/>
          <w:divBdr>
            <w:top w:val="none" w:sz="0" w:space="0" w:color="auto"/>
            <w:left w:val="none" w:sz="0" w:space="0" w:color="auto"/>
            <w:bottom w:val="none" w:sz="0" w:space="0" w:color="auto"/>
            <w:right w:val="none" w:sz="0" w:space="0" w:color="auto"/>
          </w:divBdr>
        </w:div>
        <w:div w:id="1902862952">
          <w:marLeft w:val="0"/>
          <w:marRight w:val="0"/>
          <w:marTop w:val="0"/>
          <w:marBottom w:val="0"/>
          <w:divBdr>
            <w:top w:val="none" w:sz="0" w:space="0" w:color="auto"/>
            <w:left w:val="none" w:sz="0" w:space="0" w:color="auto"/>
            <w:bottom w:val="none" w:sz="0" w:space="0" w:color="auto"/>
            <w:right w:val="none" w:sz="0" w:space="0" w:color="auto"/>
          </w:divBdr>
        </w:div>
        <w:div w:id="1148129955">
          <w:marLeft w:val="0"/>
          <w:marRight w:val="0"/>
          <w:marTop w:val="0"/>
          <w:marBottom w:val="0"/>
          <w:divBdr>
            <w:top w:val="none" w:sz="0" w:space="0" w:color="auto"/>
            <w:left w:val="none" w:sz="0" w:space="0" w:color="auto"/>
            <w:bottom w:val="none" w:sz="0" w:space="0" w:color="auto"/>
            <w:right w:val="none" w:sz="0" w:space="0" w:color="auto"/>
          </w:divBdr>
        </w:div>
        <w:div w:id="2001273858">
          <w:marLeft w:val="0"/>
          <w:marRight w:val="0"/>
          <w:marTop w:val="0"/>
          <w:marBottom w:val="0"/>
          <w:divBdr>
            <w:top w:val="none" w:sz="0" w:space="0" w:color="auto"/>
            <w:left w:val="none" w:sz="0" w:space="0" w:color="auto"/>
            <w:bottom w:val="none" w:sz="0" w:space="0" w:color="auto"/>
            <w:right w:val="none" w:sz="0" w:space="0" w:color="auto"/>
          </w:divBdr>
        </w:div>
        <w:div w:id="927350934">
          <w:marLeft w:val="0"/>
          <w:marRight w:val="0"/>
          <w:marTop w:val="0"/>
          <w:marBottom w:val="0"/>
          <w:divBdr>
            <w:top w:val="none" w:sz="0" w:space="0" w:color="auto"/>
            <w:left w:val="none" w:sz="0" w:space="0" w:color="auto"/>
            <w:bottom w:val="none" w:sz="0" w:space="0" w:color="auto"/>
            <w:right w:val="none" w:sz="0" w:space="0" w:color="auto"/>
          </w:divBdr>
        </w:div>
        <w:div w:id="1119648640">
          <w:marLeft w:val="0"/>
          <w:marRight w:val="0"/>
          <w:marTop w:val="0"/>
          <w:marBottom w:val="0"/>
          <w:divBdr>
            <w:top w:val="none" w:sz="0" w:space="0" w:color="auto"/>
            <w:left w:val="none" w:sz="0" w:space="0" w:color="auto"/>
            <w:bottom w:val="none" w:sz="0" w:space="0" w:color="auto"/>
            <w:right w:val="none" w:sz="0" w:space="0" w:color="auto"/>
          </w:divBdr>
        </w:div>
        <w:div w:id="463162221">
          <w:marLeft w:val="0"/>
          <w:marRight w:val="0"/>
          <w:marTop w:val="0"/>
          <w:marBottom w:val="0"/>
          <w:divBdr>
            <w:top w:val="none" w:sz="0" w:space="0" w:color="auto"/>
            <w:left w:val="none" w:sz="0" w:space="0" w:color="auto"/>
            <w:bottom w:val="none" w:sz="0" w:space="0" w:color="auto"/>
            <w:right w:val="none" w:sz="0" w:space="0" w:color="auto"/>
          </w:divBdr>
        </w:div>
        <w:div w:id="653682188">
          <w:marLeft w:val="0"/>
          <w:marRight w:val="0"/>
          <w:marTop w:val="0"/>
          <w:marBottom w:val="0"/>
          <w:divBdr>
            <w:top w:val="none" w:sz="0" w:space="0" w:color="auto"/>
            <w:left w:val="none" w:sz="0" w:space="0" w:color="auto"/>
            <w:bottom w:val="none" w:sz="0" w:space="0" w:color="auto"/>
            <w:right w:val="none" w:sz="0" w:space="0" w:color="auto"/>
          </w:divBdr>
        </w:div>
        <w:div w:id="1923683818">
          <w:marLeft w:val="0"/>
          <w:marRight w:val="0"/>
          <w:marTop w:val="0"/>
          <w:marBottom w:val="0"/>
          <w:divBdr>
            <w:top w:val="none" w:sz="0" w:space="0" w:color="auto"/>
            <w:left w:val="none" w:sz="0" w:space="0" w:color="auto"/>
            <w:bottom w:val="none" w:sz="0" w:space="0" w:color="auto"/>
            <w:right w:val="none" w:sz="0" w:space="0" w:color="auto"/>
          </w:divBdr>
        </w:div>
        <w:div w:id="1178958154">
          <w:marLeft w:val="0"/>
          <w:marRight w:val="0"/>
          <w:marTop w:val="0"/>
          <w:marBottom w:val="0"/>
          <w:divBdr>
            <w:top w:val="none" w:sz="0" w:space="0" w:color="auto"/>
            <w:left w:val="none" w:sz="0" w:space="0" w:color="auto"/>
            <w:bottom w:val="none" w:sz="0" w:space="0" w:color="auto"/>
            <w:right w:val="none" w:sz="0" w:space="0" w:color="auto"/>
          </w:divBdr>
        </w:div>
        <w:div w:id="1142385682">
          <w:marLeft w:val="0"/>
          <w:marRight w:val="0"/>
          <w:marTop w:val="0"/>
          <w:marBottom w:val="0"/>
          <w:divBdr>
            <w:top w:val="none" w:sz="0" w:space="0" w:color="auto"/>
            <w:left w:val="none" w:sz="0" w:space="0" w:color="auto"/>
            <w:bottom w:val="none" w:sz="0" w:space="0" w:color="auto"/>
            <w:right w:val="none" w:sz="0" w:space="0" w:color="auto"/>
          </w:divBdr>
        </w:div>
        <w:div w:id="234633212">
          <w:marLeft w:val="0"/>
          <w:marRight w:val="0"/>
          <w:marTop w:val="0"/>
          <w:marBottom w:val="0"/>
          <w:divBdr>
            <w:top w:val="none" w:sz="0" w:space="0" w:color="auto"/>
            <w:left w:val="none" w:sz="0" w:space="0" w:color="auto"/>
            <w:bottom w:val="none" w:sz="0" w:space="0" w:color="auto"/>
            <w:right w:val="none" w:sz="0" w:space="0" w:color="auto"/>
          </w:divBdr>
        </w:div>
        <w:div w:id="1365446185">
          <w:marLeft w:val="0"/>
          <w:marRight w:val="0"/>
          <w:marTop w:val="0"/>
          <w:marBottom w:val="0"/>
          <w:divBdr>
            <w:top w:val="none" w:sz="0" w:space="0" w:color="auto"/>
            <w:left w:val="none" w:sz="0" w:space="0" w:color="auto"/>
            <w:bottom w:val="none" w:sz="0" w:space="0" w:color="auto"/>
            <w:right w:val="none" w:sz="0" w:space="0" w:color="auto"/>
          </w:divBdr>
        </w:div>
        <w:div w:id="1193491762">
          <w:marLeft w:val="0"/>
          <w:marRight w:val="0"/>
          <w:marTop w:val="0"/>
          <w:marBottom w:val="0"/>
          <w:divBdr>
            <w:top w:val="none" w:sz="0" w:space="0" w:color="auto"/>
            <w:left w:val="none" w:sz="0" w:space="0" w:color="auto"/>
            <w:bottom w:val="none" w:sz="0" w:space="0" w:color="auto"/>
            <w:right w:val="none" w:sz="0" w:space="0" w:color="auto"/>
          </w:divBdr>
        </w:div>
        <w:div w:id="877279002">
          <w:marLeft w:val="0"/>
          <w:marRight w:val="0"/>
          <w:marTop w:val="0"/>
          <w:marBottom w:val="0"/>
          <w:divBdr>
            <w:top w:val="none" w:sz="0" w:space="0" w:color="auto"/>
            <w:left w:val="none" w:sz="0" w:space="0" w:color="auto"/>
            <w:bottom w:val="none" w:sz="0" w:space="0" w:color="auto"/>
            <w:right w:val="none" w:sz="0" w:space="0" w:color="auto"/>
          </w:divBdr>
        </w:div>
        <w:div w:id="2019691508">
          <w:marLeft w:val="0"/>
          <w:marRight w:val="0"/>
          <w:marTop w:val="0"/>
          <w:marBottom w:val="0"/>
          <w:divBdr>
            <w:top w:val="none" w:sz="0" w:space="0" w:color="auto"/>
            <w:left w:val="none" w:sz="0" w:space="0" w:color="auto"/>
            <w:bottom w:val="none" w:sz="0" w:space="0" w:color="auto"/>
            <w:right w:val="none" w:sz="0" w:space="0" w:color="auto"/>
          </w:divBdr>
        </w:div>
      </w:divsChild>
    </w:div>
    <w:div w:id="557591580">
      <w:bodyDiv w:val="1"/>
      <w:marLeft w:val="0"/>
      <w:marRight w:val="0"/>
      <w:marTop w:val="0"/>
      <w:marBottom w:val="0"/>
      <w:divBdr>
        <w:top w:val="none" w:sz="0" w:space="0" w:color="auto"/>
        <w:left w:val="none" w:sz="0" w:space="0" w:color="auto"/>
        <w:bottom w:val="none" w:sz="0" w:space="0" w:color="auto"/>
        <w:right w:val="none" w:sz="0" w:space="0" w:color="auto"/>
      </w:divBdr>
    </w:div>
    <w:div w:id="584194452">
      <w:bodyDiv w:val="1"/>
      <w:marLeft w:val="0"/>
      <w:marRight w:val="0"/>
      <w:marTop w:val="0"/>
      <w:marBottom w:val="0"/>
      <w:divBdr>
        <w:top w:val="none" w:sz="0" w:space="0" w:color="auto"/>
        <w:left w:val="none" w:sz="0" w:space="0" w:color="auto"/>
        <w:bottom w:val="none" w:sz="0" w:space="0" w:color="auto"/>
        <w:right w:val="none" w:sz="0" w:space="0" w:color="auto"/>
      </w:divBdr>
    </w:div>
    <w:div w:id="605305130">
      <w:bodyDiv w:val="1"/>
      <w:marLeft w:val="0"/>
      <w:marRight w:val="0"/>
      <w:marTop w:val="0"/>
      <w:marBottom w:val="0"/>
      <w:divBdr>
        <w:top w:val="none" w:sz="0" w:space="0" w:color="auto"/>
        <w:left w:val="none" w:sz="0" w:space="0" w:color="auto"/>
        <w:bottom w:val="none" w:sz="0" w:space="0" w:color="auto"/>
        <w:right w:val="none" w:sz="0" w:space="0" w:color="auto"/>
      </w:divBdr>
    </w:div>
    <w:div w:id="615334287">
      <w:bodyDiv w:val="1"/>
      <w:marLeft w:val="0"/>
      <w:marRight w:val="0"/>
      <w:marTop w:val="0"/>
      <w:marBottom w:val="0"/>
      <w:divBdr>
        <w:top w:val="none" w:sz="0" w:space="0" w:color="auto"/>
        <w:left w:val="none" w:sz="0" w:space="0" w:color="auto"/>
        <w:bottom w:val="none" w:sz="0" w:space="0" w:color="auto"/>
        <w:right w:val="none" w:sz="0" w:space="0" w:color="auto"/>
      </w:divBdr>
    </w:div>
    <w:div w:id="632060103">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8854315">
      <w:bodyDiv w:val="1"/>
      <w:marLeft w:val="0"/>
      <w:marRight w:val="0"/>
      <w:marTop w:val="0"/>
      <w:marBottom w:val="0"/>
      <w:divBdr>
        <w:top w:val="none" w:sz="0" w:space="0" w:color="auto"/>
        <w:left w:val="none" w:sz="0" w:space="0" w:color="auto"/>
        <w:bottom w:val="none" w:sz="0" w:space="0" w:color="auto"/>
        <w:right w:val="none" w:sz="0" w:space="0" w:color="auto"/>
      </w:divBdr>
    </w:div>
    <w:div w:id="694967123">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17432712">
      <w:bodyDiv w:val="1"/>
      <w:marLeft w:val="0"/>
      <w:marRight w:val="0"/>
      <w:marTop w:val="0"/>
      <w:marBottom w:val="0"/>
      <w:divBdr>
        <w:top w:val="none" w:sz="0" w:space="0" w:color="auto"/>
        <w:left w:val="none" w:sz="0" w:space="0" w:color="auto"/>
        <w:bottom w:val="none" w:sz="0" w:space="0" w:color="auto"/>
        <w:right w:val="none" w:sz="0" w:space="0" w:color="auto"/>
      </w:divBdr>
    </w:div>
    <w:div w:id="720832658">
      <w:bodyDiv w:val="1"/>
      <w:marLeft w:val="0"/>
      <w:marRight w:val="0"/>
      <w:marTop w:val="0"/>
      <w:marBottom w:val="0"/>
      <w:divBdr>
        <w:top w:val="none" w:sz="0" w:space="0" w:color="auto"/>
        <w:left w:val="none" w:sz="0" w:space="0" w:color="auto"/>
        <w:bottom w:val="none" w:sz="0" w:space="0" w:color="auto"/>
        <w:right w:val="none" w:sz="0" w:space="0" w:color="auto"/>
      </w:divBdr>
    </w:div>
    <w:div w:id="725297257">
      <w:bodyDiv w:val="1"/>
      <w:marLeft w:val="0"/>
      <w:marRight w:val="0"/>
      <w:marTop w:val="0"/>
      <w:marBottom w:val="0"/>
      <w:divBdr>
        <w:top w:val="none" w:sz="0" w:space="0" w:color="auto"/>
        <w:left w:val="none" w:sz="0" w:space="0" w:color="auto"/>
        <w:bottom w:val="none" w:sz="0" w:space="0" w:color="auto"/>
        <w:right w:val="none" w:sz="0" w:space="0" w:color="auto"/>
      </w:divBdr>
    </w:div>
    <w:div w:id="725881212">
      <w:bodyDiv w:val="1"/>
      <w:marLeft w:val="0"/>
      <w:marRight w:val="0"/>
      <w:marTop w:val="0"/>
      <w:marBottom w:val="0"/>
      <w:divBdr>
        <w:top w:val="none" w:sz="0" w:space="0" w:color="auto"/>
        <w:left w:val="none" w:sz="0" w:space="0" w:color="auto"/>
        <w:bottom w:val="none" w:sz="0" w:space="0" w:color="auto"/>
        <w:right w:val="none" w:sz="0" w:space="0" w:color="auto"/>
      </w:divBdr>
    </w:div>
    <w:div w:id="75124024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63376831">
      <w:bodyDiv w:val="1"/>
      <w:marLeft w:val="0"/>
      <w:marRight w:val="0"/>
      <w:marTop w:val="0"/>
      <w:marBottom w:val="0"/>
      <w:divBdr>
        <w:top w:val="none" w:sz="0" w:space="0" w:color="auto"/>
        <w:left w:val="none" w:sz="0" w:space="0" w:color="auto"/>
        <w:bottom w:val="none" w:sz="0" w:space="0" w:color="auto"/>
        <w:right w:val="none" w:sz="0" w:space="0" w:color="auto"/>
      </w:divBdr>
    </w:div>
    <w:div w:id="764305797">
      <w:bodyDiv w:val="1"/>
      <w:marLeft w:val="0"/>
      <w:marRight w:val="0"/>
      <w:marTop w:val="0"/>
      <w:marBottom w:val="0"/>
      <w:divBdr>
        <w:top w:val="none" w:sz="0" w:space="0" w:color="auto"/>
        <w:left w:val="none" w:sz="0" w:space="0" w:color="auto"/>
        <w:bottom w:val="none" w:sz="0" w:space="0" w:color="auto"/>
        <w:right w:val="none" w:sz="0" w:space="0" w:color="auto"/>
      </w:divBdr>
    </w:div>
    <w:div w:id="770517193">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799307312">
      <w:bodyDiv w:val="1"/>
      <w:marLeft w:val="0"/>
      <w:marRight w:val="0"/>
      <w:marTop w:val="0"/>
      <w:marBottom w:val="0"/>
      <w:divBdr>
        <w:top w:val="none" w:sz="0" w:space="0" w:color="auto"/>
        <w:left w:val="none" w:sz="0" w:space="0" w:color="auto"/>
        <w:bottom w:val="none" w:sz="0" w:space="0" w:color="auto"/>
        <w:right w:val="none" w:sz="0" w:space="0" w:color="auto"/>
      </w:divBdr>
    </w:div>
    <w:div w:id="806513267">
      <w:bodyDiv w:val="1"/>
      <w:marLeft w:val="0"/>
      <w:marRight w:val="0"/>
      <w:marTop w:val="0"/>
      <w:marBottom w:val="0"/>
      <w:divBdr>
        <w:top w:val="none" w:sz="0" w:space="0" w:color="auto"/>
        <w:left w:val="none" w:sz="0" w:space="0" w:color="auto"/>
        <w:bottom w:val="none" w:sz="0" w:space="0" w:color="auto"/>
        <w:right w:val="none" w:sz="0" w:space="0" w:color="auto"/>
      </w:divBdr>
    </w:div>
    <w:div w:id="816805781">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4132912">
      <w:bodyDiv w:val="1"/>
      <w:marLeft w:val="0"/>
      <w:marRight w:val="0"/>
      <w:marTop w:val="0"/>
      <w:marBottom w:val="0"/>
      <w:divBdr>
        <w:top w:val="none" w:sz="0" w:space="0" w:color="auto"/>
        <w:left w:val="none" w:sz="0" w:space="0" w:color="auto"/>
        <w:bottom w:val="none" w:sz="0" w:space="0" w:color="auto"/>
        <w:right w:val="none" w:sz="0" w:space="0" w:color="auto"/>
      </w:divBdr>
    </w:div>
    <w:div w:id="848058605">
      <w:bodyDiv w:val="1"/>
      <w:marLeft w:val="0"/>
      <w:marRight w:val="0"/>
      <w:marTop w:val="0"/>
      <w:marBottom w:val="0"/>
      <w:divBdr>
        <w:top w:val="none" w:sz="0" w:space="0" w:color="auto"/>
        <w:left w:val="none" w:sz="0" w:space="0" w:color="auto"/>
        <w:bottom w:val="none" w:sz="0" w:space="0" w:color="auto"/>
        <w:right w:val="none" w:sz="0" w:space="0" w:color="auto"/>
      </w:divBdr>
    </w:div>
    <w:div w:id="849492557">
      <w:bodyDiv w:val="1"/>
      <w:marLeft w:val="0"/>
      <w:marRight w:val="0"/>
      <w:marTop w:val="0"/>
      <w:marBottom w:val="0"/>
      <w:divBdr>
        <w:top w:val="none" w:sz="0" w:space="0" w:color="auto"/>
        <w:left w:val="none" w:sz="0" w:space="0" w:color="auto"/>
        <w:bottom w:val="none" w:sz="0" w:space="0" w:color="auto"/>
        <w:right w:val="none" w:sz="0" w:space="0" w:color="auto"/>
      </w:divBdr>
    </w:div>
    <w:div w:id="858936172">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903641856">
      <w:bodyDiv w:val="1"/>
      <w:marLeft w:val="0"/>
      <w:marRight w:val="0"/>
      <w:marTop w:val="0"/>
      <w:marBottom w:val="0"/>
      <w:divBdr>
        <w:top w:val="none" w:sz="0" w:space="0" w:color="auto"/>
        <w:left w:val="none" w:sz="0" w:space="0" w:color="auto"/>
        <w:bottom w:val="none" w:sz="0" w:space="0" w:color="auto"/>
        <w:right w:val="none" w:sz="0" w:space="0" w:color="auto"/>
      </w:divBdr>
    </w:div>
    <w:div w:id="904490681">
      <w:bodyDiv w:val="1"/>
      <w:marLeft w:val="0"/>
      <w:marRight w:val="0"/>
      <w:marTop w:val="0"/>
      <w:marBottom w:val="0"/>
      <w:divBdr>
        <w:top w:val="none" w:sz="0" w:space="0" w:color="auto"/>
        <w:left w:val="none" w:sz="0" w:space="0" w:color="auto"/>
        <w:bottom w:val="none" w:sz="0" w:space="0" w:color="auto"/>
        <w:right w:val="none" w:sz="0" w:space="0" w:color="auto"/>
      </w:divBdr>
    </w:div>
    <w:div w:id="908854345">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16789856">
      <w:bodyDiv w:val="1"/>
      <w:marLeft w:val="0"/>
      <w:marRight w:val="0"/>
      <w:marTop w:val="0"/>
      <w:marBottom w:val="0"/>
      <w:divBdr>
        <w:top w:val="none" w:sz="0" w:space="0" w:color="auto"/>
        <w:left w:val="none" w:sz="0" w:space="0" w:color="auto"/>
        <w:bottom w:val="none" w:sz="0" w:space="0" w:color="auto"/>
        <w:right w:val="none" w:sz="0" w:space="0" w:color="auto"/>
      </w:divBdr>
    </w:div>
    <w:div w:id="91979880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60383715">
      <w:bodyDiv w:val="1"/>
      <w:marLeft w:val="0"/>
      <w:marRight w:val="0"/>
      <w:marTop w:val="0"/>
      <w:marBottom w:val="0"/>
      <w:divBdr>
        <w:top w:val="none" w:sz="0" w:space="0" w:color="auto"/>
        <w:left w:val="none" w:sz="0" w:space="0" w:color="auto"/>
        <w:bottom w:val="none" w:sz="0" w:space="0" w:color="auto"/>
        <w:right w:val="none" w:sz="0" w:space="0" w:color="auto"/>
      </w:divBdr>
    </w:div>
    <w:div w:id="968437350">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02586189">
      <w:bodyDiv w:val="1"/>
      <w:marLeft w:val="0"/>
      <w:marRight w:val="0"/>
      <w:marTop w:val="0"/>
      <w:marBottom w:val="0"/>
      <w:divBdr>
        <w:top w:val="none" w:sz="0" w:space="0" w:color="auto"/>
        <w:left w:val="none" w:sz="0" w:space="0" w:color="auto"/>
        <w:bottom w:val="none" w:sz="0" w:space="0" w:color="auto"/>
        <w:right w:val="none" w:sz="0" w:space="0" w:color="auto"/>
      </w:divBdr>
    </w:div>
    <w:div w:id="1006787432">
      <w:bodyDiv w:val="1"/>
      <w:marLeft w:val="0"/>
      <w:marRight w:val="0"/>
      <w:marTop w:val="0"/>
      <w:marBottom w:val="0"/>
      <w:divBdr>
        <w:top w:val="none" w:sz="0" w:space="0" w:color="auto"/>
        <w:left w:val="none" w:sz="0" w:space="0" w:color="auto"/>
        <w:bottom w:val="none" w:sz="0" w:space="0" w:color="auto"/>
        <w:right w:val="none" w:sz="0" w:space="0" w:color="auto"/>
      </w:divBdr>
      <w:divsChild>
        <w:div w:id="704211392">
          <w:marLeft w:val="0"/>
          <w:marRight w:val="0"/>
          <w:marTop w:val="0"/>
          <w:marBottom w:val="0"/>
          <w:divBdr>
            <w:top w:val="none" w:sz="0" w:space="0" w:color="auto"/>
            <w:left w:val="none" w:sz="0" w:space="0" w:color="auto"/>
            <w:bottom w:val="none" w:sz="0" w:space="0" w:color="auto"/>
            <w:right w:val="none" w:sz="0" w:space="0" w:color="auto"/>
          </w:divBdr>
        </w:div>
        <w:div w:id="60954801">
          <w:marLeft w:val="0"/>
          <w:marRight w:val="0"/>
          <w:marTop w:val="0"/>
          <w:marBottom w:val="0"/>
          <w:divBdr>
            <w:top w:val="none" w:sz="0" w:space="0" w:color="auto"/>
            <w:left w:val="none" w:sz="0" w:space="0" w:color="auto"/>
            <w:bottom w:val="none" w:sz="0" w:space="0" w:color="auto"/>
            <w:right w:val="none" w:sz="0" w:space="0" w:color="auto"/>
          </w:divBdr>
        </w:div>
      </w:divsChild>
    </w:div>
    <w:div w:id="1011105704">
      <w:bodyDiv w:val="1"/>
      <w:marLeft w:val="0"/>
      <w:marRight w:val="0"/>
      <w:marTop w:val="0"/>
      <w:marBottom w:val="0"/>
      <w:divBdr>
        <w:top w:val="none" w:sz="0" w:space="0" w:color="auto"/>
        <w:left w:val="none" w:sz="0" w:space="0" w:color="auto"/>
        <w:bottom w:val="none" w:sz="0" w:space="0" w:color="auto"/>
        <w:right w:val="none" w:sz="0" w:space="0" w:color="auto"/>
      </w:divBdr>
    </w:div>
    <w:div w:id="1013726849">
      <w:bodyDiv w:val="1"/>
      <w:marLeft w:val="0"/>
      <w:marRight w:val="0"/>
      <w:marTop w:val="0"/>
      <w:marBottom w:val="0"/>
      <w:divBdr>
        <w:top w:val="none" w:sz="0" w:space="0" w:color="auto"/>
        <w:left w:val="none" w:sz="0" w:space="0" w:color="auto"/>
        <w:bottom w:val="none" w:sz="0" w:space="0" w:color="auto"/>
        <w:right w:val="none" w:sz="0" w:space="0" w:color="auto"/>
      </w:divBdr>
    </w:div>
    <w:div w:id="1014304901">
      <w:bodyDiv w:val="1"/>
      <w:marLeft w:val="0"/>
      <w:marRight w:val="0"/>
      <w:marTop w:val="0"/>
      <w:marBottom w:val="0"/>
      <w:divBdr>
        <w:top w:val="none" w:sz="0" w:space="0" w:color="auto"/>
        <w:left w:val="none" w:sz="0" w:space="0" w:color="auto"/>
        <w:bottom w:val="none" w:sz="0" w:space="0" w:color="auto"/>
        <w:right w:val="none" w:sz="0" w:space="0" w:color="auto"/>
      </w:divBdr>
    </w:div>
    <w:div w:id="1037200944">
      <w:bodyDiv w:val="1"/>
      <w:marLeft w:val="0"/>
      <w:marRight w:val="0"/>
      <w:marTop w:val="0"/>
      <w:marBottom w:val="0"/>
      <w:divBdr>
        <w:top w:val="none" w:sz="0" w:space="0" w:color="auto"/>
        <w:left w:val="none" w:sz="0" w:space="0" w:color="auto"/>
        <w:bottom w:val="none" w:sz="0" w:space="0" w:color="auto"/>
        <w:right w:val="none" w:sz="0" w:space="0" w:color="auto"/>
      </w:divBdr>
    </w:div>
    <w:div w:id="1040203268">
      <w:bodyDiv w:val="1"/>
      <w:marLeft w:val="0"/>
      <w:marRight w:val="0"/>
      <w:marTop w:val="0"/>
      <w:marBottom w:val="0"/>
      <w:divBdr>
        <w:top w:val="none" w:sz="0" w:space="0" w:color="auto"/>
        <w:left w:val="none" w:sz="0" w:space="0" w:color="auto"/>
        <w:bottom w:val="none" w:sz="0" w:space="0" w:color="auto"/>
        <w:right w:val="none" w:sz="0" w:space="0" w:color="auto"/>
      </w:divBdr>
    </w:div>
    <w:div w:id="1045643512">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4157606">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1292694">
      <w:bodyDiv w:val="1"/>
      <w:marLeft w:val="0"/>
      <w:marRight w:val="0"/>
      <w:marTop w:val="0"/>
      <w:marBottom w:val="0"/>
      <w:divBdr>
        <w:top w:val="none" w:sz="0" w:space="0" w:color="auto"/>
        <w:left w:val="none" w:sz="0" w:space="0" w:color="auto"/>
        <w:bottom w:val="none" w:sz="0" w:space="0" w:color="auto"/>
        <w:right w:val="none" w:sz="0" w:space="0" w:color="auto"/>
      </w:divBdr>
    </w:div>
    <w:div w:id="1083531939">
      <w:bodyDiv w:val="1"/>
      <w:marLeft w:val="0"/>
      <w:marRight w:val="0"/>
      <w:marTop w:val="0"/>
      <w:marBottom w:val="0"/>
      <w:divBdr>
        <w:top w:val="none" w:sz="0" w:space="0" w:color="auto"/>
        <w:left w:val="none" w:sz="0" w:space="0" w:color="auto"/>
        <w:bottom w:val="none" w:sz="0" w:space="0" w:color="auto"/>
        <w:right w:val="none" w:sz="0" w:space="0" w:color="auto"/>
      </w:divBdr>
    </w:div>
    <w:div w:id="1091464405">
      <w:bodyDiv w:val="1"/>
      <w:marLeft w:val="0"/>
      <w:marRight w:val="0"/>
      <w:marTop w:val="0"/>
      <w:marBottom w:val="0"/>
      <w:divBdr>
        <w:top w:val="none" w:sz="0" w:space="0" w:color="auto"/>
        <w:left w:val="none" w:sz="0" w:space="0" w:color="auto"/>
        <w:bottom w:val="none" w:sz="0" w:space="0" w:color="auto"/>
        <w:right w:val="none" w:sz="0" w:space="0" w:color="auto"/>
      </w:divBdr>
    </w:div>
    <w:div w:id="111182379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27044226">
      <w:bodyDiv w:val="1"/>
      <w:marLeft w:val="0"/>
      <w:marRight w:val="0"/>
      <w:marTop w:val="0"/>
      <w:marBottom w:val="0"/>
      <w:divBdr>
        <w:top w:val="none" w:sz="0" w:space="0" w:color="auto"/>
        <w:left w:val="none" w:sz="0" w:space="0" w:color="auto"/>
        <w:bottom w:val="none" w:sz="0" w:space="0" w:color="auto"/>
        <w:right w:val="none" w:sz="0" w:space="0" w:color="auto"/>
      </w:divBdr>
    </w:div>
    <w:div w:id="1127354988">
      <w:bodyDiv w:val="1"/>
      <w:marLeft w:val="0"/>
      <w:marRight w:val="0"/>
      <w:marTop w:val="0"/>
      <w:marBottom w:val="0"/>
      <w:divBdr>
        <w:top w:val="none" w:sz="0" w:space="0" w:color="auto"/>
        <w:left w:val="none" w:sz="0" w:space="0" w:color="auto"/>
        <w:bottom w:val="none" w:sz="0" w:space="0" w:color="auto"/>
        <w:right w:val="none" w:sz="0" w:space="0" w:color="auto"/>
      </w:divBdr>
    </w:div>
    <w:div w:id="1129786831">
      <w:bodyDiv w:val="1"/>
      <w:marLeft w:val="0"/>
      <w:marRight w:val="0"/>
      <w:marTop w:val="0"/>
      <w:marBottom w:val="0"/>
      <w:divBdr>
        <w:top w:val="none" w:sz="0" w:space="0" w:color="auto"/>
        <w:left w:val="none" w:sz="0" w:space="0" w:color="auto"/>
        <w:bottom w:val="none" w:sz="0" w:space="0" w:color="auto"/>
        <w:right w:val="none" w:sz="0" w:space="0" w:color="auto"/>
      </w:divBdr>
    </w:div>
    <w:div w:id="1134716115">
      <w:bodyDiv w:val="1"/>
      <w:marLeft w:val="0"/>
      <w:marRight w:val="0"/>
      <w:marTop w:val="0"/>
      <w:marBottom w:val="0"/>
      <w:divBdr>
        <w:top w:val="none" w:sz="0" w:space="0" w:color="auto"/>
        <w:left w:val="none" w:sz="0" w:space="0" w:color="auto"/>
        <w:bottom w:val="none" w:sz="0" w:space="0" w:color="auto"/>
        <w:right w:val="none" w:sz="0" w:space="0" w:color="auto"/>
      </w:divBdr>
      <w:divsChild>
        <w:div w:id="1177885792">
          <w:marLeft w:val="0"/>
          <w:marRight w:val="0"/>
          <w:marTop w:val="0"/>
          <w:marBottom w:val="0"/>
          <w:divBdr>
            <w:top w:val="none" w:sz="0" w:space="0" w:color="auto"/>
            <w:left w:val="none" w:sz="0" w:space="0" w:color="auto"/>
            <w:bottom w:val="none" w:sz="0" w:space="0" w:color="auto"/>
            <w:right w:val="none" w:sz="0" w:space="0" w:color="auto"/>
          </w:divBdr>
        </w:div>
        <w:div w:id="348914111">
          <w:marLeft w:val="0"/>
          <w:marRight w:val="0"/>
          <w:marTop w:val="0"/>
          <w:marBottom w:val="0"/>
          <w:divBdr>
            <w:top w:val="none" w:sz="0" w:space="0" w:color="auto"/>
            <w:left w:val="none" w:sz="0" w:space="0" w:color="auto"/>
            <w:bottom w:val="none" w:sz="0" w:space="0" w:color="auto"/>
            <w:right w:val="none" w:sz="0" w:space="0" w:color="auto"/>
          </w:divBdr>
        </w:div>
        <w:div w:id="7298277">
          <w:marLeft w:val="0"/>
          <w:marRight w:val="0"/>
          <w:marTop w:val="0"/>
          <w:marBottom w:val="0"/>
          <w:divBdr>
            <w:top w:val="none" w:sz="0" w:space="0" w:color="auto"/>
            <w:left w:val="none" w:sz="0" w:space="0" w:color="auto"/>
            <w:bottom w:val="none" w:sz="0" w:space="0" w:color="auto"/>
            <w:right w:val="none" w:sz="0" w:space="0" w:color="auto"/>
          </w:divBdr>
        </w:div>
        <w:div w:id="1452242402">
          <w:marLeft w:val="0"/>
          <w:marRight w:val="0"/>
          <w:marTop w:val="0"/>
          <w:marBottom w:val="0"/>
          <w:divBdr>
            <w:top w:val="none" w:sz="0" w:space="0" w:color="auto"/>
            <w:left w:val="none" w:sz="0" w:space="0" w:color="auto"/>
            <w:bottom w:val="none" w:sz="0" w:space="0" w:color="auto"/>
            <w:right w:val="none" w:sz="0" w:space="0" w:color="auto"/>
          </w:divBdr>
        </w:div>
        <w:div w:id="2006204552">
          <w:marLeft w:val="0"/>
          <w:marRight w:val="0"/>
          <w:marTop w:val="0"/>
          <w:marBottom w:val="0"/>
          <w:divBdr>
            <w:top w:val="none" w:sz="0" w:space="0" w:color="auto"/>
            <w:left w:val="none" w:sz="0" w:space="0" w:color="auto"/>
            <w:bottom w:val="none" w:sz="0" w:space="0" w:color="auto"/>
            <w:right w:val="none" w:sz="0" w:space="0" w:color="auto"/>
          </w:divBdr>
        </w:div>
      </w:divsChild>
    </w:div>
    <w:div w:id="1144468125">
      <w:bodyDiv w:val="1"/>
      <w:marLeft w:val="0"/>
      <w:marRight w:val="0"/>
      <w:marTop w:val="0"/>
      <w:marBottom w:val="0"/>
      <w:divBdr>
        <w:top w:val="none" w:sz="0" w:space="0" w:color="auto"/>
        <w:left w:val="none" w:sz="0" w:space="0" w:color="auto"/>
        <w:bottom w:val="none" w:sz="0" w:space="0" w:color="auto"/>
        <w:right w:val="none" w:sz="0" w:space="0" w:color="auto"/>
      </w:divBdr>
    </w:div>
    <w:div w:id="1150369290">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62500402">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987655">
      <w:bodyDiv w:val="1"/>
      <w:marLeft w:val="0"/>
      <w:marRight w:val="0"/>
      <w:marTop w:val="0"/>
      <w:marBottom w:val="0"/>
      <w:divBdr>
        <w:top w:val="none" w:sz="0" w:space="0" w:color="auto"/>
        <w:left w:val="none" w:sz="0" w:space="0" w:color="auto"/>
        <w:bottom w:val="none" w:sz="0" w:space="0" w:color="auto"/>
        <w:right w:val="none" w:sz="0" w:space="0" w:color="auto"/>
      </w:divBdr>
    </w:div>
    <w:div w:id="1191989710">
      <w:bodyDiv w:val="1"/>
      <w:marLeft w:val="0"/>
      <w:marRight w:val="0"/>
      <w:marTop w:val="0"/>
      <w:marBottom w:val="0"/>
      <w:divBdr>
        <w:top w:val="none" w:sz="0" w:space="0" w:color="auto"/>
        <w:left w:val="none" w:sz="0" w:space="0" w:color="auto"/>
        <w:bottom w:val="none" w:sz="0" w:space="0" w:color="auto"/>
        <w:right w:val="none" w:sz="0" w:space="0" w:color="auto"/>
      </w:divBdr>
    </w:div>
    <w:div w:id="1199392178">
      <w:bodyDiv w:val="1"/>
      <w:marLeft w:val="0"/>
      <w:marRight w:val="0"/>
      <w:marTop w:val="0"/>
      <w:marBottom w:val="0"/>
      <w:divBdr>
        <w:top w:val="none" w:sz="0" w:space="0" w:color="auto"/>
        <w:left w:val="none" w:sz="0" w:space="0" w:color="auto"/>
        <w:bottom w:val="none" w:sz="0" w:space="0" w:color="auto"/>
        <w:right w:val="none" w:sz="0" w:space="0" w:color="auto"/>
      </w:divBdr>
    </w:div>
    <w:div w:id="1211843850">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38129405">
      <w:bodyDiv w:val="1"/>
      <w:marLeft w:val="0"/>
      <w:marRight w:val="0"/>
      <w:marTop w:val="0"/>
      <w:marBottom w:val="0"/>
      <w:divBdr>
        <w:top w:val="none" w:sz="0" w:space="0" w:color="auto"/>
        <w:left w:val="none" w:sz="0" w:space="0" w:color="auto"/>
        <w:bottom w:val="none" w:sz="0" w:space="0" w:color="auto"/>
        <w:right w:val="none" w:sz="0" w:space="0" w:color="auto"/>
      </w:divBdr>
    </w:div>
    <w:div w:id="1248423138">
      <w:bodyDiv w:val="1"/>
      <w:marLeft w:val="0"/>
      <w:marRight w:val="0"/>
      <w:marTop w:val="0"/>
      <w:marBottom w:val="0"/>
      <w:divBdr>
        <w:top w:val="none" w:sz="0" w:space="0" w:color="auto"/>
        <w:left w:val="none" w:sz="0" w:space="0" w:color="auto"/>
        <w:bottom w:val="none" w:sz="0" w:space="0" w:color="auto"/>
        <w:right w:val="none" w:sz="0" w:space="0" w:color="auto"/>
      </w:divBdr>
      <w:divsChild>
        <w:div w:id="377701817">
          <w:marLeft w:val="0"/>
          <w:marRight w:val="0"/>
          <w:marTop w:val="0"/>
          <w:marBottom w:val="0"/>
          <w:divBdr>
            <w:top w:val="none" w:sz="0" w:space="0" w:color="auto"/>
            <w:left w:val="none" w:sz="0" w:space="0" w:color="auto"/>
            <w:bottom w:val="none" w:sz="0" w:space="0" w:color="auto"/>
            <w:right w:val="none" w:sz="0" w:space="0" w:color="auto"/>
          </w:divBdr>
        </w:div>
        <w:div w:id="385837611">
          <w:marLeft w:val="0"/>
          <w:marRight w:val="0"/>
          <w:marTop w:val="0"/>
          <w:marBottom w:val="0"/>
          <w:divBdr>
            <w:top w:val="none" w:sz="0" w:space="0" w:color="auto"/>
            <w:left w:val="none" w:sz="0" w:space="0" w:color="auto"/>
            <w:bottom w:val="none" w:sz="0" w:space="0" w:color="auto"/>
            <w:right w:val="none" w:sz="0" w:space="0" w:color="auto"/>
          </w:divBdr>
        </w:div>
        <w:div w:id="514348110">
          <w:marLeft w:val="0"/>
          <w:marRight w:val="0"/>
          <w:marTop w:val="0"/>
          <w:marBottom w:val="0"/>
          <w:divBdr>
            <w:top w:val="none" w:sz="0" w:space="0" w:color="auto"/>
            <w:left w:val="none" w:sz="0" w:space="0" w:color="auto"/>
            <w:bottom w:val="none" w:sz="0" w:space="0" w:color="auto"/>
            <w:right w:val="none" w:sz="0" w:space="0" w:color="auto"/>
          </w:divBdr>
        </w:div>
        <w:div w:id="861747752">
          <w:marLeft w:val="0"/>
          <w:marRight w:val="0"/>
          <w:marTop w:val="0"/>
          <w:marBottom w:val="0"/>
          <w:divBdr>
            <w:top w:val="none" w:sz="0" w:space="0" w:color="auto"/>
            <w:left w:val="none" w:sz="0" w:space="0" w:color="auto"/>
            <w:bottom w:val="none" w:sz="0" w:space="0" w:color="auto"/>
            <w:right w:val="none" w:sz="0" w:space="0" w:color="auto"/>
          </w:divBdr>
        </w:div>
        <w:div w:id="1184630435">
          <w:marLeft w:val="0"/>
          <w:marRight w:val="0"/>
          <w:marTop w:val="0"/>
          <w:marBottom w:val="0"/>
          <w:divBdr>
            <w:top w:val="none" w:sz="0" w:space="0" w:color="auto"/>
            <w:left w:val="none" w:sz="0" w:space="0" w:color="auto"/>
            <w:bottom w:val="none" w:sz="0" w:space="0" w:color="auto"/>
            <w:right w:val="none" w:sz="0" w:space="0" w:color="auto"/>
          </w:divBdr>
        </w:div>
        <w:div w:id="1612585324">
          <w:marLeft w:val="0"/>
          <w:marRight w:val="0"/>
          <w:marTop w:val="0"/>
          <w:marBottom w:val="0"/>
          <w:divBdr>
            <w:top w:val="none" w:sz="0" w:space="0" w:color="auto"/>
            <w:left w:val="none" w:sz="0" w:space="0" w:color="auto"/>
            <w:bottom w:val="none" w:sz="0" w:space="0" w:color="auto"/>
            <w:right w:val="none" w:sz="0" w:space="0" w:color="auto"/>
          </w:divBdr>
        </w:div>
      </w:divsChild>
    </w:div>
    <w:div w:id="1262954179">
      <w:bodyDiv w:val="1"/>
      <w:marLeft w:val="0"/>
      <w:marRight w:val="0"/>
      <w:marTop w:val="0"/>
      <w:marBottom w:val="0"/>
      <w:divBdr>
        <w:top w:val="none" w:sz="0" w:space="0" w:color="auto"/>
        <w:left w:val="none" w:sz="0" w:space="0" w:color="auto"/>
        <w:bottom w:val="none" w:sz="0" w:space="0" w:color="auto"/>
        <w:right w:val="none" w:sz="0" w:space="0" w:color="auto"/>
      </w:divBdr>
    </w:div>
    <w:div w:id="1266383418">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1184527">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1906818">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64213834">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08117098">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35049755">
      <w:bodyDiv w:val="1"/>
      <w:marLeft w:val="0"/>
      <w:marRight w:val="0"/>
      <w:marTop w:val="0"/>
      <w:marBottom w:val="0"/>
      <w:divBdr>
        <w:top w:val="none" w:sz="0" w:space="0" w:color="auto"/>
        <w:left w:val="none" w:sz="0" w:space="0" w:color="auto"/>
        <w:bottom w:val="none" w:sz="0" w:space="0" w:color="auto"/>
        <w:right w:val="none" w:sz="0" w:space="0" w:color="auto"/>
      </w:divBdr>
    </w:div>
    <w:div w:id="1442383164">
      <w:bodyDiv w:val="1"/>
      <w:marLeft w:val="0"/>
      <w:marRight w:val="0"/>
      <w:marTop w:val="0"/>
      <w:marBottom w:val="0"/>
      <w:divBdr>
        <w:top w:val="none" w:sz="0" w:space="0" w:color="auto"/>
        <w:left w:val="none" w:sz="0" w:space="0" w:color="auto"/>
        <w:bottom w:val="none" w:sz="0" w:space="0" w:color="auto"/>
        <w:right w:val="none" w:sz="0" w:space="0" w:color="auto"/>
      </w:divBdr>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64424513">
      <w:bodyDiv w:val="1"/>
      <w:marLeft w:val="0"/>
      <w:marRight w:val="0"/>
      <w:marTop w:val="0"/>
      <w:marBottom w:val="0"/>
      <w:divBdr>
        <w:top w:val="none" w:sz="0" w:space="0" w:color="auto"/>
        <w:left w:val="none" w:sz="0" w:space="0" w:color="auto"/>
        <w:bottom w:val="none" w:sz="0" w:space="0" w:color="auto"/>
        <w:right w:val="none" w:sz="0" w:space="0" w:color="auto"/>
      </w:divBdr>
    </w:div>
    <w:div w:id="1477533304">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93787669">
      <w:bodyDiv w:val="1"/>
      <w:marLeft w:val="0"/>
      <w:marRight w:val="0"/>
      <w:marTop w:val="0"/>
      <w:marBottom w:val="0"/>
      <w:divBdr>
        <w:top w:val="none" w:sz="0" w:space="0" w:color="auto"/>
        <w:left w:val="none" w:sz="0" w:space="0" w:color="auto"/>
        <w:bottom w:val="none" w:sz="0" w:space="0" w:color="auto"/>
        <w:right w:val="none" w:sz="0" w:space="0" w:color="auto"/>
      </w:divBdr>
    </w:div>
    <w:div w:id="1524050449">
      <w:bodyDiv w:val="1"/>
      <w:marLeft w:val="0"/>
      <w:marRight w:val="0"/>
      <w:marTop w:val="0"/>
      <w:marBottom w:val="0"/>
      <w:divBdr>
        <w:top w:val="none" w:sz="0" w:space="0" w:color="auto"/>
        <w:left w:val="none" w:sz="0" w:space="0" w:color="auto"/>
        <w:bottom w:val="none" w:sz="0" w:space="0" w:color="auto"/>
        <w:right w:val="none" w:sz="0" w:space="0" w:color="auto"/>
      </w:divBdr>
    </w:div>
    <w:div w:id="1527525144">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34923341">
      <w:bodyDiv w:val="1"/>
      <w:marLeft w:val="0"/>
      <w:marRight w:val="0"/>
      <w:marTop w:val="0"/>
      <w:marBottom w:val="0"/>
      <w:divBdr>
        <w:top w:val="none" w:sz="0" w:space="0" w:color="auto"/>
        <w:left w:val="none" w:sz="0" w:space="0" w:color="auto"/>
        <w:bottom w:val="none" w:sz="0" w:space="0" w:color="auto"/>
        <w:right w:val="none" w:sz="0" w:space="0" w:color="auto"/>
      </w:divBdr>
    </w:div>
    <w:div w:id="1541674643">
      <w:bodyDiv w:val="1"/>
      <w:marLeft w:val="0"/>
      <w:marRight w:val="0"/>
      <w:marTop w:val="0"/>
      <w:marBottom w:val="0"/>
      <w:divBdr>
        <w:top w:val="none" w:sz="0" w:space="0" w:color="auto"/>
        <w:left w:val="none" w:sz="0" w:space="0" w:color="auto"/>
        <w:bottom w:val="none" w:sz="0" w:space="0" w:color="auto"/>
        <w:right w:val="none" w:sz="0" w:space="0" w:color="auto"/>
      </w:divBdr>
    </w:div>
    <w:div w:id="1547990236">
      <w:bodyDiv w:val="1"/>
      <w:marLeft w:val="0"/>
      <w:marRight w:val="0"/>
      <w:marTop w:val="0"/>
      <w:marBottom w:val="0"/>
      <w:divBdr>
        <w:top w:val="none" w:sz="0" w:space="0" w:color="auto"/>
        <w:left w:val="none" w:sz="0" w:space="0" w:color="auto"/>
        <w:bottom w:val="none" w:sz="0" w:space="0" w:color="auto"/>
        <w:right w:val="none" w:sz="0" w:space="0" w:color="auto"/>
      </w:divBdr>
      <w:divsChild>
        <w:div w:id="747729743">
          <w:marLeft w:val="0"/>
          <w:marRight w:val="0"/>
          <w:marTop w:val="0"/>
          <w:marBottom w:val="0"/>
          <w:divBdr>
            <w:top w:val="none" w:sz="0" w:space="0" w:color="auto"/>
            <w:left w:val="none" w:sz="0" w:space="0" w:color="auto"/>
            <w:bottom w:val="none" w:sz="0" w:space="0" w:color="auto"/>
            <w:right w:val="none" w:sz="0" w:space="0" w:color="auto"/>
          </w:divBdr>
        </w:div>
        <w:div w:id="1124350709">
          <w:marLeft w:val="0"/>
          <w:marRight w:val="0"/>
          <w:marTop w:val="0"/>
          <w:marBottom w:val="0"/>
          <w:divBdr>
            <w:top w:val="none" w:sz="0" w:space="0" w:color="auto"/>
            <w:left w:val="none" w:sz="0" w:space="0" w:color="auto"/>
            <w:bottom w:val="none" w:sz="0" w:space="0" w:color="auto"/>
            <w:right w:val="none" w:sz="0" w:space="0" w:color="auto"/>
          </w:divBdr>
        </w:div>
        <w:div w:id="1152865662">
          <w:marLeft w:val="0"/>
          <w:marRight w:val="0"/>
          <w:marTop w:val="0"/>
          <w:marBottom w:val="0"/>
          <w:divBdr>
            <w:top w:val="none" w:sz="0" w:space="0" w:color="auto"/>
            <w:left w:val="none" w:sz="0" w:space="0" w:color="auto"/>
            <w:bottom w:val="none" w:sz="0" w:space="0" w:color="auto"/>
            <w:right w:val="none" w:sz="0" w:space="0" w:color="auto"/>
          </w:divBdr>
        </w:div>
        <w:div w:id="1239053175">
          <w:marLeft w:val="0"/>
          <w:marRight w:val="0"/>
          <w:marTop w:val="0"/>
          <w:marBottom w:val="0"/>
          <w:divBdr>
            <w:top w:val="none" w:sz="0" w:space="0" w:color="auto"/>
            <w:left w:val="none" w:sz="0" w:space="0" w:color="auto"/>
            <w:bottom w:val="none" w:sz="0" w:space="0" w:color="auto"/>
            <w:right w:val="none" w:sz="0" w:space="0" w:color="auto"/>
          </w:divBdr>
        </w:div>
        <w:div w:id="1329139805">
          <w:marLeft w:val="0"/>
          <w:marRight w:val="0"/>
          <w:marTop w:val="0"/>
          <w:marBottom w:val="0"/>
          <w:divBdr>
            <w:top w:val="none" w:sz="0" w:space="0" w:color="auto"/>
            <w:left w:val="none" w:sz="0" w:space="0" w:color="auto"/>
            <w:bottom w:val="none" w:sz="0" w:space="0" w:color="auto"/>
            <w:right w:val="none" w:sz="0" w:space="0" w:color="auto"/>
          </w:divBdr>
        </w:div>
        <w:div w:id="1372194352">
          <w:marLeft w:val="0"/>
          <w:marRight w:val="0"/>
          <w:marTop w:val="0"/>
          <w:marBottom w:val="0"/>
          <w:divBdr>
            <w:top w:val="none" w:sz="0" w:space="0" w:color="auto"/>
            <w:left w:val="none" w:sz="0" w:space="0" w:color="auto"/>
            <w:bottom w:val="none" w:sz="0" w:space="0" w:color="auto"/>
            <w:right w:val="none" w:sz="0" w:space="0" w:color="auto"/>
          </w:divBdr>
        </w:div>
        <w:div w:id="1816024445">
          <w:marLeft w:val="0"/>
          <w:marRight w:val="0"/>
          <w:marTop w:val="0"/>
          <w:marBottom w:val="0"/>
          <w:divBdr>
            <w:top w:val="none" w:sz="0" w:space="0" w:color="auto"/>
            <w:left w:val="none" w:sz="0" w:space="0" w:color="auto"/>
            <w:bottom w:val="none" w:sz="0" w:space="0" w:color="auto"/>
            <w:right w:val="none" w:sz="0" w:space="0" w:color="auto"/>
          </w:divBdr>
        </w:div>
        <w:div w:id="2009751167">
          <w:marLeft w:val="0"/>
          <w:marRight w:val="0"/>
          <w:marTop w:val="0"/>
          <w:marBottom w:val="0"/>
          <w:divBdr>
            <w:top w:val="none" w:sz="0" w:space="0" w:color="auto"/>
            <w:left w:val="none" w:sz="0" w:space="0" w:color="auto"/>
            <w:bottom w:val="none" w:sz="0" w:space="0" w:color="auto"/>
            <w:right w:val="none" w:sz="0" w:space="0" w:color="auto"/>
          </w:divBdr>
        </w:div>
      </w:divsChild>
    </w:div>
    <w:div w:id="1551530953">
      <w:bodyDiv w:val="1"/>
      <w:marLeft w:val="0"/>
      <w:marRight w:val="0"/>
      <w:marTop w:val="0"/>
      <w:marBottom w:val="0"/>
      <w:divBdr>
        <w:top w:val="none" w:sz="0" w:space="0" w:color="auto"/>
        <w:left w:val="none" w:sz="0" w:space="0" w:color="auto"/>
        <w:bottom w:val="none" w:sz="0" w:space="0" w:color="auto"/>
        <w:right w:val="none" w:sz="0" w:space="0" w:color="auto"/>
      </w:divBdr>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9145828">
      <w:bodyDiv w:val="1"/>
      <w:marLeft w:val="0"/>
      <w:marRight w:val="0"/>
      <w:marTop w:val="0"/>
      <w:marBottom w:val="0"/>
      <w:divBdr>
        <w:top w:val="none" w:sz="0" w:space="0" w:color="auto"/>
        <w:left w:val="none" w:sz="0" w:space="0" w:color="auto"/>
        <w:bottom w:val="none" w:sz="0" w:space="0" w:color="auto"/>
        <w:right w:val="none" w:sz="0" w:space="0" w:color="auto"/>
      </w:divBdr>
    </w:div>
    <w:div w:id="1570266507">
      <w:bodyDiv w:val="1"/>
      <w:marLeft w:val="0"/>
      <w:marRight w:val="0"/>
      <w:marTop w:val="0"/>
      <w:marBottom w:val="0"/>
      <w:divBdr>
        <w:top w:val="none" w:sz="0" w:space="0" w:color="auto"/>
        <w:left w:val="none" w:sz="0" w:space="0" w:color="auto"/>
        <w:bottom w:val="none" w:sz="0" w:space="0" w:color="auto"/>
        <w:right w:val="none" w:sz="0" w:space="0" w:color="auto"/>
      </w:divBdr>
    </w:div>
    <w:div w:id="1577544926">
      <w:bodyDiv w:val="1"/>
      <w:marLeft w:val="0"/>
      <w:marRight w:val="0"/>
      <w:marTop w:val="0"/>
      <w:marBottom w:val="0"/>
      <w:divBdr>
        <w:top w:val="none" w:sz="0" w:space="0" w:color="auto"/>
        <w:left w:val="none" w:sz="0" w:space="0" w:color="auto"/>
        <w:bottom w:val="none" w:sz="0" w:space="0" w:color="auto"/>
        <w:right w:val="none" w:sz="0" w:space="0" w:color="auto"/>
      </w:divBdr>
    </w:div>
    <w:div w:id="1584728190">
      <w:bodyDiv w:val="1"/>
      <w:marLeft w:val="0"/>
      <w:marRight w:val="0"/>
      <w:marTop w:val="0"/>
      <w:marBottom w:val="0"/>
      <w:divBdr>
        <w:top w:val="none" w:sz="0" w:space="0" w:color="auto"/>
        <w:left w:val="none" w:sz="0" w:space="0" w:color="auto"/>
        <w:bottom w:val="none" w:sz="0" w:space="0" w:color="auto"/>
        <w:right w:val="none" w:sz="0" w:space="0" w:color="auto"/>
      </w:divBdr>
    </w:div>
    <w:div w:id="1595361123">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1357741">
      <w:bodyDiv w:val="1"/>
      <w:marLeft w:val="0"/>
      <w:marRight w:val="0"/>
      <w:marTop w:val="0"/>
      <w:marBottom w:val="0"/>
      <w:divBdr>
        <w:top w:val="none" w:sz="0" w:space="0" w:color="auto"/>
        <w:left w:val="none" w:sz="0" w:space="0" w:color="auto"/>
        <w:bottom w:val="none" w:sz="0" w:space="0" w:color="auto"/>
        <w:right w:val="none" w:sz="0" w:space="0" w:color="auto"/>
      </w:divBdr>
    </w:div>
    <w:div w:id="1612204717">
      <w:bodyDiv w:val="1"/>
      <w:marLeft w:val="0"/>
      <w:marRight w:val="0"/>
      <w:marTop w:val="0"/>
      <w:marBottom w:val="0"/>
      <w:divBdr>
        <w:top w:val="none" w:sz="0" w:space="0" w:color="auto"/>
        <w:left w:val="none" w:sz="0" w:space="0" w:color="auto"/>
        <w:bottom w:val="none" w:sz="0" w:space="0" w:color="auto"/>
        <w:right w:val="none" w:sz="0" w:space="0" w:color="auto"/>
      </w:divBdr>
    </w:div>
    <w:div w:id="1614894831">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4504544">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6059447">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248477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37514573">
      <w:bodyDiv w:val="1"/>
      <w:marLeft w:val="0"/>
      <w:marRight w:val="0"/>
      <w:marTop w:val="0"/>
      <w:marBottom w:val="0"/>
      <w:divBdr>
        <w:top w:val="none" w:sz="0" w:space="0" w:color="auto"/>
        <w:left w:val="none" w:sz="0" w:space="0" w:color="auto"/>
        <w:bottom w:val="none" w:sz="0" w:space="0" w:color="auto"/>
        <w:right w:val="none" w:sz="0" w:space="0" w:color="auto"/>
      </w:divBdr>
    </w:div>
    <w:div w:id="1740126867">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116164">
      <w:bodyDiv w:val="1"/>
      <w:marLeft w:val="0"/>
      <w:marRight w:val="0"/>
      <w:marTop w:val="0"/>
      <w:marBottom w:val="0"/>
      <w:divBdr>
        <w:top w:val="none" w:sz="0" w:space="0" w:color="auto"/>
        <w:left w:val="none" w:sz="0" w:space="0" w:color="auto"/>
        <w:bottom w:val="none" w:sz="0" w:space="0" w:color="auto"/>
        <w:right w:val="none" w:sz="0" w:space="0" w:color="auto"/>
      </w:divBdr>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0498463">
      <w:bodyDiv w:val="1"/>
      <w:marLeft w:val="0"/>
      <w:marRight w:val="0"/>
      <w:marTop w:val="0"/>
      <w:marBottom w:val="0"/>
      <w:divBdr>
        <w:top w:val="none" w:sz="0" w:space="0" w:color="auto"/>
        <w:left w:val="none" w:sz="0" w:space="0" w:color="auto"/>
        <w:bottom w:val="none" w:sz="0" w:space="0" w:color="auto"/>
        <w:right w:val="none" w:sz="0" w:space="0" w:color="auto"/>
      </w:divBdr>
    </w:div>
    <w:div w:id="1752848807">
      <w:bodyDiv w:val="1"/>
      <w:marLeft w:val="0"/>
      <w:marRight w:val="0"/>
      <w:marTop w:val="0"/>
      <w:marBottom w:val="0"/>
      <w:divBdr>
        <w:top w:val="none" w:sz="0" w:space="0" w:color="auto"/>
        <w:left w:val="none" w:sz="0" w:space="0" w:color="auto"/>
        <w:bottom w:val="none" w:sz="0" w:space="0" w:color="auto"/>
        <w:right w:val="none" w:sz="0" w:space="0" w:color="auto"/>
      </w:divBdr>
      <w:divsChild>
        <w:div w:id="435060327">
          <w:marLeft w:val="0"/>
          <w:marRight w:val="0"/>
          <w:marTop w:val="0"/>
          <w:marBottom w:val="0"/>
          <w:divBdr>
            <w:top w:val="none" w:sz="0" w:space="0" w:color="auto"/>
            <w:left w:val="none" w:sz="0" w:space="0" w:color="auto"/>
            <w:bottom w:val="none" w:sz="0" w:space="0" w:color="auto"/>
            <w:right w:val="none" w:sz="0" w:space="0" w:color="auto"/>
          </w:divBdr>
        </w:div>
        <w:div w:id="1563173196">
          <w:marLeft w:val="0"/>
          <w:marRight w:val="0"/>
          <w:marTop w:val="0"/>
          <w:marBottom w:val="0"/>
          <w:divBdr>
            <w:top w:val="none" w:sz="0" w:space="0" w:color="auto"/>
            <w:left w:val="none" w:sz="0" w:space="0" w:color="auto"/>
            <w:bottom w:val="none" w:sz="0" w:space="0" w:color="auto"/>
            <w:right w:val="none" w:sz="0" w:space="0" w:color="auto"/>
          </w:divBdr>
        </w:div>
      </w:divsChild>
    </w:div>
    <w:div w:id="1753548666">
      <w:bodyDiv w:val="1"/>
      <w:marLeft w:val="0"/>
      <w:marRight w:val="0"/>
      <w:marTop w:val="0"/>
      <w:marBottom w:val="0"/>
      <w:divBdr>
        <w:top w:val="none" w:sz="0" w:space="0" w:color="auto"/>
        <w:left w:val="none" w:sz="0" w:space="0" w:color="auto"/>
        <w:bottom w:val="none" w:sz="0" w:space="0" w:color="auto"/>
        <w:right w:val="none" w:sz="0" w:space="0" w:color="auto"/>
      </w:divBdr>
    </w:div>
    <w:div w:id="1756123518">
      <w:bodyDiv w:val="1"/>
      <w:marLeft w:val="0"/>
      <w:marRight w:val="0"/>
      <w:marTop w:val="0"/>
      <w:marBottom w:val="0"/>
      <w:divBdr>
        <w:top w:val="none" w:sz="0" w:space="0" w:color="auto"/>
        <w:left w:val="none" w:sz="0" w:space="0" w:color="auto"/>
        <w:bottom w:val="none" w:sz="0" w:space="0" w:color="auto"/>
        <w:right w:val="none" w:sz="0" w:space="0" w:color="auto"/>
      </w:divBdr>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3140204">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1655389">
      <w:bodyDiv w:val="1"/>
      <w:marLeft w:val="0"/>
      <w:marRight w:val="0"/>
      <w:marTop w:val="0"/>
      <w:marBottom w:val="0"/>
      <w:divBdr>
        <w:top w:val="none" w:sz="0" w:space="0" w:color="auto"/>
        <w:left w:val="none" w:sz="0" w:space="0" w:color="auto"/>
        <w:bottom w:val="none" w:sz="0" w:space="0" w:color="auto"/>
        <w:right w:val="none" w:sz="0" w:space="0" w:color="auto"/>
      </w:divBdr>
    </w:div>
    <w:div w:id="1772434663">
      <w:bodyDiv w:val="1"/>
      <w:marLeft w:val="0"/>
      <w:marRight w:val="0"/>
      <w:marTop w:val="0"/>
      <w:marBottom w:val="0"/>
      <w:divBdr>
        <w:top w:val="none" w:sz="0" w:space="0" w:color="auto"/>
        <w:left w:val="none" w:sz="0" w:space="0" w:color="auto"/>
        <w:bottom w:val="none" w:sz="0" w:space="0" w:color="auto"/>
        <w:right w:val="none" w:sz="0" w:space="0" w:color="auto"/>
      </w:divBdr>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0781991">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04347261">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6292098">
      <w:bodyDiv w:val="1"/>
      <w:marLeft w:val="0"/>
      <w:marRight w:val="0"/>
      <w:marTop w:val="0"/>
      <w:marBottom w:val="0"/>
      <w:divBdr>
        <w:top w:val="none" w:sz="0" w:space="0" w:color="auto"/>
        <w:left w:val="none" w:sz="0" w:space="0" w:color="auto"/>
        <w:bottom w:val="none" w:sz="0" w:space="0" w:color="auto"/>
        <w:right w:val="none" w:sz="0" w:space="0" w:color="auto"/>
      </w:divBdr>
    </w:div>
    <w:div w:id="1825315009">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43277322">
      <w:bodyDiv w:val="1"/>
      <w:marLeft w:val="0"/>
      <w:marRight w:val="0"/>
      <w:marTop w:val="0"/>
      <w:marBottom w:val="0"/>
      <w:divBdr>
        <w:top w:val="none" w:sz="0" w:space="0" w:color="auto"/>
        <w:left w:val="none" w:sz="0" w:space="0" w:color="auto"/>
        <w:bottom w:val="none" w:sz="0" w:space="0" w:color="auto"/>
        <w:right w:val="none" w:sz="0" w:space="0" w:color="auto"/>
      </w:divBdr>
    </w:div>
    <w:div w:id="1848592755">
      <w:bodyDiv w:val="1"/>
      <w:marLeft w:val="0"/>
      <w:marRight w:val="0"/>
      <w:marTop w:val="0"/>
      <w:marBottom w:val="0"/>
      <w:divBdr>
        <w:top w:val="none" w:sz="0" w:space="0" w:color="auto"/>
        <w:left w:val="none" w:sz="0" w:space="0" w:color="auto"/>
        <w:bottom w:val="none" w:sz="0" w:space="0" w:color="auto"/>
        <w:right w:val="none" w:sz="0" w:space="0" w:color="auto"/>
      </w:divBdr>
    </w:div>
    <w:div w:id="1859539758">
      <w:bodyDiv w:val="1"/>
      <w:marLeft w:val="0"/>
      <w:marRight w:val="0"/>
      <w:marTop w:val="0"/>
      <w:marBottom w:val="0"/>
      <w:divBdr>
        <w:top w:val="none" w:sz="0" w:space="0" w:color="auto"/>
        <w:left w:val="none" w:sz="0" w:space="0" w:color="auto"/>
        <w:bottom w:val="none" w:sz="0" w:space="0" w:color="auto"/>
        <w:right w:val="none" w:sz="0" w:space="0" w:color="auto"/>
      </w:divBdr>
    </w:div>
    <w:div w:id="1862469823">
      <w:bodyDiv w:val="1"/>
      <w:marLeft w:val="0"/>
      <w:marRight w:val="0"/>
      <w:marTop w:val="0"/>
      <w:marBottom w:val="0"/>
      <w:divBdr>
        <w:top w:val="none" w:sz="0" w:space="0" w:color="auto"/>
        <w:left w:val="none" w:sz="0" w:space="0" w:color="auto"/>
        <w:bottom w:val="none" w:sz="0" w:space="0" w:color="auto"/>
        <w:right w:val="none" w:sz="0" w:space="0" w:color="auto"/>
      </w:divBdr>
    </w:div>
    <w:div w:id="1868517464">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73226313">
      <w:bodyDiv w:val="1"/>
      <w:marLeft w:val="0"/>
      <w:marRight w:val="0"/>
      <w:marTop w:val="0"/>
      <w:marBottom w:val="0"/>
      <w:divBdr>
        <w:top w:val="none" w:sz="0" w:space="0" w:color="auto"/>
        <w:left w:val="none" w:sz="0" w:space="0" w:color="auto"/>
        <w:bottom w:val="none" w:sz="0" w:space="0" w:color="auto"/>
        <w:right w:val="none" w:sz="0" w:space="0" w:color="auto"/>
      </w:divBdr>
    </w:div>
    <w:div w:id="1890149478">
      <w:bodyDiv w:val="1"/>
      <w:marLeft w:val="0"/>
      <w:marRight w:val="0"/>
      <w:marTop w:val="0"/>
      <w:marBottom w:val="0"/>
      <w:divBdr>
        <w:top w:val="none" w:sz="0" w:space="0" w:color="auto"/>
        <w:left w:val="none" w:sz="0" w:space="0" w:color="auto"/>
        <w:bottom w:val="none" w:sz="0" w:space="0" w:color="auto"/>
        <w:right w:val="none" w:sz="0" w:space="0" w:color="auto"/>
      </w:divBdr>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5388178">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3365881">
      <w:bodyDiv w:val="1"/>
      <w:marLeft w:val="0"/>
      <w:marRight w:val="0"/>
      <w:marTop w:val="0"/>
      <w:marBottom w:val="0"/>
      <w:divBdr>
        <w:top w:val="none" w:sz="0" w:space="0" w:color="auto"/>
        <w:left w:val="none" w:sz="0" w:space="0" w:color="auto"/>
        <w:bottom w:val="none" w:sz="0" w:space="0" w:color="auto"/>
        <w:right w:val="none" w:sz="0" w:space="0" w:color="auto"/>
      </w:divBdr>
      <w:divsChild>
        <w:div w:id="310913048">
          <w:marLeft w:val="0"/>
          <w:marRight w:val="0"/>
          <w:marTop w:val="0"/>
          <w:marBottom w:val="0"/>
          <w:divBdr>
            <w:top w:val="none" w:sz="0" w:space="0" w:color="auto"/>
            <w:left w:val="none" w:sz="0" w:space="0" w:color="auto"/>
            <w:bottom w:val="none" w:sz="0" w:space="0" w:color="auto"/>
            <w:right w:val="none" w:sz="0" w:space="0" w:color="auto"/>
          </w:divBdr>
        </w:div>
        <w:div w:id="738409239">
          <w:marLeft w:val="0"/>
          <w:marRight w:val="0"/>
          <w:marTop w:val="0"/>
          <w:marBottom w:val="0"/>
          <w:divBdr>
            <w:top w:val="none" w:sz="0" w:space="0" w:color="auto"/>
            <w:left w:val="none" w:sz="0" w:space="0" w:color="auto"/>
            <w:bottom w:val="none" w:sz="0" w:space="0" w:color="auto"/>
            <w:right w:val="none" w:sz="0" w:space="0" w:color="auto"/>
          </w:divBdr>
        </w:div>
        <w:div w:id="68885892">
          <w:marLeft w:val="0"/>
          <w:marRight w:val="0"/>
          <w:marTop w:val="0"/>
          <w:marBottom w:val="0"/>
          <w:divBdr>
            <w:top w:val="none" w:sz="0" w:space="0" w:color="auto"/>
            <w:left w:val="none" w:sz="0" w:space="0" w:color="auto"/>
            <w:bottom w:val="none" w:sz="0" w:space="0" w:color="auto"/>
            <w:right w:val="none" w:sz="0" w:space="0" w:color="auto"/>
          </w:divBdr>
        </w:div>
        <w:div w:id="1446191297">
          <w:marLeft w:val="0"/>
          <w:marRight w:val="0"/>
          <w:marTop w:val="0"/>
          <w:marBottom w:val="0"/>
          <w:divBdr>
            <w:top w:val="none" w:sz="0" w:space="0" w:color="auto"/>
            <w:left w:val="none" w:sz="0" w:space="0" w:color="auto"/>
            <w:bottom w:val="none" w:sz="0" w:space="0" w:color="auto"/>
            <w:right w:val="none" w:sz="0" w:space="0" w:color="auto"/>
          </w:divBdr>
        </w:div>
        <w:div w:id="760755990">
          <w:marLeft w:val="0"/>
          <w:marRight w:val="0"/>
          <w:marTop w:val="0"/>
          <w:marBottom w:val="0"/>
          <w:divBdr>
            <w:top w:val="none" w:sz="0" w:space="0" w:color="auto"/>
            <w:left w:val="none" w:sz="0" w:space="0" w:color="auto"/>
            <w:bottom w:val="none" w:sz="0" w:space="0" w:color="auto"/>
            <w:right w:val="none" w:sz="0" w:space="0" w:color="auto"/>
          </w:divBdr>
        </w:div>
        <w:div w:id="1390958534">
          <w:marLeft w:val="0"/>
          <w:marRight w:val="0"/>
          <w:marTop w:val="0"/>
          <w:marBottom w:val="0"/>
          <w:divBdr>
            <w:top w:val="none" w:sz="0" w:space="0" w:color="auto"/>
            <w:left w:val="none" w:sz="0" w:space="0" w:color="auto"/>
            <w:bottom w:val="none" w:sz="0" w:space="0" w:color="auto"/>
            <w:right w:val="none" w:sz="0" w:space="0" w:color="auto"/>
          </w:divBdr>
        </w:div>
        <w:div w:id="1566725452">
          <w:marLeft w:val="0"/>
          <w:marRight w:val="0"/>
          <w:marTop w:val="0"/>
          <w:marBottom w:val="0"/>
          <w:divBdr>
            <w:top w:val="none" w:sz="0" w:space="0" w:color="auto"/>
            <w:left w:val="none" w:sz="0" w:space="0" w:color="auto"/>
            <w:bottom w:val="none" w:sz="0" w:space="0" w:color="auto"/>
            <w:right w:val="none" w:sz="0" w:space="0" w:color="auto"/>
          </w:divBdr>
        </w:div>
        <w:div w:id="1624770527">
          <w:marLeft w:val="0"/>
          <w:marRight w:val="0"/>
          <w:marTop w:val="0"/>
          <w:marBottom w:val="0"/>
          <w:divBdr>
            <w:top w:val="none" w:sz="0" w:space="0" w:color="auto"/>
            <w:left w:val="none" w:sz="0" w:space="0" w:color="auto"/>
            <w:bottom w:val="none" w:sz="0" w:space="0" w:color="auto"/>
            <w:right w:val="none" w:sz="0" w:space="0" w:color="auto"/>
          </w:divBdr>
        </w:div>
      </w:divsChild>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33464822">
      <w:bodyDiv w:val="1"/>
      <w:marLeft w:val="0"/>
      <w:marRight w:val="0"/>
      <w:marTop w:val="0"/>
      <w:marBottom w:val="0"/>
      <w:divBdr>
        <w:top w:val="none" w:sz="0" w:space="0" w:color="auto"/>
        <w:left w:val="none" w:sz="0" w:space="0" w:color="auto"/>
        <w:bottom w:val="none" w:sz="0" w:space="0" w:color="auto"/>
        <w:right w:val="none" w:sz="0" w:space="0" w:color="auto"/>
      </w:divBdr>
    </w:div>
    <w:div w:id="1933934022">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1991131641">
      <w:bodyDiv w:val="1"/>
      <w:marLeft w:val="0"/>
      <w:marRight w:val="0"/>
      <w:marTop w:val="0"/>
      <w:marBottom w:val="0"/>
      <w:divBdr>
        <w:top w:val="none" w:sz="0" w:space="0" w:color="auto"/>
        <w:left w:val="none" w:sz="0" w:space="0" w:color="auto"/>
        <w:bottom w:val="none" w:sz="0" w:space="0" w:color="auto"/>
        <w:right w:val="none" w:sz="0" w:space="0" w:color="auto"/>
      </w:divBdr>
    </w:div>
    <w:div w:id="2010711078">
      <w:bodyDiv w:val="1"/>
      <w:marLeft w:val="0"/>
      <w:marRight w:val="0"/>
      <w:marTop w:val="0"/>
      <w:marBottom w:val="0"/>
      <w:divBdr>
        <w:top w:val="none" w:sz="0" w:space="0" w:color="auto"/>
        <w:left w:val="none" w:sz="0" w:space="0" w:color="auto"/>
        <w:bottom w:val="none" w:sz="0" w:space="0" w:color="auto"/>
        <w:right w:val="none" w:sz="0" w:space="0" w:color="auto"/>
      </w:divBdr>
    </w:div>
    <w:div w:id="2021009643">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314151">
      <w:bodyDiv w:val="1"/>
      <w:marLeft w:val="0"/>
      <w:marRight w:val="0"/>
      <w:marTop w:val="0"/>
      <w:marBottom w:val="0"/>
      <w:divBdr>
        <w:top w:val="none" w:sz="0" w:space="0" w:color="auto"/>
        <w:left w:val="none" w:sz="0" w:space="0" w:color="auto"/>
        <w:bottom w:val="none" w:sz="0" w:space="0" w:color="auto"/>
        <w:right w:val="none" w:sz="0" w:space="0" w:color="auto"/>
      </w:divBdr>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01103661">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19254415">
      <w:bodyDiv w:val="1"/>
      <w:marLeft w:val="0"/>
      <w:marRight w:val="0"/>
      <w:marTop w:val="0"/>
      <w:marBottom w:val="0"/>
      <w:divBdr>
        <w:top w:val="none" w:sz="0" w:space="0" w:color="auto"/>
        <w:left w:val="none" w:sz="0" w:space="0" w:color="auto"/>
        <w:bottom w:val="none" w:sz="0" w:space="0" w:color="auto"/>
        <w:right w:val="none" w:sz="0" w:space="0" w:color="auto"/>
      </w:divBdr>
    </w:div>
    <w:div w:id="2120252491">
      <w:bodyDiv w:val="1"/>
      <w:marLeft w:val="0"/>
      <w:marRight w:val="0"/>
      <w:marTop w:val="0"/>
      <w:marBottom w:val="0"/>
      <w:divBdr>
        <w:top w:val="none" w:sz="0" w:space="0" w:color="auto"/>
        <w:left w:val="none" w:sz="0" w:space="0" w:color="auto"/>
        <w:bottom w:val="none" w:sz="0" w:space="0" w:color="auto"/>
        <w:right w:val="none" w:sz="0" w:space="0" w:color="auto"/>
      </w:divBdr>
    </w:div>
    <w:div w:id="2132165486">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45611302">
      <w:bodyDiv w:val="1"/>
      <w:marLeft w:val="0"/>
      <w:marRight w:val="0"/>
      <w:marTop w:val="0"/>
      <w:marBottom w:val="0"/>
      <w:divBdr>
        <w:top w:val="none" w:sz="0" w:space="0" w:color="auto"/>
        <w:left w:val="none" w:sz="0" w:space="0" w:color="auto"/>
        <w:bottom w:val="none" w:sz="0" w:space="0" w:color="auto"/>
        <w:right w:val="none" w:sz="0" w:space="0" w:color="auto"/>
      </w:divBdr>
    </w:div>
    <w:div w:id="2146777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undp.org/content/undp/en/home/operations/accountability/programme_and_operationspoliciesandprocedures.html" TargetMode="External"/><Relationship Id="rId26" Type="http://schemas.openxmlformats.org/officeDocument/2006/relationships/image" Target="media/image4.emf"/><Relationship Id="rId3" Type="http://schemas.openxmlformats.org/officeDocument/2006/relationships/customXml" Target="../customXml/item3.xml"/><Relationship Id="rId21" Type="http://schemas.openxmlformats.org/officeDocument/2006/relationships/footer" Target="footer2.xm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http://www.thegef.org/gef/Evaluation%20Policy%202010" TargetMode="External"/><Relationship Id="rId25" Type="http://schemas.openxmlformats.org/officeDocument/2006/relationships/hyperlink" Target="http://www.undp.org/content/undp/en/home/librarypage/operations1/undp-social-and-environmental-screening-procedure.html" TargetMode="External"/><Relationship Id="rId33"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undp.org/content/undp/en/home/operations/accountability/evaluation/evaluation_policyofundp.html" TargetMode="External"/><Relationship Id="rId20" Type="http://schemas.openxmlformats.org/officeDocument/2006/relationships/footer" Target="footer1.xml"/><Relationship Id="rId29" Type="http://schemas.openxmlformats.org/officeDocument/2006/relationships/hyperlink" Target="file:///C:/Users/Rachel/Desktop/AppData/Local/AppData/Roaming/Microsoft/Rachel/Downloads/STAKEHOLDER%20ANALYSES%20REPORT%20SUBMITED%20(2015SEPTEMEBR25%20%20_EA%20(6).docx"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6.xml"/><Relationship Id="rId5" Type="http://schemas.openxmlformats.org/officeDocument/2006/relationships/customXml" Target="../customXml/item5.xml"/><Relationship Id="rId15" Type="http://schemas.openxmlformats.org/officeDocument/2006/relationships/hyperlink" Target="http://www.undp.org/content/undp/en/home/operations/accountability/programme_and_operationspoliciesandprocedures.html" TargetMode="External"/><Relationship Id="rId23" Type="http://schemas.openxmlformats.org/officeDocument/2006/relationships/footer" Target="footer3.xml"/><Relationship Id="rId28" Type="http://schemas.openxmlformats.org/officeDocument/2006/relationships/hyperlink" Target="file:///C:/Users/Rachel/Desktop/AppData/Local/AppData/Roaming/Microsoft/Rachel/Downloads/STAKEHOLDER%20ANALYSES%20REPORT%20SUBMITED%20(2015SEPTEMEBR25%20%20_EA%20(6).docx" TargetMode="External"/><Relationship Id="rId10" Type="http://schemas.openxmlformats.org/officeDocument/2006/relationships/footnotes" Target="footnotes.xml"/><Relationship Id="rId19" Type="http://schemas.openxmlformats.org/officeDocument/2006/relationships/hyperlink" Target="http://web.undp.org/evaluation/guidance.shtml" TargetMode="External"/><Relationship Id="rId31"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hyperlink" Target="http://www.un.org/sc/committees/1267/aq_sanctions_list.shtml" TargetMode="External"/><Relationship Id="rId27" Type="http://schemas.openxmlformats.org/officeDocument/2006/relationships/hyperlink" Target="file:///C:/Users/Rachel/Desktop/AppData/Local/AppData/Roaming/Microsoft/Rachel/Downloads/STAKEHOLDER%20ANALYSES%20REPORT%20SUBMITED%20(2015SEPTEMEBR25%20%20_EA%20(6).docx"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LongProperties xmlns="http://schemas.microsoft.com/office/2006/metadata/long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b:Source>
    <b:Tag>Vic12</b:Tag>
    <b:SourceType>Report</b:SourceType>
    <b:Guid>{18297B9A-565B-45CE-9F0D-B9B2471EA650}</b:Guid>
    <b:Author>
      <b:Author>
        <b:Corporate>Vice President in charge of the Ministry of Production , Environment , Energy , Industry and Handicrafts</b:Corporate>
      </b:Author>
    </b:Author>
    <b:Title>Second National Communication</b:Title>
    <b:Year>2012</b:Year>
    <b:Publisher>General Directorate of Environment and Forestry</b:Publisher>
    <b:RefOrder>1</b:RefOrder>
  </b:Source>
  <b:Source>
    <b:Tag>Min13</b:Tag>
    <b:SourceType>Report</b:SourceType>
    <b:Guid>{2D458294-FF62-4CBA-A6B8-A34B036D6DA8}</b:Guid>
    <b:Author>
      <b:Author>
        <b:Corporate> Ministry Of Production , Energy , Environment , Industry, and Crafts</b:Corporate>
      </b:Author>
    </b:Author>
    <b:Title>National Action Plan To Combat Desertification </b:Title>
    <b:Year>2013</b:Year>
    <b:Publisher>Directorate-General for the Environment and Forests</b:Publisher>
    <b:RefOrder>2</b:RefOrder>
  </b:Source>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3</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4</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5</b:RefOrder>
  </b:Source>
  <b:Source>
    <b:Tag>Bel101</b:Tag>
    <b:SourceType>Report</b:SourceType>
    <b:Guid>{C2949755-0AF4-47EC-A018-6E7F3CECB165}</b:Guid>
    <b:Title>Monitoring Guidelines of Capacity Development in Global Environment Facility Projects</b:Title>
    <b:Year>2010</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6</b:RefOrder>
  </b:Source>
  <b:Source>
    <b:Tag>Vic121</b:Tag>
    <b:SourceType>Report</b:SourceType>
    <b:Guid>{99ECEF40-788C-4A80-B6B1-F4632412C837}</b:Guid>
    <b:Author>
      <b:Author>
        <b:Corporate>Vice-President in charge of the Ministry of Production , Environment, Energy, Industry and Handicrafts, General Directorate of Environment and Forestry</b:Corporate>
      </b:Author>
    </b:Author>
    <b:Title>Second National Communication on Climate Change</b:Title>
    <b:Year>2012</b:Year>
    <b:RefOrder>7</b:RefOrder>
  </b:Source>
  <b:Source>
    <b:Tag>Kou12</b:Tag>
    <b:SourceType>Report</b:SourceType>
    <b:Guid>{87494C8F-C1E9-4491-9DD0-F8F4C1A57F1B}</b:Guid>
    <b:Author>
      <b:Author>
        <b:NameList>
          <b:Person>
            <b:Last>Hassani</b:Last>
            <b:First>Kouraichi</b:First>
            <b:Middle>Said</b:Middle>
          </b:Person>
        </b:NameList>
      </b:Author>
    </b:Author>
    <b:Title>Final Report Establish a Institutional Mechanism for Multi-Sectoral Coordination for Sustainable Development National Commission for Sustainable Development CNDD</b:Title>
    <b:Year>2012</b:Year>
    <b:Publisher>UNDP</b:Publisher>
    <b:RefOrder>8</b:RefOrder>
  </b:Source>
  <b:Source>
    <b:Tag>Hei13</b:Tag>
    <b:SourceType>ArticleInAPeriodical</b:SourceType>
    <b:Guid>{10D48685-3441-4973-9373-A1689D5EC412}</b:Guid>
    <b:Title>Dilemas of inter-organisational learning</b:Title>
    <b:Year>2013</b:Year>
    <b:Month>January</b:Month>
    <b:Author>
      <b:Author>
        <b:NameList>
          <b:Person>
            <b:Last>Greijn</b:Last>
            <b:First>Heinz</b:First>
          </b:Person>
        </b:NameList>
      </b:Author>
    </b:Author>
    <b:PeriodicalTitle>Capcity.org</b:PeriodicalTitle>
    <b:RefOrder>9</b:RefOrder>
  </b:Source>
  <b:Source>
    <b:Tag>ORG06</b:Tag>
    <b:SourceType>JournalArticle</b:SourceType>
    <b:Guid>{71E93EA3-BBE2-4577-B3A4-096FA12DF0DF}</b:Guid>
    <b:Author>
      <b:Author>
        <b:Corporate>ORGANISATION FOR ECONOMIC CO-OPERATION</b:Corporate>
      </b:Author>
    </b:Author>
    <b:Title>The Challenge of Capacity Development: Working Towards Good Practices</b:Title>
    <b:Year>2006</b:Year>
    <b:RefOrder>10</b:RefOrder>
  </b:Source>
  <b:Source>
    <b:Tag>Hil14</b:Tag>
    <b:SourceType>Report</b:SourceType>
    <b:Guid>{6357F4E0-4C6C-4765-BC9E-9B3512DF227C}</b:Guid>
    <b:Title>The Strategic Value of GEF-funded Cross-Cutting Capacity Development</b:Title>
    <b:Year>2014</b:Year>
    <b:Author>
      <b:Author>
        <b:NameList>
          <b:Person>
            <b:Last>Hill</b:Last>
            <b:First>Kevin</b:First>
          </b:Person>
          <b:Person>
            <b:Last>Rife</b:Last>
            <b:Middle>J</b:Middle>
            <b:First>Matthew</b:First>
          </b:Person>
          <b:Person>
            <b:Last>Twining-Ward</b:Last>
            <b:First>Tom</b:First>
          </b:Person>
        </b:NameList>
      </b:Author>
    </b:Author>
    <b:Publisher>United Nations Development Programme</b:Publisher>
    <b:City>New York</b:City>
    <b:RefOrder>11</b:RefOrder>
  </b:Source>
  <b:Source>
    <b:Tag>Wor11</b:Tag>
    <b:SourceType>Report</b:SourceType>
    <b:Guid>{4689C651-0102-4307-8F5C-46180826FEA8}</b:Guid>
    <b:Author>
      <b:Author>
        <b:Corporate>World Bank Institute Capacity Development and Results Practice</b:Corporate>
      </b:Author>
    </b:Author>
    <b:Title>Steps for Designing a Results-Focused Capacity Development Strategy A Primer for Development Practitioners Based on the Capacity Development and Results Framework</b:Title>
    <b:Year>2011</b:Year>
    <b:RefOrder>12</b:RefOrder>
  </b:Source>
  <b:Source>
    <b:Tag>Uni113</b:Tag>
    <b:SourceType>Report</b:SourceType>
    <b:Guid>{5010E6C7-F7F2-435D-833E-908B1F712028}</b:Guid>
    <b:Author>
      <b:Author>
        <b:Corporate>United Nations</b:Corporate>
      </b:Author>
    </b:Author>
    <b:Title>Partnering with countries to integrate global develpoment knowledge into national development strategies</b:Title>
    <b:Year>2011</b:Year>
    <b:RefOrder>13</b:RefOrder>
  </b:Source>
  <b:Source>
    <b:Tag>Int17</b:Tag>
    <b:SourceType>InternetSite</b:SourceType>
    <b:Guid>{74061DD6-EE40-4223-B75A-C069EC8ADFE2}</b:Guid>
    <b:Title>Proportion of seats held by women in national parliaments (%)</b:Title>
    <b:Author>
      <b:Author>
        <b:Corporate>Inter-Parliamentary Union (IPU)</b:Corporate>
      </b:Author>
    </b:Author>
    <b:InternetSiteTitle>The World Bank</b:InternetSiteTitle>
    <b:YearAccessed>2017</b:YearAccessed>
    <b:MonthAccessed>April</b:MonthAccessed>
    <b:URL>http://data.worldbank.org/indicator/SG.GEN.PARL.ZS?year_high_desc=false</b:URL>
    <b:Year>2016</b:Year>
    <b:RefOrder>14</b:RefOrder>
  </b:Source>
  <b:Source>
    <b:Tag>OECrs</b:Tag>
    <b:SourceType>Report</b:SourceType>
    <b:Guid>{70806CB0-4223-47EB-983B-4E97D7922E38}</b:Guid>
    <b:Author>
      <b:Author>
        <b:Corporate>OECD</b:Corporate>
      </b:Author>
    </b:Author>
    <b:Title>Towards Green Growth:  Monitoring Progress - OECD Indicators</b:Title>
    <b:Year>2011</b:Year>
    <b:Publisher>Organisation for Economic Cooperation and Development</b:Publisher>
    <b:City>Paris</b:City>
    <b:RefOrder>15</b:RefOrder>
  </b:Source>
  <b:Source>
    <b:Tag>UND16</b:Tag>
    <b:SourceType>Report</b:SourceType>
    <b:Guid>{317A290A-A6EF-415A-BFD8-B1FD3CDA0233}</b:Guid>
    <b:Author>
      <b:Author>
        <b:NameList>
          <b:Person>
            <b:Last>UNDP</b:Last>
          </b:Person>
        </b:NameList>
      </b:Author>
    </b:Author>
    <b:Title>Human Development Report 2016</b:Title>
    <b:Year>2016</b:Year>
    <b:Publisher>United Nations Development Programme</b:Publisher>
    <b:City>New York</b:City>
    <b:RefOrder>16</b:RefOrder>
  </b:Source>
  <b:Source>
    <b:Tag>UNW16</b:Tag>
    <b:SourceType>Report</b:SourceType>
    <b:Guid>{0176A87B-6A41-4966-B5F5-FBA3D109C410}</b:Guid>
    <b:Author>
      <b:Author>
        <b:Corporate>UN Women </b:Corporate>
      </b:Author>
    </b:Author>
    <b:Title>Sudan Supporting Women's  Empowerment and Gender Equality in Fragile States</b:Title>
    <b:Year>2016</b:Year>
    <b:City>New York</b:City>
    <b:RefOrder>17</b:RefOrder>
  </b:Source>
</b:Sources>
</file>

<file path=customXml/itemProps1.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2.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3.xml><?xml version="1.0" encoding="utf-8"?>
<ds:datastoreItem xmlns:ds="http://schemas.openxmlformats.org/officeDocument/2006/customXml" ds:itemID="{10AD4948-11A9-41DE-B5D8-BE1CBF255355}"/>
</file>

<file path=customXml/itemProps4.xml><?xml version="1.0" encoding="utf-8"?>
<ds:datastoreItem xmlns:ds="http://schemas.openxmlformats.org/officeDocument/2006/customXml" ds:itemID="{1BAD4610-2271-44E7-AC6F-583354FD1203}">
  <ds:schemaRefs>
    <ds:schemaRef ds:uri="920e7b4d-81d6-43f1-9e45-b04fd2894143"/>
    <ds:schemaRef ds:uri="http://schemas.microsoft.com/office/2006/documentManagement/types"/>
    <ds:schemaRef ds:uri="http://purl.org/dc/terms/"/>
    <ds:schemaRef ds:uri="http://schemas.microsoft.com/office/infopath/2007/PartnerControls"/>
    <ds:schemaRef ds:uri="http://schemas.openxmlformats.org/package/2006/metadata/core-properties"/>
    <ds:schemaRef ds:uri="http://purl.org/dc/elements/1.1/"/>
    <ds:schemaRef ds:uri="http://schemas.microsoft.com/office/2006/metadata/properties"/>
    <ds:schemaRef ds:uri="http://www.w3.org/XML/1998/namespace"/>
    <ds:schemaRef ds:uri="http://purl.org/dc/dcmitype/"/>
  </ds:schemaRefs>
</ds:datastoreItem>
</file>

<file path=customXml/itemProps5.xml><?xml version="1.0" encoding="utf-8"?>
<ds:datastoreItem xmlns:ds="http://schemas.openxmlformats.org/officeDocument/2006/customXml" ds:itemID="{79B067F9-4869-4813-A0E2-620AE34DF5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69</Pages>
  <Words>54271</Words>
  <Characters>309347</Characters>
  <Application>Microsoft Office Word</Application>
  <DocSecurity>4</DocSecurity>
  <Lines>2577</Lines>
  <Paragraphs>725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Blank ProDoc Template</vt:lpstr>
      <vt:lpstr>Blank ProDoc Template</vt:lpstr>
    </vt:vector>
  </TitlesOfParts>
  <Company>Microsoft</Company>
  <LinksUpToDate>false</LinksUpToDate>
  <CharactersWithSpaces>362893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Regine Mpoyi</cp:lastModifiedBy>
  <cp:revision>2</cp:revision>
  <cp:lastPrinted>2016-02-16T16:18:00Z</cp:lastPrinted>
  <dcterms:created xsi:type="dcterms:W3CDTF">2018-02-22T23:58:00Z</dcterms:created>
  <dcterms:modified xsi:type="dcterms:W3CDTF">2018-02-22T23:58:00Z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